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Contributor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Sneha Ranjeet Sonaye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 Proposed: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Elementary Number Theory by David M. Burton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 Chapters: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16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 Examples: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73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Codable Examples: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64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1: Preliminaries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1.1 – Codable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2: Divisibilty Theory in the integers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2.1  – Non-Codable (Reason: Theoretical example with the purpose of proving a concept)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1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2.2 – Codable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2.3 – Codable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2.4 – Codable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2.5 – Non- Codable  (Reason: Integration of variables has been performed resulting in a variable expression as the final solution)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44368" cy="35955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61" l="0" r="642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3595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3: Primes and their distribution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3.1 – Codable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4: The theory of congruences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4.1 – Codable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4.2 – Codable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4.3 – Codable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4.4 – Codable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4.5 – Codable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4.6 – Codable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4.7 – Codable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4.8 – Codable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4.9 – Codable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4.10 – Non-Codable (Reason: Integration of variables has been performed resulting in a variable expression as the final solution)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86088" cy="379206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63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79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4.11 – Non-Codable  (Reason: Integration of variables has been performed resulting in a variable expression as the final solution)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46795" cy="22526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5263" l="0" r="50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795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5: Fermat’s theorem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5.1 – Codable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5.2 – Codable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5.3 – Codable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5.4 –  Codable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6: Number-theoretic functions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6.1 – Codable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6.2 – Codable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6.3 – Codable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6.4 – Codable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6.5 – Codable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7: Euler’s generalization of fermat’s theorem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7.1 – Codable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7.2 – Codable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7.3 – Codable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7.4 – Codable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8: Primitive roots and indices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8.1 – Codable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8.2 – Non-Codable (Reason: Theoretical example with the purpose of proving a concept)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65006" cy="167363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1154" l="0" r="485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006" cy="167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8.3 – Codable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8.4 – Codable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8.5 – Codable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9: The quadratic reciprocity law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9.1 – Codable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9.2 – Codable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9.3 – Codable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9.4 – Codable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9.5 – Codable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9.6 – Codable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9.7 – Non-Codable (Reason: Theoretical example with the purpose of proving a concept)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46508" cy="255816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2605" l="0" r="493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508" cy="255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10: Introduction to cryptography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10.1 – Codable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10.2 – Codable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10.3 – Codable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10.4 – Codable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10.5 –  Codable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10.6 – Codable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10.7 –  Codable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10.8 – Codable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10.9 – Codable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10.10 – Codable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11: Numbers of special form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12: Certain nonlinear diophantine equations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13: Representation of integers as sums of squares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13.1 – Codable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13.2 – Codable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13.3 – Codable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14: Fibonacci numbers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15: Continued fractions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15.1 – Non-Codable (Reason: Theoretical example with the purpose of proving a concept)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24138" cy="285232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2237" l="0" r="62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85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15.2 – Non-Codable (Reason: Theoretical example with the purpose of proving a concept)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57563" cy="290852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472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908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15.3 – Codable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15.4 – Non-Codable  (Reason: Integration of variables has been performed resulting in a variable expression as the final solution)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71813" cy="335204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10191" l="0" r="62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352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15.5 –  Codable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15.6 – Codable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15.7 –  Codable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15.8 – Codable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15.9 – Codable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16: Some modern developments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16.1 – Codable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16.2 – Codable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16.3 – Codable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16.4 – Codable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16.5 –  Codable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16.6 – Codable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16.7 –  Codable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16.8 – Codable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