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60"/>
        <w:jc w:val="center"/>
      </w:pPr>
      <w:r>
        <w:rPr>
          <w:rFonts w:ascii="Times New Roman" w:hAnsi="Times New Roman" w:eastAsia="SimHei"/>
          <w:b/>
          <w:sz w:val="36"/>
        </w:rPr>
        <w:t>论文标题测试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 w:eastAsia="SimHei"/>
          <w:b/>
          <w:sz w:val="28"/>
        </w:rPr>
        <w:t>摘要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SimSun"/>
          <w:b w:val="0"/>
          <w:sz w:val="24"/>
        </w:rPr>
        <w:t>本文提出了</w:t>
      </w:r>
      <w:r>
        <w:rPr>
          <w:rFonts w:ascii="Times New Roman" w:hAnsi="Times New Roman" w:eastAsia="SimSun"/>
          <w:b/>
          <w:sz w:val="24"/>
        </w:rPr>
        <w:t>关键方法</w:t>
      </w:r>
      <w:r>
        <w:rPr>
          <w:rFonts w:ascii="Times New Roman" w:hAnsi="Times New Roman" w:eastAsia="SimSun"/>
          <w:b w:val="0"/>
          <w:sz w:val="24"/>
        </w:rPr>
        <w:t>与结果。摘要正文测试内容。</w:t>
      </w:r>
    </w:p>
    <w:p>
      <w:pPr>
        <w:spacing w:line="360" w:lineRule="auto"/>
        <w:ind w:firstLine="480"/>
      </w:pPr>
      <w:r>
        <w:rPr>
          <w:rFonts w:ascii="Times New Roman" w:hAnsi="Times New Roman" w:eastAsia="SimHei"/>
          <w:b/>
          <w:sz w:val="24"/>
        </w:rPr>
        <w:t>关键词：</w:t>
      </w:r>
      <w:r>
        <w:rPr>
          <w:rFonts w:ascii="Times New Roman" w:hAnsi="Times New Roman" w:eastAsia="SimSun"/>
          <w:sz w:val="24"/>
        </w:rPr>
        <w:t>机器学习；优化；测试</w:t>
      </w:r>
    </w:p>
    <w:p>
      <w:pPr>
        <w:jc w:val="left"/>
      </w:pPr>
      <w:r>
        <w:rPr>
          <w:rFonts w:ascii="Times New Roman" w:hAnsi="Times New Roman" w:eastAsia="SimHei"/>
          <w:b/>
          <w:sz w:val="30"/>
        </w:rPr>
        <w:t>一、问题重述</w:t>
      </w:r>
    </w:p>
    <w:p>
      <w:pPr>
        <w:jc w:val="left"/>
      </w:pPr>
      <w:r>
        <w:rPr>
          <w:rFonts w:ascii="Times New Roman" w:hAnsi="Times New Roman" w:eastAsia="SimHei"/>
          <w:b/>
          <w:sz w:val="30"/>
        </w:rPr>
        <w:t>1.1 问题背景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SimSun"/>
          <w:sz w:val="24"/>
        </w:rPr>
        <w:t>这是正文第一段，包含 加粗 与 斜体 以及 代码。</w:t>
      </w:r>
    </w:p>
    <w:p>
      <w:pPr>
        <w:jc w:val="left"/>
      </w:pPr>
      <w:r>
        <w:rPr>
          <w:rFonts w:ascii="Times New Roman" w:hAnsi="Times New Roman" w:eastAsia="SimHei"/>
          <w:b/>
          <w:sz w:val="24"/>
        </w:rPr>
        <w:t>1.1.1 子小节</w:t>
      </w:r>
    </w:p>
    <w:tbl>
      <w:tblPr>
        <w:jc w:val="center"/>
        <w:tblLook w:firstColumn="1" w:firstRow="1" w:lastColumn="0" w:lastRow="0" w:noHBand="0" w:noVBand="1" w:val="04A0"/>
        <w:tblW w:w="9072" w:type="dxa"/>
        <w:tblLayout w:type="fixed"/>
      </w:tblPr>
      <w:tblGrid>
        <w:gridCol w:w="4536"/>
        <w:gridCol w:w="4536"/>
      </w:tblGrid>
      <w:tr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模型</w:t>
            </w:r>
          </w:p>
        </w:tc>
        <w:tc>
          <w:tcPr>
            <w:tcW w:w="4536" w:type="dxa"/>
            <w:tcBorders>
              <w:top w:val="single" w:sz="12" w:space="0" w:color="000000"/>
              <w:bottom w:val="single" w:sz="6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b/>
                <w:sz w:val="21"/>
              </w:rPr>
              <w:t>精度</w:t>
            </w:r>
          </w:p>
        </w:tc>
      </w:tr>
      <w:tr>
        <w:tc>
          <w:tcPr>
            <w:tcW w:w="4536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A</w:t>
            </w:r>
          </w:p>
        </w:tc>
        <w:tc>
          <w:tcPr>
            <w:tcW w:w="4536" w:type="dxa"/>
            <w:tcBorders>
              <w:top w:val="nil"/>
              <w:bottom w:val="nil"/>
              <w:left w:val="nil"/>
              <w:right w:val="nil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0.95</w:t>
            </w:r>
          </w:p>
        </w:tc>
      </w:tr>
      <w:tr>
        <w:tc>
          <w:tcPr>
            <w:tcW w:w="4536" w:type="dxa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B</w:t>
            </w:r>
          </w:p>
        </w:tc>
        <w:tc>
          <w:tcPr>
            <w:tcW w:w="4536" w:type="dxa"/>
            <w:tcBorders>
              <w:top w:val="nil"/>
              <w:bottom w:val="single" w:sz="12" w:space="0" w:color="000000"/>
              <w:left w:val="nil"/>
              <w:right w:val="nil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SimSun"/>
                <w:sz w:val="21"/>
              </w:rPr>
              <w:t>0.90</w:t>
            </w:r>
          </w:p>
        </w:tc>
      </w:tr>
    </w:tbl>
    <w:p>
      <w:pPr>
        <w:spacing w:line="360" w:lineRule="auto" w:before="0" w:after="0"/>
        <w:ind w:firstLine="480"/>
      </w:pPr>
      <w:r>
        <w:rPr>
          <w:rFonts w:ascii="Times New Roman" w:hAnsi="Times New Roman" w:eastAsia="SimSun"/>
          <w:sz w:val="24"/>
        </w:rPr>
        <w:t>公式如下：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SimSun"/>
          <w:sz w:val="24"/>
        </w:rPr>
        <w:t>$$E = mc^2$$ (1)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SimSun"/>
          <w:sz w:val="24"/>
        </w:rPr>
        <w:t>图 4-1：方法对比结果</w:t>
      </w:r>
    </w:p>
    <w:p>
      <w:pPr>
        <w:jc w:val="left"/>
      </w:pPr>
      <w:r>
        <w:rPr>
          <w:rFonts w:ascii="Times New Roman" w:hAnsi="Times New Roman" w:eastAsia="SimHei"/>
          <w:b/>
          <w:sz w:val="30"/>
        </w:rPr>
        <w:t>参考文献</w:t>
      </w:r>
    </w:p>
    <w:p>
      <w:pPr>
        <w:spacing w:line="300" w:lineRule="auto" w:before="0" w:after="40"/>
        <w:ind w:hanging="420" w:left="420"/>
      </w:pPr>
      <w:r>
        <w:rPr>
          <w:rFonts w:ascii="Times New Roman" w:hAnsi="Times New Roman" w:eastAsia="SimSun"/>
          <w:sz w:val="21"/>
        </w:rPr>
        <w:t>[1] 张三. 论文标题. 期刊, 2024.</w:t>
      </w:r>
    </w:p>
    <w:p>
      <w:pPr>
        <w:spacing w:line="300" w:lineRule="auto" w:before="0" w:after="40"/>
        <w:ind w:hanging="420" w:left="420"/>
      </w:pPr>
      <w:r>
        <w:rPr>
          <w:rFonts w:ascii="Times New Roman" w:hAnsi="Times New Roman" w:eastAsia="SimSun"/>
          <w:sz w:val="21"/>
        </w:rPr>
        <w:t>[2] 李四. 另一篇. 会议, 2023.</w:t>
      </w:r>
    </w:p>
    <w:p>
      <w:pPr>
        <w:spacing w:line="240" w:lineRule="auto" w:before="0" w:after="0"/>
        <w:ind w:firstLine="0" w:left="283"/>
        <w:shd w:val="clear" w:color="auto" w:fill="F5F5F5"/>
      </w:pPr>
      <w:r>
        <w:rPr>
          <w:rFonts w:ascii="Consolas" w:hAnsi="Consolas" w:eastAsia="Consolas"/>
          <w:sz w:val="18"/>
        </w:rPr>
        <w:t>def foo():</w:t>
      </w:r>
    </w:p>
    <w:p>
      <w:pPr>
        <w:spacing w:line="240" w:lineRule="auto" w:before="0" w:after="0"/>
        <w:ind w:firstLine="0" w:left="283"/>
        <w:shd w:val="clear" w:color="auto" w:fill="F5F5F5"/>
      </w:pPr>
      <w:r>
        <w:rPr>
          <w:rFonts w:ascii="Consolas" w:hAnsi="Consolas" w:eastAsia="Consolas"/>
          <w:sz w:val="18"/>
        </w:rPr>
        <w:t xml:space="preserve">    return 42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SimSun"/>
          <w:sz w:val="24"/>
        </w:rPr>
        <w:t>普通正文段落结束。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