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50"/>
        <w:gridCol w:w="2608"/>
        <w:gridCol w:w="1338"/>
        <w:gridCol w:w="3326"/>
      </w:tblGrid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7272" w:type="dxa"/>
            <w:gridSpan w:val="3"/>
          </w:tcPr>
          <w:p w:rsidR="00214D1D" w:rsidRDefault="00D42CCD">
            <w:pPr>
              <w:jc w:val="center"/>
            </w:pPr>
            <w:r>
              <w:rPr>
                <w:rFonts w:hint="eastAsia"/>
              </w:rPr>
              <w:t>确定性</w:t>
            </w:r>
            <w:r w:rsidR="00AA425B">
              <w:rPr>
                <w:rFonts w:hint="eastAsia"/>
              </w:rPr>
              <w:t>网络课题组例会</w:t>
            </w:r>
          </w:p>
        </w:tc>
      </w:tr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608" w:type="dxa"/>
          </w:tcPr>
          <w:p w:rsidR="00214D1D" w:rsidRDefault="00AA425B">
            <w:pPr>
              <w:jc w:val="center"/>
            </w:pPr>
            <w:r>
              <w:rPr>
                <w:rFonts w:hint="eastAsia"/>
              </w:rPr>
              <w:t>2019.</w:t>
            </w:r>
            <w:r w:rsidR="00D42CCD">
              <w:t>10</w:t>
            </w:r>
            <w:r w:rsidR="00E05E93">
              <w:rPr>
                <w:rFonts w:hint="eastAsia"/>
              </w:rPr>
              <w:t>.29</w:t>
            </w:r>
            <w:r>
              <w:rPr>
                <w:rFonts w:hint="eastAsia"/>
              </w:rPr>
              <w:t>下午</w:t>
            </w:r>
            <w:r w:rsidR="00D42CCD">
              <w:rPr>
                <w:rFonts w:hint="eastAsia"/>
              </w:rPr>
              <w:t>1</w:t>
            </w:r>
            <w:r w:rsidR="00E05E93">
              <w:rPr>
                <w:rFonts w:hint="eastAsia"/>
              </w:rPr>
              <w:t>4</w:t>
            </w:r>
            <w:r w:rsidR="00D42CCD">
              <w:rPr>
                <w:rFonts w:hint="eastAsia"/>
              </w:rPr>
              <w:t>：</w:t>
            </w:r>
            <w:r w:rsidR="00E05E93">
              <w:rPr>
                <w:rFonts w:hint="eastAsia"/>
              </w:rPr>
              <w:t>3</w:t>
            </w:r>
            <w:r w:rsidR="00D42CCD">
              <w:t>0</w:t>
            </w:r>
          </w:p>
        </w:tc>
        <w:tc>
          <w:tcPr>
            <w:tcW w:w="1338" w:type="dxa"/>
          </w:tcPr>
          <w:p w:rsidR="00214D1D" w:rsidRDefault="00AA425B">
            <w:pPr>
              <w:jc w:val="center"/>
            </w:pPr>
            <w:r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3326" w:type="dxa"/>
          </w:tcPr>
          <w:p w:rsidR="00214D1D" w:rsidRDefault="00E05E93">
            <w:pPr>
              <w:jc w:val="center"/>
            </w:pPr>
            <w:r>
              <w:rPr>
                <w:rFonts w:hint="eastAsia"/>
              </w:rPr>
              <w:t>科研楼</w:t>
            </w:r>
            <w:r>
              <w:rPr>
                <w:rFonts w:hint="eastAsia"/>
              </w:rPr>
              <w:t>628</w:t>
            </w:r>
          </w:p>
        </w:tc>
      </w:tr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参会人员</w:t>
            </w:r>
          </w:p>
        </w:tc>
        <w:tc>
          <w:tcPr>
            <w:tcW w:w="7272" w:type="dxa"/>
            <w:gridSpan w:val="3"/>
          </w:tcPr>
          <w:p w:rsidR="00214D1D" w:rsidRDefault="00AA425B" w:rsidP="00E05E93">
            <w:r>
              <w:rPr>
                <w:rFonts w:hint="eastAsia"/>
              </w:rPr>
              <w:t>汪硕</w:t>
            </w:r>
            <w:r w:rsidR="00D42CCD">
              <w:rPr>
                <w:rFonts w:hint="eastAsia"/>
              </w:rPr>
              <w:t>、王芳</w:t>
            </w:r>
            <w:r>
              <w:rPr>
                <w:rFonts w:hint="eastAsia"/>
              </w:rPr>
              <w:t>、</w:t>
            </w:r>
            <w:r w:rsidR="00D42CCD">
              <w:rPr>
                <w:rFonts w:hint="eastAsia"/>
              </w:rPr>
              <w:t>黄玉栋、彭国宇、尹淑文</w:t>
            </w:r>
          </w:p>
        </w:tc>
      </w:tr>
      <w:tr w:rsidR="00214D1D">
        <w:trPr>
          <w:trHeight w:val="3481"/>
        </w:trPr>
        <w:tc>
          <w:tcPr>
            <w:tcW w:w="1250" w:type="dxa"/>
            <w:vAlign w:val="center"/>
          </w:tcPr>
          <w:p w:rsidR="00214D1D" w:rsidRDefault="00AA42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纪要内容</w:t>
            </w:r>
          </w:p>
        </w:tc>
        <w:tc>
          <w:tcPr>
            <w:tcW w:w="7272" w:type="dxa"/>
            <w:gridSpan w:val="3"/>
          </w:tcPr>
          <w:p w:rsidR="00D42CCD" w:rsidRPr="00D42CCD" w:rsidRDefault="00D42CCD" w:rsidP="00D42CCD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确定性网络</w:t>
            </w:r>
            <w:r w:rsidR="00AA425B">
              <w:rPr>
                <w:rFonts w:hint="eastAsia"/>
                <w:b/>
                <w:bCs/>
              </w:rPr>
              <w:t>技术方案讨论</w:t>
            </w:r>
          </w:p>
          <w:p w:rsidR="00E05E93" w:rsidRDefault="00E05E93" w:rsidP="00E05E93">
            <w:pPr>
              <w:pStyle w:val="a8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尹淑文毕设方向：研究确定性网络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SN</w:t>
            </w:r>
            <w:r>
              <w:rPr>
                <w:rFonts w:hint="eastAsia"/>
                <w:szCs w:val="21"/>
              </w:rPr>
              <w:t>的配置与重配置、仿真框架、简化配置流程的方法。</w:t>
            </w:r>
          </w:p>
          <w:p w:rsidR="00E05E93" w:rsidRPr="00E05E93" w:rsidRDefault="00E05E93" w:rsidP="00E05E93">
            <w:pPr>
              <w:pStyle w:val="a8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彭国宇毕设方向：设置不对称大时延，仿真广域的确定性网络，研究同步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不同步情况下确定性网络的实现方法和性能比较。</w:t>
            </w:r>
          </w:p>
          <w:p w:rsidR="00214D1D" w:rsidRDefault="000622AA" w:rsidP="00E05E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</w:t>
            </w:r>
            <w:r w:rsidR="00D42CCD">
              <w:rPr>
                <w:rFonts w:hint="eastAsia"/>
                <w:b/>
                <w:bCs/>
              </w:rPr>
              <w:t>下一步工作</w:t>
            </w:r>
            <w:r w:rsidR="00AA425B">
              <w:rPr>
                <w:rFonts w:hint="eastAsia"/>
                <w:b/>
                <w:bCs/>
              </w:rPr>
              <w:t>研究方向</w:t>
            </w:r>
          </w:p>
          <w:p w:rsidR="00FE2862" w:rsidRDefault="00FE2862" w:rsidP="00E05E93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仿真参数：</w:t>
            </w:r>
          </w:p>
          <w:p w:rsidR="00706990" w:rsidRDefault="00FE2862" w:rsidP="00706990">
            <w:pPr>
              <w:ind w:left="840" w:hangingChars="400" w:hanging="840"/>
              <w:rPr>
                <w:szCs w:val="21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发端：发包周期，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包的大小，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流的大小，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流的数量，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流的数量</w:t>
            </w:r>
            <w:r w:rsidR="00706990">
              <w:rPr>
                <w:rFonts w:hint="eastAsia"/>
                <w:szCs w:val="21"/>
              </w:rPr>
              <w:t>，</w:t>
            </w:r>
          </w:p>
          <w:p w:rsidR="00FE2862" w:rsidRDefault="00706990" w:rsidP="00706990">
            <w:pPr>
              <w:ind w:left="840" w:hangingChars="400" w:hanging="840"/>
              <w:rPr>
                <w:szCs w:val="21"/>
              </w:rPr>
            </w:pPr>
            <w:r>
              <w:rPr>
                <w:rFonts w:hint="eastAsia"/>
                <w:szCs w:val="21"/>
              </w:rPr>
              <w:t>流的优先级</w:t>
            </w:r>
            <w:r w:rsidR="00FE2862">
              <w:rPr>
                <w:rFonts w:hint="eastAsia"/>
                <w:szCs w:val="21"/>
              </w:rPr>
              <w:t>。</w:t>
            </w:r>
          </w:p>
          <w:p w:rsidR="00706990" w:rsidRDefault="00706990" w:rsidP="00E05E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FE2862">
              <w:rPr>
                <w:rFonts w:hint="eastAsia"/>
                <w:szCs w:val="21"/>
              </w:rPr>
              <w:t>．交换机：</w:t>
            </w:r>
            <w:r>
              <w:rPr>
                <w:rFonts w:hint="eastAsia"/>
                <w:szCs w:val="21"/>
              </w:rPr>
              <w:t>跳数，</w:t>
            </w:r>
            <w:r w:rsidR="00FE2862">
              <w:rPr>
                <w:rFonts w:hint="eastAsia"/>
                <w:szCs w:val="21"/>
              </w:rPr>
              <w:t>链路时延，</w:t>
            </w:r>
            <w:r>
              <w:rPr>
                <w:rFonts w:hint="eastAsia"/>
                <w:szCs w:val="21"/>
              </w:rPr>
              <w:t>门控队列周期，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队列数量，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队列数量，</w:t>
            </w:r>
          </w:p>
          <w:p w:rsidR="00FE2862" w:rsidRDefault="00706990" w:rsidP="00706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队列的优先级。</w:t>
            </w:r>
          </w:p>
          <w:p w:rsidR="00706990" w:rsidRDefault="00706990" w:rsidP="00E05E93">
            <w:pPr>
              <w:rPr>
                <w:szCs w:val="21"/>
              </w:rPr>
            </w:pPr>
            <w:r>
              <w:rPr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拓扑：线形、环形、树形。</w:t>
            </w:r>
          </w:p>
          <w:p w:rsidR="00706990" w:rsidRDefault="00706990" w:rsidP="00E05E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. QoS</w:t>
            </w:r>
            <w:r>
              <w:rPr>
                <w:rFonts w:hint="eastAsia"/>
                <w:szCs w:val="21"/>
              </w:rPr>
              <w:t>参数：时延，抖动，带宽，丢包率，可扩展性，灵活性，鲁棒性。</w:t>
            </w:r>
          </w:p>
          <w:p w:rsidR="00706990" w:rsidRPr="00FE2862" w:rsidRDefault="00706990" w:rsidP="00E05E93">
            <w:pPr>
              <w:rPr>
                <w:szCs w:val="21"/>
              </w:rPr>
            </w:pP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 w:rsidR="00706990">
              <w:rPr>
                <w:rFonts w:hint="eastAsia"/>
                <w:szCs w:val="21"/>
              </w:rPr>
              <w:t>2</w:t>
            </w:r>
            <w:r w:rsidR="000622AA">
              <w:rPr>
                <w:szCs w:val="21"/>
              </w:rPr>
              <w:t>）</w:t>
            </w:r>
            <w:r w:rsidR="000622AA">
              <w:rPr>
                <w:rFonts w:hint="eastAsia"/>
                <w:szCs w:val="21"/>
              </w:rPr>
              <w:t>仿真方案参考</w:t>
            </w:r>
            <w:r>
              <w:rPr>
                <w:szCs w:val="21"/>
              </w:rPr>
              <w:t>：</w:t>
            </w:r>
          </w:p>
          <w:p w:rsidR="000622AA" w:rsidRDefault="00D42CCD" w:rsidP="00706990">
            <w:pPr>
              <w:rPr>
                <w:szCs w:val="21"/>
              </w:rPr>
            </w:pPr>
            <w:r>
              <w:rPr>
                <w:szCs w:val="21"/>
              </w:rPr>
              <w:t>a.</w:t>
            </w:r>
            <w:r w:rsidR="000622AA">
              <w:rPr>
                <w:szCs w:val="21"/>
              </w:rPr>
              <w:t xml:space="preserve"> </w:t>
            </w:r>
            <w:r w:rsidR="00FE2862">
              <w:rPr>
                <w:rFonts w:hint="eastAsia"/>
                <w:szCs w:val="21"/>
              </w:rPr>
              <w:t>单个</w:t>
            </w:r>
            <w:r w:rsidR="00FE2862">
              <w:rPr>
                <w:rFonts w:hint="eastAsia"/>
                <w:szCs w:val="21"/>
              </w:rPr>
              <w:t>T</w:t>
            </w:r>
            <w:r w:rsidR="00FE2862">
              <w:rPr>
                <w:szCs w:val="21"/>
              </w:rPr>
              <w:t>T</w:t>
            </w:r>
            <w:r w:rsidR="00FE2862">
              <w:rPr>
                <w:rFonts w:hint="eastAsia"/>
                <w:szCs w:val="21"/>
              </w:rPr>
              <w:t>流和</w:t>
            </w:r>
            <w:r w:rsidR="00FE2862">
              <w:rPr>
                <w:rFonts w:hint="eastAsia"/>
                <w:szCs w:val="21"/>
              </w:rPr>
              <w:t>B</w:t>
            </w:r>
            <w:r w:rsidR="00FE2862">
              <w:rPr>
                <w:szCs w:val="21"/>
              </w:rPr>
              <w:t>E</w:t>
            </w:r>
            <w:r w:rsidR="00FE2862">
              <w:rPr>
                <w:rFonts w:hint="eastAsia"/>
                <w:szCs w:val="21"/>
              </w:rPr>
              <w:t>流，</w:t>
            </w:r>
            <w:r w:rsidR="000622AA">
              <w:rPr>
                <w:rFonts w:hint="eastAsia"/>
                <w:szCs w:val="21"/>
              </w:rPr>
              <w:t>配置多大的周期、包大小，在保证确定性时延的同时最大化带宽利用率。</w:t>
            </w:r>
          </w:p>
          <w:p w:rsidR="001063AA" w:rsidRDefault="001063AA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对于多个T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流，仿真自适应T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AS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，如何根据流的数量和大小，自动调整门控顺序和周期大小（比如零星的</w:t>
            </w:r>
            <w:r w:rsidR="00FE2862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小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T</w:t>
            </w:r>
            <w:r w:rsidR="00FE2862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流和突发的大T</w:t>
            </w:r>
            <w:r w:rsidR="00FE2862">
              <w:rPr>
                <w:rFonts w:ascii="宋体" w:eastAsia="宋体" w:hAnsi="宋体" w:cs="宋体"/>
                <w:color w:val="222222"/>
                <w:kern w:val="0"/>
                <w:szCs w:val="21"/>
              </w:rPr>
              <w:t>T</w:t>
            </w:r>
            <w:r w:rsidR="00FE2862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流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）</w:t>
            </w:r>
            <w:r w:rsidR="00AA350A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（或入端口策略）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。</w:t>
            </w:r>
          </w:p>
          <w:p w:rsidR="001063AA" w:rsidRPr="001063AA" w:rsidRDefault="001063AA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对于多个T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流和B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流，</w:t>
            </w:r>
            <w:r w:rsidR="00FE2862"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仿真需要的最少队列数，</w:t>
            </w:r>
            <w:r w:rsidR="00FE2862">
              <w:rPr>
                <w:rFonts w:hint="eastAsia"/>
                <w:szCs w:val="21"/>
              </w:rPr>
              <w:t>既能</w:t>
            </w:r>
            <w:r>
              <w:rPr>
                <w:rFonts w:hint="eastAsia"/>
                <w:szCs w:val="21"/>
              </w:rPr>
              <w:t>保证确定性时延</w:t>
            </w:r>
            <w:r w:rsidR="00FE2862">
              <w:rPr>
                <w:rFonts w:hint="eastAsia"/>
                <w:szCs w:val="21"/>
              </w:rPr>
              <w:t>，又</w:t>
            </w:r>
            <w:r>
              <w:rPr>
                <w:rFonts w:hint="eastAsia"/>
                <w:szCs w:val="21"/>
              </w:rPr>
              <w:t>尽可能降低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流的时延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。</w:t>
            </w:r>
            <w:bookmarkStart w:id="0" w:name="_GoBack"/>
            <w:bookmarkEnd w:id="0"/>
          </w:p>
          <w:p w:rsidR="001063AA" w:rsidRPr="001063AA" w:rsidRDefault="001063AA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d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.</w:t>
            </w:r>
            <w:r w:rsidRPr="000622AA">
              <w:rPr>
                <w:rFonts w:ascii="宋体" w:eastAsia="宋体" w:hAnsi="宋体" w:cs="宋体"/>
                <w:color w:val="222222"/>
                <w:kern w:val="0"/>
                <w:szCs w:val="21"/>
              </w:rPr>
              <w:t>Paternoster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结合T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AS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，实现非同步的门控调度，验证能否实现低时延并减少抖动（与C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QF+TAS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相比）。</w:t>
            </w:r>
          </w:p>
          <w:p w:rsidR="000622AA" w:rsidRDefault="001063AA" w:rsidP="00706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="000622AA">
              <w:rPr>
                <w:szCs w:val="21"/>
              </w:rPr>
              <w:t>.</w:t>
            </w:r>
            <w:r w:rsidR="000622AA">
              <w:rPr>
                <w:rFonts w:hint="eastAsia"/>
                <w:szCs w:val="21"/>
              </w:rPr>
              <w:t>广域网链路不对称，传输时延不同的情况下，如何配置解决时隙对齐问题，实现</w:t>
            </w:r>
            <w:r>
              <w:rPr>
                <w:rFonts w:hint="eastAsia"/>
                <w:szCs w:val="21"/>
              </w:rPr>
              <w:t>广域</w:t>
            </w:r>
            <w:r w:rsidR="000622AA">
              <w:rPr>
                <w:rFonts w:hint="eastAsia"/>
                <w:szCs w:val="21"/>
              </w:rPr>
              <w:t>确定性网络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分同步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不同步两种情况</w:t>
            </w:r>
            <w:r>
              <w:rPr>
                <w:szCs w:val="21"/>
              </w:rPr>
              <w:t>)</w:t>
            </w:r>
            <w:r w:rsidR="000622AA">
              <w:rPr>
                <w:rFonts w:hint="eastAsia"/>
                <w:szCs w:val="21"/>
              </w:rPr>
              <w:t>。</w:t>
            </w:r>
          </w:p>
          <w:p w:rsidR="00FE2862" w:rsidRDefault="00FE2862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f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如何设计仿真配置流程，开发简化配置的框架和工具应用（S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MT+OMNET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++）。</w:t>
            </w:r>
          </w:p>
          <w:p w:rsidR="000622AA" w:rsidRDefault="00FE2862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lastRenderedPageBreak/>
              <w:t>g.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接入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OMNET++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openflow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库，研究把S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RP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等功能放到控制平面后，是否依然能实现确定性低时延，并和非S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</w:rPr>
              <w:t>DN</w:t>
            </w:r>
            <w:r>
              <w:rPr>
                <w:rFonts w:ascii="宋体" w:eastAsia="宋体" w:hAnsi="宋体" w:cs="宋体" w:hint="eastAsia"/>
                <w:color w:val="222222"/>
                <w:kern w:val="0"/>
                <w:szCs w:val="21"/>
              </w:rPr>
              <w:t>方法进行比较。</w:t>
            </w:r>
          </w:p>
          <w:p w:rsidR="00706990" w:rsidRPr="00706990" w:rsidRDefault="00706990" w:rsidP="00706990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Cs w:val="21"/>
              </w:rPr>
            </w:pPr>
          </w:p>
          <w:p w:rsidR="00D42CCD" w:rsidRPr="00706990" w:rsidRDefault="00706990" w:rsidP="00706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D42CCD" w:rsidRPr="00706990">
              <w:rPr>
                <w:szCs w:val="21"/>
              </w:rPr>
              <w:t>CoRE4INT</w:t>
            </w:r>
            <w:r w:rsidR="00D42CCD" w:rsidRPr="00706990">
              <w:rPr>
                <w:szCs w:val="21"/>
              </w:rPr>
              <w:t>实时以太网开源库</w:t>
            </w:r>
            <w:r w:rsidR="000622AA" w:rsidRPr="00706990">
              <w:rPr>
                <w:rFonts w:hint="eastAsia"/>
                <w:szCs w:val="21"/>
              </w:rPr>
              <w:t>尝试两周</w:t>
            </w:r>
            <w:r w:rsidR="00D42CCD" w:rsidRPr="00706990">
              <w:rPr>
                <w:szCs w:val="21"/>
              </w:rPr>
              <w:t>跑通</w:t>
            </w:r>
            <w:r w:rsidR="000622AA" w:rsidRPr="00706990">
              <w:rPr>
                <w:rFonts w:hint="eastAsia"/>
                <w:szCs w:val="21"/>
              </w:rPr>
              <w:t>，复现论文《</w:t>
            </w:r>
            <w:r w:rsidR="000622AA" w:rsidRPr="00706990">
              <w:rPr>
                <w:szCs w:val="21"/>
              </w:rPr>
              <w:t>A Time-sensitive Networking (TSN) Simulation Model Based on OMNET++</w:t>
            </w:r>
            <w:r w:rsidR="000622AA" w:rsidRPr="00706990">
              <w:rPr>
                <w:rFonts w:hint="eastAsia"/>
                <w:szCs w:val="21"/>
              </w:rPr>
              <w:t>》</w:t>
            </w:r>
            <w:r w:rsidR="000622AA" w:rsidRPr="00706990">
              <w:rPr>
                <w:rFonts w:hint="eastAsia"/>
                <w:szCs w:val="21"/>
              </w:rPr>
              <w:t xml:space="preserve"> </w:t>
            </w:r>
            <w:r w:rsidR="00D42CCD" w:rsidRPr="00706990">
              <w:rPr>
                <w:szCs w:val="21"/>
              </w:rPr>
              <w:t>。</w:t>
            </w:r>
          </w:p>
          <w:p w:rsidR="00706990" w:rsidRPr="00706990" w:rsidRDefault="00706990" w:rsidP="00706990">
            <w:pPr>
              <w:pStyle w:val="a8"/>
              <w:ind w:left="720" w:firstLineChars="0" w:firstLine="0"/>
              <w:rPr>
                <w:szCs w:val="21"/>
              </w:rPr>
            </w:pPr>
          </w:p>
          <w:p w:rsidR="00214D1D" w:rsidRPr="00D42CCD" w:rsidRDefault="00D42CCD" w:rsidP="00706990">
            <w:r>
              <w:rPr>
                <w:rFonts w:hint="eastAsia"/>
              </w:rPr>
              <w:t>（</w:t>
            </w:r>
            <w:r w:rsidR="00706990">
              <w:rPr>
                <w:rFonts w:hint="eastAsia"/>
              </w:rPr>
              <w:t>4</w:t>
            </w:r>
            <w:r>
              <w:rPr>
                <w:rFonts w:hint="eastAsia"/>
              </w:rPr>
              <w:t>）《</w:t>
            </w:r>
            <w:r>
              <w:t xml:space="preserve">A </w:t>
            </w:r>
            <w:r>
              <w:rPr>
                <w:rFonts w:hint="eastAsia"/>
              </w:rPr>
              <w:t>survey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deterministic network</w:t>
            </w:r>
            <w:r w:rsidR="000622AA">
              <w:rPr>
                <w:rFonts w:hint="eastAsia"/>
              </w:rPr>
              <w:t>》继续改前四章，特别需要改图</w:t>
            </w:r>
            <w:r>
              <w:rPr>
                <w:rFonts w:hint="eastAsia"/>
              </w:rPr>
              <w:t>。</w:t>
            </w:r>
          </w:p>
        </w:tc>
      </w:tr>
      <w:tr w:rsidR="00214D1D">
        <w:trPr>
          <w:trHeight w:val="1422"/>
        </w:trPr>
        <w:tc>
          <w:tcPr>
            <w:tcW w:w="1250" w:type="dxa"/>
            <w:vAlign w:val="center"/>
          </w:tcPr>
          <w:p w:rsidR="00214D1D" w:rsidRDefault="00AA42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遗留问题</w:t>
            </w:r>
          </w:p>
        </w:tc>
        <w:tc>
          <w:tcPr>
            <w:tcW w:w="7272" w:type="dxa"/>
            <w:gridSpan w:val="3"/>
          </w:tcPr>
          <w:tbl>
            <w:tblPr>
              <w:tblStyle w:val="a3"/>
              <w:tblW w:w="7374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776"/>
              <w:gridCol w:w="1764"/>
              <w:gridCol w:w="1867"/>
            </w:tblGrid>
            <w:tr w:rsidR="00214D1D">
              <w:tc>
                <w:tcPr>
                  <w:tcW w:w="967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2776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问题描述</w:t>
                  </w:r>
                </w:p>
              </w:tc>
              <w:tc>
                <w:tcPr>
                  <w:tcW w:w="1764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跟踪人</w:t>
                  </w:r>
                </w:p>
              </w:tc>
              <w:tc>
                <w:tcPr>
                  <w:tcW w:w="1867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进展</w:t>
                  </w:r>
                </w:p>
              </w:tc>
            </w:tr>
            <w:tr w:rsidR="00214D1D">
              <w:tc>
                <w:tcPr>
                  <w:tcW w:w="967" w:type="dxa"/>
                </w:tcPr>
                <w:p w:rsidR="00214D1D" w:rsidRDefault="00214D1D"/>
              </w:tc>
              <w:tc>
                <w:tcPr>
                  <w:tcW w:w="2776" w:type="dxa"/>
                </w:tcPr>
                <w:p w:rsidR="00214D1D" w:rsidRDefault="00214D1D"/>
              </w:tc>
              <w:tc>
                <w:tcPr>
                  <w:tcW w:w="1764" w:type="dxa"/>
                </w:tcPr>
                <w:p w:rsidR="00214D1D" w:rsidRDefault="00214D1D"/>
              </w:tc>
              <w:tc>
                <w:tcPr>
                  <w:tcW w:w="1867" w:type="dxa"/>
                </w:tcPr>
                <w:p w:rsidR="00214D1D" w:rsidRDefault="00214D1D"/>
              </w:tc>
            </w:tr>
            <w:tr w:rsidR="00214D1D">
              <w:trPr>
                <w:trHeight w:val="480"/>
              </w:trPr>
              <w:tc>
                <w:tcPr>
                  <w:tcW w:w="967" w:type="dxa"/>
                </w:tcPr>
                <w:p w:rsidR="00214D1D" w:rsidRDefault="00214D1D"/>
              </w:tc>
              <w:tc>
                <w:tcPr>
                  <w:tcW w:w="2776" w:type="dxa"/>
                </w:tcPr>
                <w:p w:rsidR="00214D1D" w:rsidRDefault="00214D1D"/>
              </w:tc>
              <w:tc>
                <w:tcPr>
                  <w:tcW w:w="1764" w:type="dxa"/>
                </w:tcPr>
                <w:p w:rsidR="00214D1D" w:rsidRDefault="00214D1D"/>
              </w:tc>
              <w:tc>
                <w:tcPr>
                  <w:tcW w:w="1867" w:type="dxa"/>
                </w:tcPr>
                <w:p w:rsidR="00214D1D" w:rsidRDefault="00214D1D"/>
              </w:tc>
            </w:tr>
          </w:tbl>
          <w:p w:rsidR="00214D1D" w:rsidRDefault="00214D1D"/>
        </w:tc>
      </w:tr>
    </w:tbl>
    <w:p w:rsidR="00214D1D" w:rsidRDefault="00214D1D"/>
    <w:sectPr w:rsidR="0021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E1" w:rsidRDefault="00E313E1" w:rsidP="00E05E93">
      <w:pPr>
        <w:spacing w:line="240" w:lineRule="auto"/>
      </w:pPr>
      <w:r>
        <w:separator/>
      </w:r>
    </w:p>
  </w:endnote>
  <w:endnote w:type="continuationSeparator" w:id="0">
    <w:p w:rsidR="00E313E1" w:rsidRDefault="00E313E1" w:rsidP="00E05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E1" w:rsidRDefault="00E313E1" w:rsidP="00E05E93">
      <w:pPr>
        <w:spacing w:line="240" w:lineRule="auto"/>
      </w:pPr>
      <w:r>
        <w:separator/>
      </w:r>
    </w:p>
  </w:footnote>
  <w:footnote w:type="continuationSeparator" w:id="0">
    <w:p w:rsidR="00E313E1" w:rsidRDefault="00E313E1" w:rsidP="00E05E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65D330"/>
    <w:multiLevelType w:val="singleLevel"/>
    <w:tmpl w:val="8465D330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1" w15:restartNumberingAfterBreak="0">
    <w:nsid w:val="C435F289"/>
    <w:multiLevelType w:val="multilevel"/>
    <w:tmpl w:val="C435F28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CB593614"/>
    <w:multiLevelType w:val="singleLevel"/>
    <w:tmpl w:val="CB593614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DE99D3FB"/>
    <w:multiLevelType w:val="singleLevel"/>
    <w:tmpl w:val="DE99D3F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70EB2B8"/>
    <w:multiLevelType w:val="singleLevel"/>
    <w:tmpl w:val="F70EB2B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F9CE8947"/>
    <w:multiLevelType w:val="singleLevel"/>
    <w:tmpl w:val="F9CE8947"/>
    <w:lvl w:ilvl="0">
      <w:start w:val="1"/>
      <w:numFmt w:val="upperLetter"/>
      <w:suff w:val="nothing"/>
      <w:lvlText w:val="%1、"/>
      <w:lvlJc w:val="left"/>
      <w:pPr>
        <w:ind w:left="315" w:firstLine="0"/>
      </w:pPr>
    </w:lvl>
  </w:abstractNum>
  <w:abstractNum w:abstractNumId="6" w15:restartNumberingAfterBreak="0">
    <w:nsid w:val="35832408"/>
    <w:multiLevelType w:val="hybridMultilevel"/>
    <w:tmpl w:val="47F4DD9E"/>
    <w:lvl w:ilvl="0" w:tplc="66ECE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1D"/>
    <w:rsid w:val="000622AA"/>
    <w:rsid w:val="001063AA"/>
    <w:rsid w:val="00214D1D"/>
    <w:rsid w:val="00706990"/>
    <w:rsid w:val="00AA350A"/>
    <w:rsid w:val="00AA425B"/>
    <w:rsid w:val="00AE5D10"/>
    <w:rsid w:val="00D42CCD"/>
    <w:rsid w:val="00E05E93"/>
    <w:rsid w:val="00E313E1"/>
    <w:rsid w:val="00FE2862"/>
    <w:rsid w:val="015111EB"/>
    <w:rsid w:val="0E5E70FE"/>
    <w:rsid w:val="139276F8"/>
    <w:rsid w:val="18302F20"/>
    <w:rsid w:val="21D60122"/>
    <w:rsid w:val="3ADB3667"/>
    <w:rsid w:val="50C156DE"/>
    <w:rsid w:val="5AC03D6B"/>
    <w:rsid w:val="61790BAC"/>
    <w:rsid w:val="67CB1000"/>
    <w:rsid w:val="6D74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DC6E3"/>
  <w15:docId w15:val="{BD81F566-2AA7-E14B-BF91-9AC32C6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0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5E93"/>
    <w:rPr>
      <w:kern w:val="2"/>
      <w:sz w:val="18"/>
      <w:szCs w:val="18"/>
    </w:rPr>
  </w:style>
  <w:style w:type="paragraph" w:styleId="a6">
    <w:name w:val="footer"/>
    <w:basedOn w:val="a"/>
    <w:link w:val="a7"/>
    <w:rsid w:val="00E05E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5E93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05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PML03</dc:creator>
  <cp:lastModifiedBy>HYD</cp:lastModifiedBy>
  <cp:revision>4</cp:revision>
  <dcterms:created xsi:type="dcterms:W3CDTF">2019-07-09T05:14:00Z</dcterms:created>
  <dcterms:modified xsi:type="dcterms:W3CDTF">2019-10-29T12:27:00Z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