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Constitution of the Flagler Palm Coast High School Digital Video Technology Club (DVT)</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I - Name</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1</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organization shall be Flagler Palm Coast High School Digital Video Technology Club.</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II - Purpose</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1</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and mission of this organization are as follows:</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members of the Flagler Palm Coast High School Digital Video Technology, we will strive to promote school spirit, encourage our peers to focus on academic achievement and then celebrate their success, and serve our community. We are committed to serving others by creating a positive school culture that includes all students and celebrates all successes. FPC-TV members represent creativity, craftsmanship, and integrity—elements that are a part of life.</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III - Membership</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1</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Advisor reserves the right to deny membership if the applicant does not meet the membership requirements. In order to become a member, the applicant must attend at least two DVT meetings.</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members must meet the minimum GPA of 2.5 on an unweighted scale.</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Past discipline records are considered at the time of membership selections. A Level 3 or 4 offense during the application year could withhold membership for the upcoming year, but will not be considered for future years as long as there are no additional offenses.</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4</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for a member to earn a graduation club service cord, they must be an active member for at least two years, one of which must be their senior year. During this time, the member must earn a minimum of 40 DVT-specific action hours.</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IV - Authority</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1</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authority of the Flagler Palm Coast High School Digital Video Technology Association is derived from the fact that it is the official representative body of Flagler Palm Coast High School.</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actions of this organization may be vetoed by the principal or other designated persons of the FPCHS Administration.</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parliamentary authority shall be the newest version of Robert’s Rules of Order.</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V - Officers</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1</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Officers of the Flagler Palm Coast High School Digital Video Technology shall be known as the Executive Board. The Executive Board shall consist of a minimum of three and a maximum of eight members using the following possible titles:</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President</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Vice President</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Secretary</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Director of Communications</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Director of Advertisement</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Team Leader(s)</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DVT President and Vice President shall be students who have previously taken and are currently enrolled in the DVT/Leadership Class.</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elected Executive Board will not be required to take the DVT/Leadership Class.</w:t>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VI - Duties of Officers</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1 - DVT President</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President is responsible for overseeing the operations of FPC-TV and ensuring the club’s goals and projects stay on track.</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Host and lead meetings every Tuesday, setting the agenda and ensuring discussions remain productive.</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Coordinate with leadership members to ensure smooth progress on all projects, including sports game films, school event coverage, and news segments.</w:t>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Act as the main point of contact between the club and school administration, ensuring compliance with school guidelines.</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Foster teamwork and creativity, encouraging members to contribute ideas and improve their media skills.</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Make executive decisions when necessary to keep projects on schedule and resolve team conflicts.</w:t>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1.1 - DVT Project Manager (President)</w:t>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Manager oversees the execution of FPC-TV projects, ensuring they meet quality standards and stay on schedule.</w:t>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Manage all aspects of production, from pre-production planning to final edits.</w:t>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deadlines and track progress to ensure filming, editing, and scriptwriting teams stay on task.</w:t>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Facilitate collaboration between writers, directors, and editors.</w:t>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Identify and resolve production issues to maintain workflow efficiency.</w:t>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Ensure all projects meet FPC-TV’s creative and technical standards before publication.</w:t>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1.2 - DVT Vice President</w:t>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Vice President serves as second-in-command, assisting the Project Manager in overseeing projects and ensuring smooth team operations.</w:t>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w:t>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Support production coordination and facilitate communication between departments.</w:t>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in to lead when the Project Manager is unavailable.</w:t>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Assist with decision-making, scheduling, and maintaining team morale.</w:t>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2 - DVT Personnel Manager</w:t>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Personnel Manager tracks member participation and ensures accountability within FPC-TV.</w:t>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w:t>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Take attendance at meetings and document member participation.</w:t>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Follow up with absent members to provide updates and assignments.</w:t>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Engage members by checking in with smaller groups and helping them stay accountable.</w:t>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Work with the Director of Staff to keep production teams on track.</w:t>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3 - DVT Director of Staff</w:t>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Director of Staff ensures FPC-TV members are organized, accountable, and efficient in their roles.</w:t>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w:t>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Maintain attendance and participation records.</w:t>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Supervise filming, editing, and reporting teams to ensure project deadlines are met.</w:t>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Act as a liaison between different teams for smooth communication.</w:t>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4 - DVT PR Manager</w:t>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 Manager handles FPC-TV’s public presence and content promotion.</w:t>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w:t>
      </w:r>
    </w:p>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Post weekly news updates on YouTube with engaging, well-edited content.</w:t>
      </w:r>
    </w:p>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Manage FPC-TV’s social media presence and engagement.</w:t>
      </w:r>
    </w:p>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Develop promotional materials and track analytics for improved outreach.</w:t>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4.1 - DVT PR Advisor</w:t>
      </w:r>
    </w:p>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 Advisor reviews promotional content, ensuring high-quality and consistent branding.</w:t>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w:t>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Review social media posts, promotional materials, and video projects before release.</w:t>
      </w:r>
    </w:p>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Provide feedback to maintain a professional and polished public image.</w:t>
      </w:r>
    </w:p>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5 - DVT Senior Editor</w:t>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Senior Editor leads FPC-TV’s post-production team, ensuring all content meets high-quality standards.</w:t>
      </w:r>
    </w:p>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w:t>
      </w:r>
    </w:p>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Manage the editing workflow and assign tasks to Junior Editors.</w:t>
      </w:r>
    </w:p>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Review edited projects before final publication.</w:t>
      </w:r>
    </w:p>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Troubleshoot technical editing issues and maintain FPC-TV’s creative vision.</w:t>
      </w:r>
    </w:p>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6 - DVT Collaboration Coordinator</w:t>
      </w:r>
    </w:p>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Collaboration Coordinator manages external partnerships and business inquiries.</w:t>
      </w:r>
    </w:p>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w:t>
      </w:r>
    </w:p>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Organize and oversee external collaborations through Mrs. Davis.</w:t>
      </w:r>
    </w:p>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Ensure projects align with FPC-TV’s capabilities and mission.</w:t>
      </w:r>
    </w:p>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Communicate expectations, deadlines, and deliverables to external clients.</w:t>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7 - DVT Team Leader (2)</w:t>
      </w:r>
    </w:p>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Leaders co-direct FPC-TV’s video productions.</w:t>
      </w:r>
    </w:p>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w:t>
      </w:r>
    </w:p>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Oversee filming, directing talent, and collaborating with camera operators.</w:t>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Ensure smooth production workflows and troubleshoot filming challenges.</w:t>
      </w:r>
    </w:p>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8 - DVT Script Writers (2)</w:t>
      </w:r>
    </w:p>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Script Writers transform story concepts into structured scripts.</w:t>
      </w:r>
    </w:p>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w:t>
      </w:r>
    </w:p>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Write and revise scripts for FPC-TV productions.</w:t>
      </w:r>
    </w:p>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Ensure scripts align with FPC-TV’s vision and storytelling goals.</w:t>
      </w:r>
    </w:p>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9 - DVT Junior Editors (4+)</w:t>
      </w:r>
    </w:p>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Junior Editors contribute to post-production editing.</w:t>
      </w:r>
    </w:p>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w:t>
      </w:r>
    </w:p>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Edit FPC-TV content, ensuring quality and consistency.</w:t>
      </w:r>
    </w:p>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Apply effects, transitions, and storytelling techniques.</w:t>
      </w:r>
    </w:p>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10 - DVT Story Writers (2)</w:t>
      </w:r>
    </w:p>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Story Writers develop engaging narratives for FPC-TV projects.</w:t>
      </w:r>
    </w:p>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w:t>
      </w:r>
    </w:p>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Brainstorm and pitch story ideas.</w:t>
      </w:r>
    </w:p>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Collaborate with Script Writers to refine concepts.</w:t>
      </w:r>
    </w:p>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document is now fully formatted for consistency, ensuring each officer role follows the same structure. Let me know if you need any further refinements!</w:t>
      </w:r>
      <w:r w:rsidDel="00000000" w:rsidR="00000000" w:rsidRPr="00000000">
        <w:rPr>
          <w:rtl w:val="0"/>
        </w:rPr>
      </w:r>
    </w:p>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Article VII- Elections </w:t>
      </w:r>
    </w:p>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pacing w:before="133"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Section 1- Selection of the DVT Executive Board </w:t>
      </w:r>
    </w:p>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pacing w:before="133" w:line="344" w:lineRule="auto"/>
        <w:ind w:left="1786" w:right="37"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DVT members interested in serving on the upcoming Executive board will </w:t>
      </w:r>
      <w:r w:rsidDel="00000000" w:rsidR="00000000" w:rsidRPr="00000000">
        <w:rPr>
          <w:rFonts w:ascii="Times New Roman" w:cs="Times New Roman" w:eastAsia="Times New Roman" w:hAnsi="Times New Roman"/>
          <w:sz w:val="24"/>
          <w:szCs w:val="24"/>
          <w:rtl w:val="0"/>
        </w:rPr>
        <w:t xml:space="preserve">fill out the provided form to declare what position they wish to run for in </w:t>
      </w:r>
      <w:r w:rsidDel="00000000" w:rsidR="00000000" w:rsidRPr="00000000">
        <w:rPr>
          <w:rFonts w:ascii="Times New Roman" w:cs="Times New Roman" w:eastAsia="Times New Roman" w:hAnsi="Times New Roman"/>
          <w:color w:val="000000"/>
          <w:sz w:val="24"/>
          <w:szCs w:val="24"/>
          <w:rtl w:val="0"/>
        </w:rPr>
        <w:t xml:space="preserve">th</w:t>
      </w:r>
      <w:r w:rsidDel="00000000" w:rsidR="00000000" w:rsidRPr="00000000">
        <w:rPr>
          <w:rFonts w:ascii="Times New Roman" w:cs="Times New Roman" w:eastAsia="Times New Roman" w:hAnsi="Times New Roman"/>
          <w:sz w:val="24"/>
          <w:szCs w:val="24"/>
          <w:rtl w:val="0"/>
        </w:rPr>
        <w:t xml:space="preserve">e </w:t>
      </w:r>
      <w:r w:rsidDel="00000000" w:rsidR="00000000" w:rsidRPr="00000000">
        <w:rPr>
          <w:rFonts w:ascii="Times New Roman" w:cs="Times New Roman" w:eastAsia="Times New Roman" w:hAnsi="Times New Roman"/>
          <w:color w:val="000000"/>
          <w:sz w:val="24"/>
          <w:szCs w:val="24"/>
          <w:rtl w:val="0"/>
        </w:rPr>
        <w:t xml:space="preserve">school year prior to the term they wish to serve. </w:t>
      </w:r>
    </w:p>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pacing w:before="333" w:line="344" w:lineRule="auto"/>
        <w:ind w:left="2151" w:right="15" w:hanging="362.00000000000017"/>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 Appointments to the Executive Board are determined through membership input</w:t>
      </w:r>
      <w:r w:rsidDel="00000000" w:rsidR="00000000" w:rsidRPr="00000000">
        <w:rPr>
          <w:rFonts w:ascii="Times New Roman" w:cs="Times New Roman" w:eastAsia="Times New Roman" w:hAnsi="Times New Roman"/>
          <w:sz w:val="24"/>
          <w:szCs w:val="24"/>
          <w:rtl w:val="0"/>
        </w:rPr>
        <w:t xml:space="preserve">, but the final decision is made by the DVT director.</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pacing w:before="29" w:line="240" w:lineRule="auto"/>
        <w:ind w:right="14"/>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All members in attendance at the designated Elections meeting will </w:t>
      </w:r>
    </w:p>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pacing w:before="133" w:line="240" w:lineRule="auto"/>
        <w:ind w:right="267"/>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be given the opportunity to turn in an Executive Board Selection </w:t>
      </w:r>
    </w:p>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pacing w:before="133" w:line="240" w:lineRule="auto"/>
        <w:ind w:left="720" w:right="563"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 </w:t>
        <w:tab/>
        <w:tab/>
      </w:r>
      <w:r w:rsidDel="00000000" w:rsidR="00000000" w:rsidRPr="00000000">
        <w:rPr>
          <w:rFonts w:ascii="Times New Roman" w:cs="Times New Roman" w:eastAsia="Times New Roman" w:hAnsi="Times New Roman"/>
          <w:color w:val="000000"/>
          <w:sz w:val="24"/>
          <w:szCs w:val="24"/>
          <w:rtl w:val="0"/>
        </w:rPr>
        <w:t xml:space="preserve">survey matching candidates with positions.</w:t>
      </w:r>
    </w:p>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pacing w:before="133"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The official election meeting will be held during the DVT banquet in   </w:t>
      </w:r>
    </w:p>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pacing w:before="133"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April/May of each school year.</w:t>
      </w:r>
    </w:p>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pacing w:before="547"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Article VIII- Terms of Office </w:t>
      </w:r>
    </w:p>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pacing w:before="547" w:line="344" w:lineRule="auto"/>
        <w:ind w:right="29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Section 1- DVT Executive Board Members, shall take their office on the last day of the school year the election was conducted and a one-year term. Officers are able to be re-elected for </w:t>
      </w:r>
      <w:r w:rsidDel="00000000" w:rsidR="00000000" w:rsidRPr="00000000">
        <w:rPr>
          <w:rFonts w:ascii="Times New Roman" w:cs="Times New Roman" w:eastAsia="Times New Roman" w:hAnsi="Times New Roman"/>
          <w:sz w:val="24"/>
          <w:szCs w:val="24"/>
          <w:rtl w:val="0"/>
        </w:rPr>
        <w:t xml:space="preserve">the same position for a maximum of two terms.</w:t>
      </w:r>
      <w:r w:rsidDel="00000000" w:rsidR="00000000" w:rsidRPr="00000000">
        <w:rPr>
          <w:rtl w:val="0"/>
        </w:rPr>
      </w:r>
    </w:p>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pacing w:before="443"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Article IX- Impeachment </w:t>
      </w:r>
    </w:p>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pacing w:before="547"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Section 1- Any member of the DVT Executive Board is subject to </w:t>
      </w:r>
    </w:p>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pacing w:before="133" w:line="240" w:lineRule="auto"/>
        <w:ind w:left="1011"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impeachment from office. </w:t>
      </w:r>
    </w:p>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pacing w:before="547" w:line="344" w:lineRule="auto"/>
        <w:ind w:left="2147" w:right="246"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A written complaint must be submitted to the Leadership team, who will then forward it </w:t>
      </w: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color w:val="000000"/>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DVT Director</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pacing w:before="29" w:line="240" w:lineRule="auto"/>
        <w:ind w:right="928"/>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Level 3 or 4 infractions (as defined by the FPC Code of </w:t>
      </w:r>
    </w:p>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pacing w:before="133" w:line="240" w:lineRule="auto"/>
        <w:ind w:right="5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Conduct) can result in immediate removal from office by either the </w:t>
      </w:r>
    </w:p>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pacing w:before="133" w:line="240" w:lineRule="auto"/>
        <w:ind w:left="278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sponsor or Administration. </w:t>
      </w:r>
    </w:p>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pacing w:before="133" w:line="240" w:lineRule="auto"/>
        <w:ind w:left="2160" w:right="344"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 For offenses that do not fall under the FPC Code of Conduct, </w:t>
      </w:r>
    </w:p>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pacing w:before="133" w:line="240" w:lineRule="auto"/>
        <w:ind w:left="2160" w:right="344"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vote for removal from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office will be taken. A 2/3s vote is </w:t>
      </w:r>
    </w:p>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pacing w:before="133" w:line="240" w:lineRule="auto"/>
        <w:ind w:left="2160" w:right="344"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native for removal from office</w:t>
      </w:r>
      <w:r w:rsidDel="00000000" w:rsidR="00000000" w:rsidRPr="00000000">
        <w:rPr>
          <w:rFonts w:ascii="Times New Roman" w:cs="Times New Roman" w:eastAsia="Times New Roman" w:hAnsi="Times New Roman"/>
          <w:sz w:val="24"/>
          <w:szCs w:val="24"/>
          <w:rtl w:val="0"/>
        </w:rPr>
        <w:t xml:space="preserve">, and/or a decision from the DVT </w:t>
      </w:r>
    </w:p>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pacing w:before="133" w:line="240" w:lineRule="auto"/>
        <w:ind w:left="2160" w:right="344"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director.</w:t>
      </w:r>
      <w:r w:rsidDel="00000000" w:rsidR="00000000" w:rsidRPr="00000000">
        <w:rPr>
          <w:rtl w:val="0"/>
        </w:rPr>
      </w:r>
    </w:p>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pacing w:before="547" w:line="240" w:lineRule="auto"/>
        <w:ind w:right="791"/>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 If removed, the officer will automatically become a ge</w:t>
      </w:r>
      <w:r w:rsidDel="00000000" w:rsidR="00000000" w:rsidRPr="00000000">
        <w:rPr>
          <w:rFonts w:ascii="Times New Roman" w:cs="Times New Roman" w:eastAsia="Times New Roman" w:hAnsi="Times New Roman"/>
          <w:sz w:val="24"/>
          <w:szCs w:val="24"/>
          <w:rtl w:val="0"/>
        </w:rPr>
        <w:t xml:space="preserve">neral </w:t>
      </w:r>
      <w:r w:rsidDel="00000000" w:rsidR="00000000" w:rsidRPr="00000000">
        <w:rPr>
          <w:rFonts w:ascii="Times New Roman" w:cs="Times New Roman" w:eastAsia="Times New Roman" w:hAnsi="Times New Roman"/>
          <w:color w:val="000000"/>
          <w:sz w:val="24"/>
          <w:szCs w:val="24"/>
          <w:rtl w:val="0"/>
        </w:rPr>
        <w:t xml:space="preserve">member</w:t>
      </w:r>
    </w:p>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pacing w:before="133" w:line="240" w:lineRule="auto"/>
        <w:ind w:left="1440" w:right="302"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and the office will be filled by an appointment of the </w:t>
      </w:r>
    </w:p>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pacing w:before="133" w:line="240" w:lineRule="auto"/>
        <w:ind w:left="14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         DVT Director</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pacing w:before="961"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Article X - DVT Meetings </w:t>
      </w:r>
    </w:p>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pacing w:before="333" w:line="344" w:lineRule="auto"/>
        <w:ind w:left="1526" w:right="11" w:hanging="1526"/>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Section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color w:val="000000"/>
          <w:sz w:val="24"/>
          <w:szCs w:val="24"/>
          <w:rtl w:val="0"/>
        </w:rPr>
        <w:t xml:space="preserve">- There shall be at least one meeting of the Executive Board prior to the start of the new school year. </w:t>
      </w:r>
    </w:p>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pacing w:before="333" w:line="344" w:lineRule="auto"/>
        <w:ind w:left="1516" w:right="333" w:hanging="1516"/>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Section </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Club</w:t>
      </w:r>
      <w:r w:rsidDel="00000000" w:rsidR="00000000" w:rsidRPr="00000000">
        <w:rPr>
          <w:rFonts w:ascii="Times New Roman" w:cs="Times New Roman" w:eastAsia="Times New Roman" w:hAnsi="Times New Roman"/>
          <w:color w:val="000000"/>
          <w:sz w:val="24"/>
          <w:szCs w:val="24"/>
          <w:rtl w:val="0"/>
        </w:rPr>
        <w:t xml:space="preserve"> meetings will be held bi-weekly during the school year. The day of week shall remain consistent and be advertised so that any members currently enrolled in the class may plan to attend. </w:t>
      </w:r>
    </w:p>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pacing w:before="229" w:line="344" w:lineRule="auto"/>
        <w:ind w:left="1517" w:right="186" w:hanging="1517"/>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Section </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color w:val="000000"/>
          <w:sz w:val="24"/>
          <w:szCs w:val="24"/>
          <w:rtl w:val="0"/>
        </w:rPr>
        <w:t xml:space="preserve">- There shall be a ceremonial meeting, referred to as the DVT awards Banquet, held </w:t>
      </w:r>
    </w:p>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pacing w:before="229" w:line="344" w:lineRule="auto"/>
        <w:ind w:left="1517" w:right="186" w:hanging="76.9999999999998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at the end of each school year. </w:t>
      </w:r>
    </w:p>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pacing w:before="643"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Article XI- Amendments </w:t>
      </w:r>
    </w:p>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pacing w:before="547" w:line="344" w:lineRule="auto"/>
        <w:ind w:left="1068" w:right="236" w:hanging="1068"/>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Section 1- This constitution can be amended by a ⅔ vote of </w:t>
      </w:r>
      <w:r w:rsidDel="00000000" w:rsidR="00000000" w:rsidRPr="00000000">
        <w:rPr>
          <w:rFonts w:ascii="Times New Roman" w:cs="Times New Roman" w:eastAsia="Times New Roman" w:hAnsi="Times New Roman"/>
          <w:sz w:val="24"/>
          <w:szCs w:val="24"/>
          <w:rtl w:val="0"/>
        </w:rPr>
        <w:t xml:space="preserve">the general members </w:t>
      </w:r>
      <w:r w:rsidDel="00000000" w:rsidR="00000000" w:rsidRPr="00000000">
        <w:rPr>
          <w:rFonts w:ascii="Times New Roman" w:cs="Times New Roman" w:eastAsia="Times New Roman" w:hAnsi="Times New Roman"/>
          <w:color w:val="000000"/>
          <w:sz w:val="24"/>
          <w:szCs w:val="24"/>
          <w:rtl w:val="0"/>
        </w:rPr>
        <w:t xml:space="preserve">of the </w:t>
      </w:r>
    </w:p>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pacing w:before="547" w:line="344" w:lineRule="auto"/>
        <w:ind w:left="1068" w:right="236" w:hanging="55.9999999999999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FPCHS Digital Video Technology Club. </w:t>
      </w:r>
    </w:p>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pacing w:before="443" w:line="344" w:lineRule="auto"/>
        <w:ind w:left="1012" w:right="83" w:hanging="101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Section 2- Any and all changes are subject to the approval of the sponsor and will be enacted by </w:t>
      </w:r>
    </w:p>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pacing w:before="443" w:line="344" w:lineRule="auto"/>
        <w:ind w:left="1012" w:right="83"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members</w:t>
      </w:r>
      <w:r w:rsidDel="00000000" w:rsidR="00000000" w:rsidRPr="00000000">
        <w:rPr>
          <w:rFonts w:ascii="Times New Roman" w:cs="Times New Roman" w:eastAsia="Times New Roman" w:hAnsi="Times New Roman"/>
          <w:color w:val="000000"/>
          <w:sz w:val="24"/>
          <w:szCs w:val="24"/>
          <w:rtl w:val="0"/>
        </w:rPr>
        <w:t xml:space="preserve"> of the Flagler Palm Coast Digital Video Technology Club</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pacing w:before="443" w:line="344" w:lineRule="auto"/>
        <w:ind w:left="1012" w:right="83" w:hanging="101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 Amendments to this Constitution shall only be written by the DVT President after the </w:t>
      </w:r>
    </w:p>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pacing w:before="443" w:line="344" w:lineRule="auto"/>
        <w:ind w:left="1012" w:right="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measures are taken for approval.</w:t>
      </w:r>
    </w:p>
    <w:sectPr>
      <w:pgSz w:h="15840" w:w="12240" w:orient="portrait"/>
      <w:pgMar w:bottom="1570" w:top="1424" w:left="1455" w:right="141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tUhJPVsSlMUsDmljGQRlVJb51w==">CgMxLjA4AHIhMTRtaFZSM0ZHQmhWXzlwWFQ5RW9MX0xWNm1VeHZjZHdk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2023-05-04T11:56:00Z</dcterms:created>
</cp:coreProperties>
</file>