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4C9A2A"/>
          <w:sz w:val="28"/>
          <w:szCs w:val="28"/>
        </w:rPr>
        <w:t xml:space="preserve">LAKESIDE FINANCIAL</w:t>
      </w:r>
    </w:p>
    <w:p>
      <w:r>
        <w:rPr>
          <w:i/>
          <w:iCs/>
          <w:color w:val="666666"/>
          <w:sz w:val="18"/>
          <w:szCs w:val="18"/>
        </w:rPr>
        <w:t xml:space="preserve">Advice for life</w:t>
      </w:r>
    </w:p>
    <w:p>
      <w:pPr>
        <w:pBdr>
          <w:bottom w:val="single" w:color="4C9A2A" w:sz="12"/>
        </w:pBdr>
        <w:spacing w:after="160"/>
      </w:pPr>
      <w:r>
        <w:rPr>
          <w:b/>
          <w:bCs/>
          <w:sz w:val="36"/>
          <w:szCs w:val="36"/>
        </w:rPr>
        <w:t xml:space="preserve">Statement of Advice</w:t>
      </w:r>
    </w:p>
    <w:p>
      <w:pPr>
        <w:pBdr>
          <w:bottom w:val="single" w:color="4C9A2A" w:sz="8"/>
        </w:pBdr>
        <w:spacing w:before="240" w:after="80"/>
      </w:pPr>
      <w:r>
        <w:rPr>
          <w:b/>
          <w:bCs/>
          <w:color w:val="4C9A2A"/>
          <w:sz w:val="30"/>
          <w:szCs w:val="30"/>
        </w:rPr>
        <w:t xml:space="preserve">Statement of Advice</w:t>
      </w:r>
    </w:p>
    <w:p>
      <w:pPr>
        <w:spacing w:before="160" w:after="80"/>
      </w:pPr>
      <w:r>
        <w:rPr>
          <w:b/>
          <w:bCs/>
          <w:color w:val="1A1A1A"/>
          <w:sz w:val="22"/>
          <w:szCs w:val="22"/>
        </w:rPr>
        <w:t xml:space="preserve">Prepared for Peter Hofto &amp; Veronica Hofto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Date of advice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13 July 2026</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Prepared by</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Tristan Biro, Financial Adviser</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Authorised Representative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Lakeside Financial Pty Ltd · AR No. </w:t>
            </w:r>
            <w:r>
              <w:rPr>
                <w:b/>
                <w:bCs/>
                <w:sz w:val="18"/>
                <w:szCs w:val="18"/>
              </w:rPr>
              <w:t xml:space="preserve">001313019</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Australian Financial Services Licensee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Pareto Group Pty Ltd · ABN 11 155 278 078 · </w:t>
            </w:r>
            <w:r>
              <w:rPr>
                <w:b/>
                <w:bCs/>
                <w:sz w:val="18"/>
                <w:szCs w:val="18"/>
              </w:rPr>
              <w:t xml:space="preserve">AFSL No. 418700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Adviser contact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03 9596 5111 · tristan.biro@lakesidefinancial.com.au</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Offices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Brighton · Melbourne CBD · Launceston</w:t>
            </w:r>
          </w:p>
        </w:tc>
      </w:tr>
    </w:tbl>
    <w:p>
      <w:pPr>
        <w:spacing w:after="80"/>
      </w:pPr>
    </w:p>
    <w:p>
      <w:pPr>
        <w:pBdr>
          <w:left w:val="single" w:color="4C9A2A" w:sz="18"/>
        </w:pBdr>
        <w:spacing w:before="60" w:after="120"/>
        <w:ind w:left="360"/>
      </w:pPr>
      <w:r>
        <w:rPr>
          <w:b/>
          <w:bCs/>
          <w:i/>
          <w:iCs/>
          <w:color w:val="333333"/>
          <w:sz w:val="18"/>
          <w:szCs w:val="18"/>
        </w:rPr>
        <w:t xml:space="preserve">⚠ DRAFT — FOR ADVISER / LICENSEE COMPLIANCE REVIEW BEFORE ISSUE.</w:t>
      </w:r>
      <w:r>
        <w:rPr>
          <w:i/>
          <w:iCs/>
          <w:color w:val="333333"/>
          <w:sz w:val="18"/>
          <w:szCs w:val="18"/>
        </w:rPr>
        <w:t xml:space="preserve"> Prepared as a drafting aid from the 13 July 2026 meeting. Before it is provided to the clients it must be reviewed and approved under Pareto Group's advice-compliance process, including: documenting that the </w:t>
      </w:r>
      <w:r>
        <w:rPr>
          <w:b/>
          <w:bCs/>
          <w:i/>
          <w:iCs/>
          <w:color w:val="333333"/>
          <w:sz w:val="18"/>
          <w:szCs w:val="18"/>
        </w:rPr>
        <w:t xml:space="preserve">best-interests duty and appropriateness</w:t>
      </w:r>
      <w:r>
        <w:rPr>
          <w:i/>
          <w:iCs/>
          <w:color w:val="333333"/>
          <w:sz w:val="18"/>
          <w:szCs w:val="18"/>
        </w:rPr>
        <w:t xml:space="preserve"> obligations (Corporations Act s961B–961G) are met; verifying every </w:t>
      </w:r>
      <w:r>
        <w:rPr>
          <w:b/>
          <w:bCs/>
          <w:i/>
          <w:iCs/>
          <w:color w:val="333333"/>
          <w:sz w:val="18"/>
          <w:szCs w:val="18"/>
        </w:rPr>
        <w:t xml:space="preserve">[TO CONFIRM]</w:t>
      </w:r>
      <w:r>
        <w:rPr>
          <w:i/>
          <w:iCs/>
          <w:color w:val="333333"/>
          <w:sz w:val="18"/>
          <w:szCs w:val="18"/>
        </w:rPr>
        <w:t xml:space="preserve"> figure (in particular current member balances/split, the property value &amp; cost base, the company financials, and the income-split plan with the accountant); completing </w:t>
      </w:r>
      <w:r>
        <w:rPr>
          <w:b/>
          <w:bCs/>
          <w:i/>
          <w:iCs/>
          <w:color w:val="333333"/>
          <w:sz w:val="18"/>
          <w:szCs w:val="18"/>
        </w:rPr>
        <w:t xml:space="preserve">fee disclosure, ongoing fee consent and the Fee Disclosure Statement</w:t>
      </w:r>
      <w:r>
        <w:rPr>
          <w:i/>
          <w:iCs/>
          <w:color w:val="333333"/>
          <w:sz w:val="18"/>
          <w:szCs w:val="18"/>
        </w:rPr>
        <w:t xml:space="preserve">; providing the current </w:t>
      </w:r>
      <w:r>
        <w:rPr>
          <w:b/>
          <w:bCs/>
          <w:i/>
          <w:iCs/>
          <w:color w:val="333333"/>
          <w:sz w:val="18"/>
          <w:szCs w:val="18"/>
        </w:rPr>
        <w:t xml:space="preserve">Financial Services Guide (FSG)</w:t>
      </w:r>
      <w:r>
        <w:rPr>
          <w:i/>
          <w:iCs/>
          <w:color w:val="333333"/>
          <w:sz w:val="18"/>
          <w:szCs w:val="18"/>
        </w:rPr>
        <w:t xml:space="preserve"> and any relevant </w:t>
      </w:r>
      <w:r>
        <w:rPr>
          <w:b/>
          <w:bCs/>
          <w:i/>
          <w:iCs/>
          <w:color w:val="333333"/>
          <w:sz w:val="18"/>
          <w:szCs w:val="18"/>
        </w:rPr>
        <w:t xml:space="preserve">Product Disclosure Statements</w:t>
      </w:r>
      <w:r>
        <w:rPr>
          <w:i/>
          <w:iCs/>
          <w:color w:val="333333"/>
          <w:sz w:val="18"/>
          <w:szCs w:val="18"/>
        </w:rPr>
        <w:t xml:space="preserve">; confirming current-year contribution caps and thresholds; and a record-of-advice file note. </w:t>
      </w:r>
      <w:r>
        <w:rPr>
          <w:b/>
          <w:bCs/>
          <w:i/>
          <w:iCs/>
          <w:color w:val="333333"/>
          <w:sz w:val="18"/>
          <w:szCs w:val="18"/>
        </w:rPr>
        <w:t xml:space="preserve">Do not issue until complete.</w:t>
      </w:r>
    </w:p>
    <w:p>
      <w:pPr>
        <w:pBdr>
          <w:bottom w:val="single" w:color="BBBBBB" w:sz="6"/>
        </w:pBdr>
        <w:spacing w:before="80" w:after="80"/>
      </w:pPr>
    </w:p>
    <w:p>
      <w:pPr>
        <w:spacing w:before="240" w:after="80"/>
      </w:pPr>
      <w:r>
        <w:rPr>
          <w:b/>
          <w:bCs/>
          <w:color w:val="4C9A2A"/>
          <w:sz w:val="26"/>
          <w:szCs w:val="26"/>
        </w:rPr>
        <w:t xml:space="preserve">1. Purpose of this document</w:t>
      </w:r>
    </w:p>
    <w:p>
      <w:pPr>
        <w:spacing w:after="120"/>
      </w:pPr>
      <w:r>
        <w:rPr>
          <w:sz w:val="20"/>
          <w:szCs w:val="20"/>
        </w:rPr>
        <w:t xml:space="preserve">This Statement of Advice (SOA) sets out the personal financial advice we are providing to you, Peter and Veronica Hofto, following our meeting on 13 July 2026. It explains your goals and situation, what we recommend and </w:t>
      </w:r>
      <w:r>
        <w:rPr>
          <w:b/>
          <w:bCs/>
          <w:sz w:val="20"/>
          <w:szCs w:val="20"/>
        </w:rPr>
        <w:t xml:space="preserve">why each recommendation is appropriate for you</w:t>
      </w:r>
      <w:r>
        <w:rPr>
          <w:sz w:val="20"/>
          <w:szCs w:val="20"/>
        </w:rPr>
        <w:t xml:space="preserve">, the benefits, risks and costs, the alternatives considered, and how to put the advice into effect.</w:t>
      </w:r>
    </w:p>
    <w:p>
      <w:pPr>
        <w:spacing w:after="120"/>
      </w:pPr>
      <w:r>
        <w:rPr>
          <w:sz w:val="20"/>
          <w:szCs w:val="20"/>
        </w:rPr>
        <w:t xml:space="preserve">The advice is </w:t>
      </w:r>
      <w:r>
        <w:rPr>
          <w:b/>
          <w:bCs/>
          <w:sz w:val="20"/>
          <w:szCs w:val="20"/>
        </w:rPr>
        <w:t xml:space="preserve">valid as at the date shown</w:t>
      </w:r>
      <w:r>
        <w:rPr>
          <w:sz w:val="20"/>
          <w:szCs w:val="20"/>
        </w:rPr>
        <w:t xml:space="preserve"> and is based on the information you have provided and the law and rates applying in the 2026–27 financial year. This is </w:t>
      </w:r>
      <w:r>
        <w:rPr>
          <w:b/>
          <w:bCs/>
          <w:sz w:val="20"/>
          <w:szCs w:val="20"/>
        </w:rPr>
        <w:t xml:space="preserve">personal advice</w:t>
      </w:r>
      <w:r>
        <w:rPr>
          <w:sz w:val="20"/>
          <w:szCs w:val="20"/>
        </w:rPr>
        <w:t xml:space="preserve">; please also read the </w:t>
      </w:r>
      <w:r>
        <w:rPr>
          <w:b/>
          <w:bCs/>
          <w:sz w:val="20"/>
          <w:szCs w:val="20"/>
        </w:rPr>
        <w:t xml:space="preserve">Financial Services Guide</w:t>
      </w:r>
      <w:r>
        <w:rPr>
          <w:sz w:val="20"/>
          <w:szCs w:val="20"/>
        </w:rPr>
        <w:t xml:space="preserve"> we have provided. As we discussed, this is the </w:t>
      </w:r>
      <w:r>
        <w:rPr>
          <w:b/>
          <w:bCs/>
          <w:sz w:val="20"/>
          <w:szCs w:val="20"/>
        </w:rPr>
        <w:t xml:space="preserve">first full plan</w:t>
      </w:r>
      <w:r>
        <w:rPr>
          <w:sz w:val="20"/>
          <w:szCs w:val="20"/>
        </w:rPr>
        <w:t xml:space="preserve">, and it is designed to be </w:t>
      </w:r>
      <w:r>
        <w:rPr>
          <w:b/>
          <w:bCs/>
          <w:sz w:val="20"/>
          <w:szCs w:val="20"/>
        </w:rPr>
        <w:t xml:space="preserve">reviewed and evolved with you each year</w:t>
      </w:r>
      <w:r>
        <w:rPr>
          <w:sz w:val="20"/>
          <w:szCs w:val="20"/>
        </w:rPr>
        <w:t xml:space="preserve"> as your circumstances and the next five years unfold.</w:t>
      </w:r>
    </w:p>
    <w:p>
      <w:pPr>
        <w:spacing w:before="160" w:after="80"/>
      </w:pPr>
      <w:r>
        <w:rPr>
          <w:b/>
          <w:bCs/>
          <w:color w:val="1A1A1A"/>
          <w:sz w:val="22"/>
          <w:szCs w:val="22"/>
        </w:rPr>
        <w:t xml:space="preserve">How to read this document</w:t>
      </w:r>
    </w:p>
    <w:p>
      <w:pPr>
        <w:spacing w:after="120"/>
      </w:pPr>
      <w:r>
        <w:rPr>
          <w:sz w:val="20"/>
          <w:szCs w:val="20"/>
        </w:rPr>
        <w:t xml:space="preserve">Sections 2–6 set out your situation, goals, scope and a summary of recommendations. Sections 7–22 are the </w:t>
      </w:r>
      <w:r>
        <w:rPr>
          <w:b/>
          <w:bCs/>
          <w:sz w:val="20"/>
          <w:szCs w:val="20"/>
        </w:rPr>
        <w:t xml:space="preserve">detailed advice</w:t>
      </w:r>
      <w:r>
        <w:rPr>
          <w:sz w:val="20"/>
          <w:szCs w:val="20"/>
        </w:rPr>
        <w:t xml:space="preserve"> — one section per strategy, each structured as </w:t>
      </w:r>
      <w:r>
        <w:rPr>
          <w:b/>
          <w:bCs/>
          <w:sz w:val="20"/>
          <w:szCs w:val="20"/>
        </w:rPr>
        <w:t xml:space="preserve">Recommendation → Why it is appropriate for you → How to implement → Risks</w:t>
      </w:r>
      <w:r>
        <w:rPr>
          <w:sz w:val="20"/>
          <w:szCs w:val="20"/>
        </w:rPr>
        <w:t xml:space="preserve">. Sections 23–24 contain the retirement modelling. Sections 25–31 cover risks, alternatives, costs, disclosures, implementation and your authority to proceed. The </w:t>
      </w:r>
      <w:r>
        <w:rPr>
          <w:b/>
          <w:bCs/>
          <w:sz w:val="20"/>
          <w:szCs w:val="20"/>
        </w:rPr>
        <w:t xml:space="preserve">appendices</w:t>
      </w:r>
      <w:r>
        <w:rPr>
          <w:sz w:val="20"/>
          <w:szCs w:val="20"/>
        </w:rPr>
        <w:t xml:space="preserve"> contain assumptions, tables, legislation and a glossary.</w:t>
      </w:r>
    </w:p>
    <w:p>
      <w:pPr>
        <w:pBdr>
          <w:bottom w:val="single" w:color="BBBBBB" w:sz="6"/>
        </w:pBdr>
        <w:spacing w:before="80" w:after="80"/>
      </w:pPr>
    </w:p>
    <w:p>
      <w:pPr>
        <w:spacing w:before="240" w:after="80"/>
      </w:pPr>
      <w:r>
        <w:rPr>
          <w:b/>
          <w:bCs/>
          <w:color w:val="4C9A2A"/>
          <w:sz w:val="26"/>
          <w:szCs w:val="26"/>
        </w:rPr>
        <w:t xml:space="preserve">2. About you — your circumstances</w:t>
      </w:r>
    </w:p>
    <w:p>
      <w:pPr>
        <w:spacing w:before="160" w:after="80"/>
      </w:pPr>
      <w:r>
        <w:rPr>
          <w:b/>
          <w:bCs/>
          <w:color w:val="1A1A1A"/>
          <w:sz w:val="22"/>
          <w:szCs w:val="22"/>
        </w:rPr>
        <w:t xml:space="preserve">Personal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Peter Hofto</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Veronica Hofto</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Date of birth / age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02/06/1965 (61)</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10/08/1958 (67)</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Preservation age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60 (reached)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60 (reached)</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Residency</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Australian tax resident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Australian tax resident</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Marital status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Married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Married</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Occupation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Geologist — owner of </w:t>
            </w:r>
            <w:r>
              <w:rPr>
                <w:b/>
                <w:bCs/>
                <w:sz w:val="18"/>
                <w:szCs w:val="18"/>
              </w:rPr>
              <w:t xml:space="preserve">Rock Solid Geotechnics Pty Ltd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Geologist (qualified)</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Work status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Working; plans to </w:t>
            </w:r>
            <w:r>
              <w:rPr>
                <w:b/>
                <w:bCs/>
                <w:sz w:val="18"/>
                <w:szCs w:val="18"/>
              </w:rPr>
              <w:t xml:space="preserve">wind down and retire at ~65 (in ~4–5 years)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Not currently working.</w:t>
            </w:r>
            <w:r>
              <w:rPr>
                <w:sz w:val="18"/>
                <w:szCs w:val="18"/>
              </w:rPr>
              <w:t xml:space="preserve"> Workers' compensation ended </w:t>
            </w:r>
            <w:r>
              <w:rPr>
                <w:b/>
                <w:bCs/>
                <w:sz w:val="18"/>
                <w:szCs w:val="18"/>
              </w:rPr>
              <w:t xml:space="preserve">Aug 2025</w:t>
            </w:r>
            <w:r>
              <w:rPr>
                <w:sz w:val="18"/>
                <w:szCs w:val="18"/>
              </w:rPr>
              <w:t xml:space="preserve">; </w:t>
            </w:r>
            <w:r>
              <w:rPr>
                <w:b/>
                <w:bCs/>
                <w:sz w:val="18"/>
                <w:szCs w:val="18"/>
              </w:rPr>
              <w:t xml:space="preserve">no current income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Health</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Recent </w:t>
            </w:r>
            <w:r>
              <w:rPr>
                <w:b/>
                <w:bCs/>
                <w:sz w:val="18"/>
                <w:szCs w:val="18"/>
              </w:rPr>
              <w:t xml:space="preserve">hip replacement</w:t>
            </w:r>
            <w:r>
              <w:rPr>
                <w:sz w:val="18"/>
                <w:szCs w:val="18"/>
              </w:rPr>
              <w:t xml:space="preserve"> — recovering well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Unwell in recent years</w:t>
            </w:r>
            <w:r>
              <w:rPr>
                <w:sz w:val="18"/>
                <w:szCs w:val="18"/>
              </w:rPr>
              <w:t xml:space="preserve"> — a factor in your planning</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Smoker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No</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No</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Address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163 Orielton Road, Orielton TAS 7172</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(as above)</w:t>
            </w:r>
          </w:p>
        </w:tc>
      </w:tr>
    </w:tbl>
    <w:p>
      <w:pPr>
        <w:spacing w:after="80"/>
      </w:pPr>
    </w:p>
    <w:p>
      <w:pPr>
        <w:spacing w:before="160" w:after="80"/>
      </w:pPr>
      <w:r>
        <w:rPr>
          <w:b/>
          <w:bCs/>
          <w:color w:val="1A1A1A"/>
          <w:sz w:val="22"/>
          <w:szCs w:val="22"/>
        </w:rPr>
        <w:t xml:space="preserve">Income and tax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Peter</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Veronica</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Current income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Draws ~</w:t>
            </w:r>
            <w:r>
              <w:rPr>
                <w:b/>
                <w:bCs/>
                <w:sz w:val="18"/>
                <w:szCs w:val="18"/>
              </w:rPr>
              <w:t xml:space="preserve">$80,000–$100,000</w:t>
            </w:r>
            <w:r>
              <w:rPr>
                <w:sz w:val="18"/>
                <w:szCs w:val="18"/>
              </w:rPr>
              <w:t xml:space="preserve"> from the company (variable)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Nil</w:t>
            </w:r>
            <w:r>
              <w:rPr>
                <w:sz w:val="18"/>
                <w:szCs w:val="18"/>
              </w:rPr>
              <w:t xml:space="preserve"> currently (workers' comp ended Aug 2025)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Marginal tax rate (incl. 2% Medicare)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32% (30% bracket)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Proposed from </w:t>
            </w:r>
            <w:r>
              <w:rPr>
                <w:b/>
                <w:bCs/>
                <w:sz w:val="18"/>
                <w:szCs w:val="18"/>
              </w:rPr>
              <w:t xml:space="preserve">Aug 2026</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Reduced drawings (income-split)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~$45,000</w:t>
            </w:r>
            <w:r>
              <w:rPr>
                <w:sz w:val="18"/>
                <w:szCs w:val="18"/>
              </w:rPr>
              <w:t xml:space="preserve"> as an employee of the business (Section 11)</w:t>
            </w:r>
          </w:p>
        </w:tc>
      </w:tr>
    </w:tbl>
    <w:p>
      <w:pPr>
        <w:spacing w:after="80"/>
      </w:pPr>
    </w:p>
    <w:p>
      <w:pPr>
        <w:spacing w:before="160" w:after="80"/>
      </w:pPr>
      <w:r>
        <w:rPr>
          <w:b/>
          <w:bCs/>
          <w:color w:val="1A1A1A"/>
          <w:sz w:val="22"/>
          <w:szCs w:val="22"/>
        </w:rPr>
        <w:t xml:space="preserve">Family &amp; beneficiaries</w:t>
      </w:r>
    </w:p>
    <w:p>
      <w:pPr>
        <w:spacing w:after="120"/>
      </w:pPr>
      <w:r>
        <w:rPr>
          <w:sz w:val="20"/>
          <w:szCs w:val="20"/>
        </w:rPr>
        <w:t xml:space="preserve">You have </w:t>
      </w:r>
      <w:r>
        <w:rPr>
          <w:b/>
          <w:bCs/>
          <w:sz w:val="20"/>
          <w:szCs w:val="20"/>
        </w:rPr>
        <w:t xml:space="preserve">no children and no living parents</w:t>
      </w:r>
      <w:r>
        <w:rPr>
          <w:sz w:val="20"/>
          <w:szCs w:val="20"/>
        </w:rPr>
        <w:t xml:space="preserve">. Your residual beneficiaries are your </w:t>
      </w:r>
      <w:r>
        <w:rPr>
          <w:b/>
          <w:bCs/>
          <w:sz w:val="20"/>
          <w:szCs w:val="20"/>
        </w:rPr>
        <w:t xml:space="preserve">nieces and nephews</w:t>
      </w:r>
      <w:r>
        <w:rPr>
          <w:sz w:val="20"/>
          <w:szCs w:val="20"/>
        </w:rPr>
        <w:t xml:space="preserve">. Importantly, </w:t>
      </w:r>
      <w:r>
        <w:rPr>
          <w:b/>
          <w:bCs/>
          <w:sz w:val="20"/>
          <w:szCs w:val="20"/>
        </w:rPr>
        <w:t xml:space="preserve">you intend to use your wealth to fund your own retirement</w:t>
      </w:r>
      <w:r>
        <w:rPr>
          <w:sz w:val="20"/>
          <w:szCs w:val="20"/>
        </w:rPr>
        <w:t xml:space="preserve"> — as you put it, to </w:t>
      </w:r>
      <w:r>
        <w:rPr>
          <w:i/>
          <w:iCs/>
          <w:sz w:val="20"/>
          <w:szCs w:val="20"/>
        </w:rPr>
        <w:t xml:space="preserve">"spend on what we need, and if there's anything left, people get a benefit"</w:t>
      </w:r>
      <w:r>
        <w:rPr>
          <w:sz w:val="20"/>
          <w:szCs w:val="20"/>
        </w:rPr>
        <w:t xml:space="preserve"> — you are </w:t>
      </w:r>
      <w:r>
        <w:rPr>
          <w:b/>
          <w:bCs/>
          <w:sz w:val="20"/>
          <w:szCs w:val="20"/>
        </w:rPr>
        <w:t xml:space="preserve">not</w:t>
      </w:r>
      <w:r>
        <w:rPr>
          <w:sz w:val="20"/>
          <w:szCs w:val="20"/>
        </w:rPr>
        <w:t xml:space="preserve"> aiming to preserve a large estate. This shapes the whole plan: the priority is a </w:t>
      </w:r>
      <w:r>
        <w:rPr>
          <w:b/>
          <w:bCs/>
          <w:sz w:val="20"/>
          <w:szCs w:val="20"/>
        </w:rPr>
        <w:t xml:space="preserve">comfortable, tax-effective retirement income for the two of you</w:t>
      </w:r>
      <w:r>
        <w:rPr>
          <w:sz w:val="20"/>
          <w:szCs w:val="20"/>
        </w:rPr>
        <w:t xml:space="preserve">, with a sensible (not elaborate) estate tidy-up so that whatever remains passes cleanly to your nieces and nephews.</w:t>
      </w:r>
    </w:p>
    <w:p>
      <w:pPr>
        <w:spacing w:before="160" w:after="80"/>
      </w:pPr>
      <w:r>
        <w:rPr>
          <w:b/>
          <w:bCs/>
          <w:color w:val="1A1A1A"/>
          <w:sz w:val="22"/>
          <w:szCs w:val="22"/>
        </w:rPr>
        <w:t xml:space="preserve">Assets, liabilities &amp; net wealth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Item</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Value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Owner</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Home — 163 Orielton Road, Orielton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~$1,500,000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Joint </w:t>
            </w:r>
            <w:r>
              <w:rPr>
                <w:b/>
                <w:bCs/>
                <w:sz w:val="18"/>
                <w:szCs w:val="18"/>
              </w:rPr>
              <w:t xml:space="preserve">[TO CONFIRM ownership]</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Business — Rock Solid Geotechnics Pty Ltd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modest / largely tied to Peter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Peter</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Motor vehicles (largely through the company)</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~$100,000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Superannuation — Hofto Superannuation Fund (SMSF)</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~$800,000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Peter &amp; Veronica</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Total assets (approx.)</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≈$2,800,000–$2,900,000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Home loan — CBA (variable, ~6%)</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~$95,000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Net wealth</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≈$2,800,000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r>
    </w:tbl>
    <w:p>
      <w:pPr>
        <w:spacing w:after="80"/>
      </w:pPr>
    </w:p>
    <w:p>
      <w:pPr>
        <w:spacing w:before="160" w:after="80"/>
      </w:pPr>
      <w:r>
        <w:rPr>
          <w:b/>
          <w:bCs/>
          <w:color w:val="1A1A1A"/>
          <w:sz w:val="22"/>
          <w:szCs w:val="22"/>
        </w:rPr>
        <w:t xml:space="preserve">Your superannuation fund (SMSF)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Fund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Hofto Superannuation Fund</w:t>
            </w:r>
            <w:r>
              <w:rPr>
                <w:sz w:val="18"/>
                <w:szCs w:val="18"/>
              </w:rPr>
              <w:t xml:space="preserve"> (ABN 91 094 477 073), est. 2005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Trustee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Corporate trustee — Rock Solid Geotechnics Pty Ltd</w:t>
            </w:r>
            <w:r>
              <w:rPr>
                <w:sz w:val="18"/>
                <w:szCs w:val="18"/>
              </w:rPr>
              <w:t xml:space="preserve"> (ACN 097 375 703); Peter &amp; Veronica directors</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Current balance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~$800,000</w:t>
            </w:r>
            <w:r>
              <w:rPr>
                <w:sz w:val="18"/>
                <w:szCs w:val="18"/>
              </w:rPr>
              <w:t xml:space="preserve"> — est. </w:t>
            </w:r>
            <w:r>
              <w:rPr>
                <w:b/>
                <w:bCs/>
                <w:sz w:val="18"/>
                <w:szCs w:val="18"/>
              </w:rPr>
              <w:t xml:space="preserve">Peter ~$700,000 / Veronica ~$100,000</w:t>
            </w:r>
            <w:r>
              <w:rPr>
                <w:sz w:val="18"/>
                <w:szCs w:val="18"/>
              </w:rPr>
              <w:t xml:space="preserve"> </w:t>
            </w:r>
            <w:r>
              <w:rPr>
                <w:b/>
                <w:bCs/>
                <w:sz w:val="18"/>
                <w:szCs w:val="18"/>
              </w:rPr>
              <w:t xml:space="preserve">[TO CONFIRM member split]</w:t>
            </w:r>
            <w:r>
              <w:rPr>
                <w:sz w:val="18"/>
                <w:szCs w:val="18"/>
              </w:rPr>
              <w:t xml:space="preserve"> (the FY2024 return, showing $607,846, is now out of date)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Investments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Dodges Ferry commercial property (36 Jetty Rd) ~$650,000</w:t>
            </w:r>
            <w:r>
              <w:rPr>
                <w:sz w:val="18"/>
                <w:szCs w:val="18"/>
              </w:rPr>
              <w:t xml:space="preserve"> · </w:t>
            </w:r>
            <w:r>
              <w:rPr>
                <w:b/>
                <w:bCs/>
                <w:sz w:val="18"/>
                <w:szCs w:val="18"/>
              </w:rPr>
              <w:t xml:space="preserve">cash ~$150,000</w:t>
            </w:r>
            <w:r>
              <w:rPr>
                <w:sz w:val="18"/>
                <w:szCs w:val="18"/>
              </w:rPr>
              <w:t xml:space="preserve"> · water rights $27,000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The property</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 vacant block + </w:t>
            </w:r>
            <w:r>
              <w:rPr>
                <w:b/>
                <w:bCs/>
                <w:sz w:val="18"/>
                <w:szCs w:val="18"/>
              </w:rPr>
              <w:t xml:space="preserve">large shed/garage</w:t>
            </w:r>
            <w:r>
              <w:rPr>
                <w:sz w:val="18"/>
                <w:szCs w:val="18"/>
              </w:rPr>
              <w:t xml:space="preserve">, near the water; </w:t>
            </w:r>
            <w:r>
              <w:rPr>
                <w:b/>
                <w:bCs/>
                <w:sz w:val="18"/>
                <w:szCs w:val="18"/>
              </w:rPr>
              <w:t xml:space="preserve">leased to your own company</w:t>
            </w:r>
            <w:r>
              <w:rPr>
                <w:sz w:val="18"/>
                <w:szCs w:val="18"/>
              </w:rPr>
              <w:t xml:space="preserve"> (business real property). You were recently </w:t>
            </w:r>
            <w:r>
              <w:rPr>
                <w:b/>
                <w:bCs/>
                <w:sz w:val="18"/>
                <w:szCs w:val="18"/>
              </w:rPr>
              <w:t xml:space="preserve">offered $650,000</w:t>
            </w:r>
            <w:r>
              <w:rPr>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Phase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Both members in accumulation</w:t>
            </w:r>
            <w:r>
              <w:rPr>
                <w:sz w:val="18"/>
                <w:szCs w:val="18"/>
              </w:rPr>
              <w:t xml:space="preserve"> — the fund pays no pension yet (earnings taxed at 15%)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Rental income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Paid by Rock Solid Geotechnics — </w:t>
            </w:r>
            <w:r>
              <w:rPr>
                <w:b/>
                <w:bCs/>
                <w:sz w:val="18"/>
                <w:szCs w:val="18"/>
              </w:rPr>
              <w:t xml:space="preserve">scope to increase toward market</w:t>
            </w:r>
            <w:r>
              <w:rPr>
                <w:sz w:val="18"/>
                <w:szCs w:val="18"/>
              </w:rPr>
              <w:t xml:space="preserve"> (Section 15)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Insurance held in fund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None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Death-benefit nominations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None recorded</w:t>
            </w:r>
            <w:r>
              <w:rPr>
                <w:sz w:val="18"/>
                <w:szCs w:val="18"/>
              </w:rPr>
              <w:t xml:space="preserve"> on either member</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Tax components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Both members </w:t>
            </w:r>
            <w:r>
              <w:rPr>
                <w:b/>
                <w:bCs/>
                <w:sz w:val="18"/>
                <w:szCs w:val="18"/>
              </w:rPr>
              <w:t xml:space="preserve">~100% taxable</w:t>
            </w:r>
            <w:r>
              <w:rPr>
                <w:sz w:val="18"/>
                <w:szCs w:val="18"/>
              </w:rPr>
              <w:t xml:space="preserve"> component</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Auditor / Accountant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Michael Harvey (auditor) · John Hyland, Hyland Accounting (tax agent) — Tasmania</w:t>
            </w:r>
          </w:p>
        </w:tc>
      </w:tr>
    </w:tbl>
    <w:p>
      <w:pPr>
        <w:spacing w:after="80"/>
      </w:pPr>
    </w:p>
    <w:p>
      <w:pPr>
        <w:spacing w:before="160" w:after="80"/>
      </w:pPr>
      <w:r>
        <w:rPr>
          <w:b/>
          <w:bCs/>
          <w:color w:val="1A1A1A"/>
          <w:sz w:val="22"/>
          <w:szCs w:val="22"/>
        </w:rPr>
        <w:t xml:space="preserve">Estate documents</w:t>
      </w:r>
    </w:p>
    <w:p>
      <w:pPr>
        <w:spacing w:after="120"/>
      </w:pPr>
      <w:r>
        <w:rPr>
          <w:sz w:val="20"/>
          <w:szCs w:val="20"/>
        </w:rPr>
        <w:t xml:space="preserve">Basic </w:t>
      </w:r>
      <w:r>
        <w:rPr>
          <w:b/>
          <w:bCs/>
          <w:sz w:val="20"/>
          <w:szCs w:val="20"/>
        </w:rPr>
        <w:t xml:space="preserve">2015 Wills</w:t>
      </w:r>
      <w:r>
        <w:rPr>
          <w:sz w:val="20"/>
          <w:szCs w:val="20"/>
        </w:rPr>
        <w:t xml:space="preserve"> (no testamentary trust); </w:t>
      </w:r>
      <w:r>
        <w:rPr>
          <w:b/>
          <w:bCs/>
          <w:sz w:val="20"/>
          <w:szCs w:val="20"/>
        </w:rPr>
        <w:t xml:space="preserve">no Powers of Attorney</w:t>
      </w:r>
      <w:r>
        <w:rPr>
          <w:sz w:val="20"/>
          <w:szCs w:val="20"/>
        </w:rPr>
        <w:t xml:space="preserve">; </w:t>
      </w:r>
      <w:r>
        <w:rPr>
          <w:b/>
          <w:bCs/>
          <w:sz w:val="20"/>
          <w:szCs w:val="20"/>
        </w:rPr>
        <w:t xml:space="preserve">no binding death benefit nominations</w:t>
      </w:r>
      <w:r>
        <w:rPr>
          <w:sz w:val="20"/>
          <w:szCs w:val="20"/>
        </w:rPr>
        <w:t xml:space="preserve"> on the SMSF.</w:t>
      </w:r>
    </w:p>
    <w:p>
      <w:pPr>
        <w:spacing w:before="160" w:after="80"/>
      </w:pPr>
      <w:r>
        <w:rPr>
          <w:b/>
          <w:bCs/>
          <w:color w:val="1A1A1A"/>
          <w:sz w:val="22"/>
          <w:szCs w:val="22"/>
        </w:rPr>
        <w:t xml:space="preserve">The company (Rock Solid Geotechnics Pty Ltd)</w:t>
      </w:r>
    </w:p>
    <w:p>
      <w:pPr>
        <w:spacing w:after="120"/>
      </w:pPr>
      <w:r>
        <w:rPr>
          <w:sz w:val="20"/>
          <w:szCs w:val="20"/>
        </w:rPr>
        <w:t xml:space="preserve">Revenue </w:t>
      </w:r>
      <w:r>
        <w:rPr>
          <w:b/>
          <w:bCs/>
          <w:sz w:val="20"/>
          <w:szCs w:val="20"/>
        </w:rPr>
        <w:t xml:space="preserve">~$400,000+</w:t>
      </w:r>
      <w:r>
        <w:rPr>
          <w:sz w:val="20"/>
          <w:szCs w:val="20"/>
        </w:rPr>
        <w:t xml:space="preserve">; Peter draws ~$80–100k; </w:t>
      </w:r>
      <w:r>
        <w:rPr>
          <w:b/>
          <w:bCs/>
          <w:sz w:val="20"/>
          <w:szCs w:val="20"/>
        </w:rPr>
        <w:t xml:space="preserve">no family trust</w:t>
      </w:r>
      <w:r>
        <w:rPr>
          <w:sz w:val="20"/>
          <w:szCs w:val="20"/>
        </w:rPr>
        <w:t xml:space="preserve"> (company structure only); BAS ~$20,000/quarter (company + income tax); some internal liabilities being paid down to be </w:t>
      </w:r>
      <w:r>
        <w:rPr>
          <w:b/>
          <w:bCs/>
          <w:sz w:val="20"/>
          <w:szCs w:val="20"/>
        </w:rPr>
        <w:t xml:space="preserve">cleared by ~65</w:t>
      </w:r>
      <w:r>
        <w:rPr>
          <w:sz w:val="20"/>
          <w:szCs w:val="20"/>
        </w:rPr>
        <w:t xml:space="preserve">. Most living costs (vehicles etc.) run through the company. Only "employee" is Peter — </w:t>
      </w:r>
      <w:r>
        <w:rPr>
          <w:b/>
          <w:bCs/>
          <w:sz w:val="20"/>
          <w:szCs w:val="20"/>
        </w:rPr>
        <w:t xml:space="preserve">Veronica to be added from Aug 2026</w:t>
      </w:r>
      <w:r>
        <w:rPr>
          <w:sz w:val="20"/>
          <w:szCs w:val="20"/>
        </w:rPr>
        <w:t xml:space="preserve">.</w:t>
      </w:r>
    </w:p>
    <w:p>
      <w:pPr>
        <w:spacing w:before="160" w:after="80"/>
      </w:pPr>
      <w:r>
        <w:rPr>
          <w:b/>
          <w:bCs/>
          <w:color w:val="1A1A1A"/>
          <w:sz w:val="22"/>
          <w:szCs w:val="22"/>
        </w:rPr>
        <w:t xml:space="preserve">Your retirement income target</w:t>
      </w:r>
    </w:p>
    <w:p>
      <w:pPr>
        <w:spacing w:after="120"/>
      </w:pPr>
      <w:r>
        <w:rPr>
          <w:sz w:val="20"/>
          <w:szCs w:val="20"/>
        </w:rPr>
        <w:t xml:space="preserve">From our discussion: basic living needs are modest (~</w:t>
      </w:r>
      <w:r>
        <w:rPr>
          <w:b/>
          <w:bCs/>
          <w:sz w:val="20"/>
          <w:szCs w:val="20"/>
        </w:rPr>
        <w:t xml:space="preserve">$25,000–$30,000 p.a.</w:t>
      </w:r>
      <w:r>
        <w:rPr>
          <w:sz w:val="20"/>
          <w:szCs w:val="20"/>
        </w:rPr>
        <w:t xml:space="preserve">); a </w:t>
      </w:r>
      <w:r>
        <w:rPr>
          <w:b/>
          <w:bCs/>
          <w:sz w:val="20"/>
          <w:szCs w:val="20"/>
        </w:rPr>
        <w:t xml:space="preserve">comfortable</w:t>
      </w:r>
      <w:r>
        <w:rPr>
          <w:sz w:val="20"/>
          <w:szCs w:val="20"/>
        </w:rPr>
        <w:t xml:space="preserve"> tax-free retirement income is around </w:t>
      </w:r>
      <w:r>
        <w:rPr>
          <w:b/>
          <w:bCs/>
          <w:sz w:val="20"/>
          <w:szCs w:val="20"/>
        </w:rPr>
        <w:t xml:space="preserve">$60,000–$70,000 p.a.</w:t>
      </w:r>
      <w:r>
        <w:rPr>
          <w:sz w:val="20"/>
          <w:szCs w:val="20"/>
        </w:rPr>
        <w:t xml:space="preserve">, with the capacity to draw up to </w:t>
      </w:r>
      <w:r>
        <w:rPr>
          <w:b/>
          <w:bCs/>
          <w:sz w:val="20"/>
          <w:szCs w:val="20"/>
        </w:rPr>
        <w:t xml:space="preserve">~$80,000 p.a.</w:t>
      </w:r>
      <w:r>
        <w:rPr>
          <w:sz w:val="20"/>
          <w:szCs w:val="20"/>
        </w:rPr>
        <w:t xml:space="preserve"> by gradually drawing on capital. All achievable </w:t>
      </w:r>
      <w:r>
        <w:rPr>
          <w:b/>
          <w:bCs/>
          <w:sz w:val="20"/>
          <w:szCs w:val="20"/>
        </w:rPr>
        <w:t xml:space="preserve">tax-free</w:t>
      </w:r>
      <w:r>
        <w:rPr>
          <w:sz w:val="20"/>
          <w:szCs w:val="20"/>
        </w:rPr>
        <w:t xml:space="preserve"> from super once you are in pension phase (both over 60).</w:t>
      </w:r>
    </w:p>
    <w:p>
      <w:pPr>
        <w:spacing w:before="160" w:after="80"/>
      </w:pPr>
      <w:r>
        <w:rPr>
          <w:b/>
          <w:bCs/>
          <w:color w:val="1A1A1A"/>
          <w:sz w:val="22"/>
          <w:szCs w:val="22"/>
        </w:rPr>
        <w:t xml:space="preserve">Risk profile</w:t>
      </w:r>
    </w:p>
    <w:p>
      <w:pPr>
        <w:spacing w:after="120"/>
      </w:pPr>
      <w:r>
        <w:rPr>
          <w:b/>
          <w:bCs/>
          <w:sz w:val="20"/>
          <w:szCs w:val="20"/>
        </w:rPr>
        <w:t xml:space="preserve">[TO CONFIRM — to be formally assessed and documented.]</w:t>
      </w:r>
      <w:r>
        <w:rPr>
          <w:sz w:val="20"/>
          <w:szCs w:val="20"/>
        </w:rPr>
        <w:t xml:space="preserve"> Indicatively </w:t>
      </w:r>
      <w:r>
        <w:rPr>
          <w:b/>
          <w:bCs/>
          <w:sz w:val="20"/>
          <w:szCs w:val="20"/>
        </w:rPr>
        <w:t xml:space="preserve">balanced-to-conservative</w:t>
      </w:r>
      <w:r>
        <w:rPr>
          <w:sz w:val="20"/>
          <w:szCs w:val="20"/>
        </w:rPr>
        <w:t xml:space="preserve">: capital preservation with enough growth for inflation over a long retirement, implemented with a </w:t>
      </w:r>
      <w:r>
        <w:rPr>
          <w:b/>
          <w:bCs/>
          <w:sz w:val="20"/>
          <w:szCs w:val="20"/>
        </w:rPr>
        <w:t xml:space="preserve">cash buffer</w:t>
      </w:r>
      <w:r>
        <w:rPr>
          <w:sz w:val="20"/>
          <w:szCs w:val="20"/>
        </w:rPr>
        <w:t xml:space="preserve"> so drawdowns are never forced from growth assets in a downturn.</w:t>
      </w:r>
    </w:p>
    <w:p>
      <w:pPr>
        <w:pBdr>
          <w:bottom w:val="single" w:color="BBBBBB" w:sz="6"/>
        </w:pBdr>
        <w:spacing w:before="80" w:after="80"/>
      </w:pPr>
    </w:p>
    <w:p>
      <w:pPr>
        <w:spacing w:before="240" w:after="80"/>
      </w:pPr>
      <w:r>
        <w:rPr>
          <w:b/>
          <w:bCs/>
          <w:color w:val="4C9A2A"/>
          <w:sz w:val="26"/>
          <w:szCs w:val="26"/>
        </w:rPr>
        <w:t xml:space="preserve">3. Your goals and objectives</w:t>
      </w:r>
    </w:p>
    <w:p>
      <w:pPr>
        <w:spacing w:after="120"/>
      </w:pPr>
      <w:r>
        <w:rPr>
          <w:sz w:val="20"/>
          <w:szCs w:val="20"/>
        </w:rPr>
        <w:t xml:space="preserve">In the priority order you described:</w:t>
      </w:r>
    </w:p>
    <w:p>
      <w:pPr>
        <w:spacing w:after="40"/>
        <w:ind w:left="360" w:hanging="200"/>
      </w:pPr>
      <w:r>
        <w:t xml:space="preserve">1.  </w:t>
      </w:r>
      <w:r>
        <w:rPr>
          <w:b/>
          <w:bCs/>
        </w:rPr>
        <w:t xml:space="preserve">Maximise your superannuation over the next ~5 years</w:t>
      </w:r>
      <w:r>
        <w:t xml:space="preserve"> — this is the crucial window. Get the fund from ~$800k toward </w:t>
      </w:r>
      <w:r>
        <w:rPr>
          <w:b/>
          <w:bCs/>
        </w:rPr>
        <w:t xml:space="preserve">~$1.2–1.3M</w:t>
      </w:r>
      <w:r>
        <w:t xml:space="preserve"> so it can produce a reliable </w:t>
      </w:r>
      <w:r>
        <w:rPr>
          <w:b/>
          <w:bCs/>
        </w:rPr>
        <w:t xml:space="preserve">tax-free</w:t>
      </w:r>
      <w:r>
        <w:t xml:space="preserve"> retirement income.</w:t>
      </w:r>
    </w:p>
    <w:p>
      <w:pPr>
        <w:spacing w:after="40"/>
        <w:ind w:left="360" w:hanging="200"/>
      </w:pPr>
      <w:r>
        <w:t xml:space="preserve">2.  </w:t>
      </w:r>
      <w:r>
        <w:rPr>
          <w:b/>
          <w:bCs/>
        </w:rPr>
        <w:t xml:space="preserve">Retire Peter at ~65</w:t>
      </w:r>
      <w:r>
        <w:t xml:space="preserve"> (winding down over the next few years); Veronica is already retirement-eligible.</w:t>
      </w:r>
    </w:p>
    <w:p>
      <w:pPr>
        <w:spacing w:after="40"/>
        <w:ind w:left="360" w:hanging="200"/>
      </w:pPr>
      <w:r>
        <w:t xml:space="preserve">3.  </w:t>
      </w:r>
      <w:r>
        <w:rPr>
          <w:b/>
          <w:bCs/>
        </w:rPr>
        <w:t xml:space="preserve">Generate a comfortable, tax-free retirement income (~$60,000–$70,000 p.a.,</w:t>
      </w:r>
      <w:r>
        <w:t xml:space="preserve"> with capacity to ~$80,000 by drawing down capital) — you intend to </w:t>
      </w:r>
      <w:r>
        <w:rPr>
          <w:b/>
          <w:bCs/>
        </w:rPr>
        <w:t xml:space="preserve">spend your wealth on the retirement you want</w:t>
      </w:r>
      <w:r>
        <w:t xml:space="preserve">, not preserve it.</w:t>
      </w:r>
    </w:p>
    <w:p>
      <w:pPr>
        <w:spacing w:after="40"/>
        <w:ind w:left="360" w:hanging="200"/>
      </w:pPr>
      <w:r>
        <w:t xml:space="preserve">4.  </w:t>
      </w:r>
      <w:r>
        <w:rPr>
          <w:b/>
          <w:bCs/>
        </w:rPr>
        <w:t xml:space="preserve">Keep living in your Orielton home</w:t>
      </w:r>
      <w:r>
        <w:t xml:space="preserve"> for the foreseeable future (no downsizing).</w:t>
      </w:r>
    </w:p>
    <w:p>
      <w:pPr>
        <w:spacing w:after="40"/>
        <w:ind w:left="360" w:hanging="200"/>
      </w:pPr>
      <w:r>
        <w:t xml:space="preserve">5.  </w:t>
      </w:r>
      <w:r>
        <w:rPr>
          <w:b/>
          <w:bCs/>
        </w:rPr>
        <w:t xml:space="preserve">Sell the Dodges Ferry property in pension phase</w:t>
      </w:r>
      <w:r>
        <w:t xml:space="preserve"> (0% CGT) and redeploy the proceeds to produce income.</w:t>
      </w:r>
    </w:p>
    <w:p>
      <w:pPr>
        <w:spacing w:after="40"/>
        <w:ind w:left="360" w:hanging="200"/>
      </w:pPr>
      <w:r>
        <w:t xml:space="preserve">6.  </w:t>
      </w:r>
      <w:r>
        <w:rPr>
          <w:b/>
          <w:bCs/>
        </w:rPr>
        <w:t xml:space="preserve">Pay down the ~$95,000 home loan</w:t>
      </w:r>
      <w:r>
        <w:t xml:space="preserve"> sensibly (balanced against super).</w:t>
      </w:r>
    </w:p>
    <w:p>
      <w:pPr>
        <w:spacing w:after="40"/>
        <w:ind w:left="360" w:hanging="200"/>
      </w:pPr>
      <w:r>
        <w:t xml:space="preserve">7.  </w:t>
      </w:r>
      <w:r>
        <w:rPr>
          <w:b/>
          <w:bCs/>
        </w:rPr>
        <w:t xml:space="preserve">Minimise tax now</w:t>
      </w:r>
      <w:r>
        <w:t xml:space="preserve"> by income-splitting — bringing Veronica into the business (~$45k each).</w:t>
      </w:r>
    </w:p>
    <w:p>
      <w:pPr>
        <w:spacing w:after="40"/>
        <w:ind w:left="360" w:hanging="200"/>
      </w:pPr>
      <w:r>
        <w:t xml:space="preserve">8.  </w:t>
      </w:r>
      <w:r>
        <w:rPr>
          <w:b/>
          <w:bCs/>
        </w:rPr>
        <w:t xml:space="preserve">Tidy up your estate</w:t>
      </w:r>
      <w:r>
        <w:t xml:space="preserve"> — binding super nominations and updated Wills — so whatever remains passes cleanly to your </w:t>
      </w:r>
      <w:r>
        <w:rPr>
          <w:b/>
          <w:bCs/>
        </w:rPr>
        <w:t xml:space="preserve">nieces and nephews</w:t>
      </w:r>
      <w:r>
        <w:t xml:space="preserve">.</w:t>
      </w:r>
    </w:p>
    <w:p>
      <w:pPr>
        <w:spacing w:after="40"/>
        <w:ind w:left="360" w:hanging="200"/>
      </w:pPr>
      <w:r>
        <w:t xml:space="preserve">9.  </w:t>
      </w:r>
      <w:r>
        <w:rPr>
          <w:b/>
          <w:bCs/>
        </w:rPr>
        <w:t xml:space="preserve">An ongoing advice relationship</w:t>
      </w:r>
      <w:r>
        <w:t xml:space="preserve"> to evolve the plan each year.</w:t>
      </w:r>
    </w:p>
    <w:p>
      <w:pPr>
        <w:pBdr>
          <w:bottom w:val="single" w:color="BBBBBB" w:sz="6"/>
        </w:pBdr>
        <w:spacing w:before="80" w:after="80"/>
      </w:pPr>
    </w:p>
    <w:p>
      <w:pPr>
        <w:spacing w:before="240" w:after="80"/>
      </w:pPr>
      <w:r>
        <w:rPr>
          <w:b/>
          <w:bCs/>
          <w:color w:val="4C9A2A"/>
          <w:sz w:val="26"/>
          <w:szCs w:val="26"/>
        </w:rPr>
        <w:t xml:space="preserve">4. Scope of this advice</w:t>
      </w:r>
    </w:p>
    <w:p>
      <w:pPr>
        <w:spacing w:before="160" w:after="80"/>
      </w:pPr>
      <w:r>
        <w:rPr>
          <w:b/>
          <w:bCs/>
          <w:color w:val="1A1A1A"/>
          <w:sz w:val="22"/>
          <w:szCs w:val="22"/>
        </w:rPr>
        <w:t xml:space="preserve">Included</w:t>
      </w:r>
    </w:p>
    <w:p>
      <w:pPr>
        <w:spacing w:after="120"/>
      </w:pPr>
      <w:r>
        <w:rPr>
          <w:sz w:val="20"/>
          <w:szCs w:val="20"/>
        </w:rPr>
        <w:t xml:space="preserve">Superannuation and retirement strategy (concessional and non-concessional contributions; carry-forward; government co-contribution; transition-to-retirement and account-based pensions; re-contribution); the income-split between you and the business; retirement income and cash-flow planning; the SMSF investment/liquidity restructure and the commercial-property strategy; the home loan; coordination of estate planning; and forward-planning for any business sale (small-business CGT concessions).</w:t>
      </w:r>
    </w:p>
    <w:p>
      <w:pPr>
        <w:spacing w:before="160" w:after="80"/>
      </w:pPr>
      <w:r>
        <w:rPr>
          <w:b/>
          <w:bCs/>
          <w:color w:val="1A1A1A"/>
          <w:sz w:val="22"/>
          <w:szCs w:val="22"/>
        </w:rPr>
        <w:t xml:space="preserve">Excluded / referred (limitations)</w:t>
      </w:r>
    </w:p>
    <w:p>
      <w:pPr>
        <w:spacing w:after="40"/>
        <w:ind w:left="360" w:hanging="200"/>
      </w:pPr>
      <w:r>
        <w:t xml:space="preserve">•  </w:t>
      </w:r>
      <w:r>
        <w:rPr>
          <w:b/>
          <w:bCs/>
        </w:rPr>
        <w:t xml:space="preserve">Legal drafting</w:t>
      </w:r>
      <w:r>
        <w:t xml:space="preserve"> of Wills, POAs and binding nominations — by a solicitor (we can refer).</w:t>
      </w:r>
    </w:p>
    <w:p>
      <w:pPr>
        <w:spacing w:after="40"/>
        <w:ind w:left="360" w:hanging="200"/>
      </w:pPr>
      <w:r>
        <w:t xml:space="preserve">•  </w:t>
      </w:r>
      <w:r>
        <w:rPr>
          <w:b/>
          <w:bCs/>
        </w:rPr>
        <w:t xml:space="preserve">Tax-return preparation, SMSF compliance/audit, the property cost-base/CGT calculation, the income-split mechanics and company-asset sales</w:t>
      </w:r>
      <w:r>
        <w:t xml:space="preserve"> — by your accountant, </w:t>
      </w:r>
      <w:r>
        <w:rPr>
          <w:b/>
          <w:bCs/>
        </w:rPr>
        <w:t xml:space="preserve">John Hyland (Hyland Accounting)</w:t>
      </w:r>
      <w:r>
        <w:t xml:space="preserve">; we will coordinate with him.</w:t>
      </w:r>
    </w:p>
    <w:p>
      <w:pPr>
        <w:spacing w:after="40"/>
        <w:ind w:left="360" w:hanging="200"/>
      </w:pPr>
      <w:r>
        <w:t xml:space="preserve">•  </w:t>
      </w:r>
      <w:r>
        <w:rPr>
          <w:b/>
          <w:bCs/>
        </w:rPr>
        <w:t xml:space="preserve">Specific investment/product selection</w:t>
      </w:r>
      <w:r>
        <w:t xml:space="preserve"> — the cash-deployment and post-sale portfolio (Section 15/16) are strategy recommendations; specific products would follow with the relevant PDS/TMD.</w:t>
      </w:r>
    </w:p>
    <w:p>
      <w:pPr>
        <w:spacing w:after="40"/>
        <w:ind w:left="360" w:hanging="200"/>
      </w:pPr>
      <w:r>
        <w:t xml:space="preserve">•  </w:t>
      </w:r>
      <w:r>
        <w:rPr>
          <w:b/>
          <w:bCs/>
        </w:rPr>
        <w:t xml:space="preserve">Detailed personal insurance advice</w:t>
      </w:r>
      <w:r>
        <w:t xml:space="preserve"> — Section 18 is a scoping recommendation only.</w:t>
      </w:r>
    </w:p>
    <w:p>
      <w:pPr>
        <w:spacing w:after="40"/>
        <w:ind w:left="360" w:hanging="200"/>
      </w:pPr>
      <w:r>
        <w:t xml:space="preserve">•  </w:t>
      </w:r>
      <w:r>
        <w:rPr>
          <w:b/>
          <w:bCs/>
        </w:rPr>
        <w:t xml:space="preserve">Centrelink / Age Pension</w:t>
      </w:r>
      <w:r>
        <w:t xml:space="preserve"> — you are over the assets test; noted, not modelled.</w:t>
      </w:r>
    </w:p>
    <w:p>
      <w:pPr>
        <w:spacing w:after="120"/>
      </w:pPr>
      <w:r>
        <w:rPr>
          <w:sz w:val="20"/>
          <w:szCs w:val="20"/>
        </w:rPr>
        <w:t xml:space="preserve">This is </w:t>
      </w:r>
      <w:r>
        <w:rPr>
          <w:b/>
          <w:bCs/>
          <w:sz w:val="20"/>
          <w:szCs w:val="20"/>
        </w:rPr>
        <w:t xml:space="preserve">scaled advice</w:t>
      </w:r>
      <w:r>
        <w:rPr>
          <w:sz w:val="20"/>
          <w:szCs w:val="20"/>
        </w:rPr>
        <w:t xml:space="preserve">, limited to the above. Where information is incomplete we have stated assumptions and </w:t>
      </w:r>
      <w:r>
        <w:rPr>
          <w:b/>
          <w:bCs/>
          <w:sz w:val="20"/>
          <w:szCs w:val="20"/>
        </w:rPr>
        <w:t xml:space="preserve">[TO CONFIRM]</w:t>
      </w:r>
      <w:r>
        <w:rPr>
          <w:sz w:val="20"/>
          <w:szCs w:val="20"/>
        </w:rPr>
        <w:t xml:space="preserve"> items — please correct any that are wrong, as it may change the advice.</w:t>
      </w:r>
    </w:p>
    <w:p>
      <w:pPr>
        <w:pBdr>
          <w:bottom w:val="single" w:color="BBBBBB" w:sz="6"/>
        </w:pBdr>
        <w:spacing w:before="80" w:after="80"/>
      </w:pPr>
    </w:p>
    <w:p>
      <w:pPr>
        <w:spacing w:before="240" w:after="80"/>
      </w:pPr>
      <w:r>
        <w:rPr>
          <w:b/>
          <w:bCs/>
          <w:color w:val="4C9A2A"/>
          <w:sz w:val="26"/>
          <w:szCs w:val="26"/>
        </w:rPr>
        <w:t xml:space="preserve">5. Summary of our advice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Section</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Recommendation</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Priority</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7</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Put </w:t>
            </w:r>
            <w:r>
              <w:rPr>
                <w:b/>
                <w:bCs/>
                <w:sz w:val="18"/>
                <w:szCs w:val="18"/>
              </w:rPr>
              <w:t xml:space="preserve">enduring Powers of Attorney</w:t>
            </w:r>
            <w:r>
              <w:rPr>
                <w:sz w:val="18"/>
                <w:szCs w:val="18"/>
              </w:rPr>
              <w:t xml:space="preserve"> in place for both of you (also critical for SMSF capacity — relevant to your health).</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Immediate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8</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Put </w:t>
            </w:r>
            <w:r>
              <w:rPr>
                <w:b/>
                <w:bCs/>
                <w:sz w:val="18"/>
                <w:szCs w:val="18"/>
              </w:rPr>
              <w:t xml:space="preserve">binding death benefit nominations</w:t>
            </w:r>
            <w:r>
              <w:rPr>
                <w:sz w:val="18"/>
                <w:szCs w:val="18"/>
              </w:rPr>
              <w:t xml:space="preserve"> on the SMSF (spouse first, then estate → nieces/nephews).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Immediate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9</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Update your 2015 Wills</w:t>
            </w:r>
            <w:r>
              <w:rPr>
                <w:sz w:val="18"/>
                <w:szCs w:val="18"/>
              </w:rPr>
              <w:t xml:space="preserve">; consider a testamentary trust for each other and your nieces/nephews.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Immediate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Peter: </w:t>
            </w:r>
            <w:r>
              <w:rPr>
                <w:b/>
                <w:bCs/>
                <w:sz w:val="18"/>
                <w:szCs w:val="18"/>
              </w:rPr>
              <w:t xml:space="preserve">maximise concessional (pre-tax) contributions</w:t>
            </w:r>
            <w:r>
              <w:rPr>
                <w:sz w:val="18"/>
                <w:szCs w:val="18"/>
              </w:rPr>
              <w:t xml:space="preserve"> each year while working.</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High</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11</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Employ Veronica in the business (~$45k)</w:t>
            </w:r>
            <w:r>
              <w:rPr>
                <w:sz w:val="18"/>
                <w:szCs w:val="18"/>
              </w:rPr>
              <w:t xml:space="preserve"> to income-split and open up her super contributions.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High</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12</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Peter: commence a </w:t>
            </w:r>
            <w:r>
              <w:rPr>
                <w:b/>
                <w:bCs/>
                <w:sz w:val="18"/>
                <w:szCs w:val="18"/>
              </w:rPr>
              <w:t xml:space="preserve">transition-to-retirement (TTR) pension</w:t>
            </w:r>
            <w:r>
              <w:rPr>
                <w:sz w:val="18"/>
                <w:szCs w:val="18"/>
              </w:rPr>
              <w:t xml:space="preserve"> (enables the loan-offset play and the move toward pension).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Medium</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7</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13</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Veronica (once employed): </w:t>
            </w:r>
            <w:r>
              <w:rPr>
                <w:b/>
                <w:bCs/>
                <w:sz w:val="18"/>
                <w:szCs w:val="18"/>
              </w:rPr>
              <w:t xml:space="preserve">carry-forward concessional</w:t>
            </w:r>
            <w:r>
              <w:rPr>
                <w:sz w:val="18"/>
                <w:szCs w:val="18"/>
              </w:rPr>
              <w:t xml:space="preserve"> + </w:t>
            </w:r>
            <w:r>
              <w:rPr>
                <w:b/>
                <w:bCs/>
                <w:sz w:val="18"/>
                <w:szCs w:val="18"/>
              </w:rPr>
              <w:t xml:space="preserve">government co-contribution</w:t>
            </w:r>
            <w:r>
              <w:rPr>
                <w:sz w:val="18"/>
                <w:szCs w:val="18"/>
              </w:rPr>
              <w:t xml:space="preser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Medium</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8</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14</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Increase the commercial rent toward market</w:t>
            </w:r>
            <w:r>
              <w:rPr>
                <w:sz w:val="18"/>
                <w:szCs w:val="18"/>
              </w:rPr>
              <w:t xml:space="preserve"> and </w:t>
            </w:r>
            <w:r>
              <w:rPr>
                <w:b/>
                <w:bCs/>
                <w:sz w:val="18"/>
                <w:szCs w:val="18"/>
              </w:rPr>
              <w:t xml:space="preserve">free up company cash</w:t>
            </w:r>
            <w:r>
              <w:rPr>
                <w:sz w:val="18"/>
                <w:szCs w:val="18"/>
              </w:rPr>
              <w:t xml:space="preserve"> to push more into super.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High</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9</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Move ~$100k of SMSF cash into a Lakeside-managed CFS fund</w:t>
            </w:r>
            <w:r>
              <w:rPr>
                <w:sz w:val="18"/>
                <w:szCs w:val="18"/>
              </w:rPr>
              <w:t xml:space="preserve"> (keep ~$50k buffer).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High</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16</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Commence pensions and sell the Dodges Ferry property in pension phase (0% CGT)</w:t>
            </w:r>
            <w:r>
              <w:rPr>
                <w:sz w:val="18"/>
                <w:szCs w:val="18"/>
              </w:rPr>
              <w:t xml:space="preserve">, redeploying the proceeds for income.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High (staged)</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11</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17</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Home loan</w:t>
            </w:r>
            <w:r>
              <w:rPr>
                <w:sz w:val="18"/>
                <w:szCs w:val="18"/>
              </w:rPr>
              <w:t xml:space="preserve"> — pay down ~50/50 with super; optional TTR loan-offset play.</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Medium</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12</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18</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Business</w:t>
            </w:r>
            <w:r>
              <w:rPr>
                <w:sz w:val="18"/>
                <w:szCs w:val="18"/>
              </w:rPr>
              <w:t xml:space="preserve"> — gauge buyer interest early; use small-business CGT concessions on any sale.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Future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13</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19</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Personal insurance review</w:t>
            </w:r>
            <w:r>
              <w:rPr>
                <w:sz w:val="18"/>
                <w:szCs w:val="18"/>
              </w:rPr>
              <w:t xml:space="preserve"> (likely limited need).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Follow-up</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14</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SMSF succession/control</w:t>
            </w:r>
            <w:r>
              <w:rPr>
                <w:sz w:val="18"/>
                <w:szCs w:val="18"/>
              </w:rPr>
              <w:t xml:space="preserve"> for the corporate trustee.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Medium</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16</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Re-contribution</w:t>
            </w:r>
            <w:r>
              <w:rPr>
                <w:sz w:val="18"/>
                <w:szCs w:val="18"/>
              </w:rPr>
              <w:t xml:space="preserve"> to cut death-benefits tax — </w:t>
            </w:r>
            <w:r>
              <w:rPr>
                <w:b/>
                <w:bCs/>
                <w:sz w:val="18"/>
                <w:szCs w:val="18"/>
              </w:rPr>
              <w:t xml:space="preserve">only if</w:t>
            </w:r>
            <w:r>
              <w:rPr>
                <w:sz w:val="18"/>
                <w:szCs w:val="18"/>
              </w:rPr>
              <w:t xml:space="preserve"> you want to optimise the residual for your nieces/nephews.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Conditional</w:t>
            </w:r>
          </w:p>
        </w:tc>
      </w:tr>
    </w:tbl>
    <w:p>
      <w:pPr>
        <w:spacing w:after="80"/>
      </w:pPr>
    </w:p>
    <w:p>
      <w:pPr>
        <w:pBdr>
          <w:left w:val="single" w:color="4C9A2A" w:sz="18"/>
        </w:pBdr>
        <w:spacing w:before="60" w:after="120"/>
        <w:ind w:left="360"/>
      </w:pPr>
      <w:r>
        <w:rPr>
          <w:b/>
          <w:bCs/>
          <w:i/>
          <w:iCs/>
          <w:color w:val="333333"/>
          <w:sz w:val="18"/>
          <w:szCs w:val="18"/>
        </w:rPr>
        <w:t xml:space="preserve">Ruled out for you:</w:t>
      </w:r>
      <w:r>
        <w:rPr>
          <w:i/>
          <w:iCs/>
          <w:color w:val="333333"/>
          <w:sz w:val="18"/>
          <w:szCs w:val="18"/>
        </w:rPr>
        <w:t xml:space="preserve"> </w:t>
      </w:r>
      <w:r>
        <w:rPr>
          <w:b/>
          <w:bCs/>
          <w:i/>
          <w:iCs/>
          <w:color w:val="333333"/>
          <w:sz w:val="18"/>
          <w:szCs w:val="18"/>
        </w:rPr>
        <w:t xml:space="preserve">downsizing / downsizer contributions</w:t>
      </w:r>
      <w:r>
        <w:rPr>
          <w:i/>
          <w:iCs/>
          <w:color w:val="333333"/>
          <w:sz w:val="18"/>
          <w:szCs w:val="18"/>
        </w:rPr>
        <w:t xml:space="preserve"> — you are keeping the home (Veronica's health, and you value staying put); noted as a distant last-resort only (Section 23). A </w:t>
      </w:r>
      <w:r>
        <w:rPr>
          <w:b/>
          <w:bCs/>
          <w:i/>
          <w:iCs/>
          <w:color w:val="333333"/>
          <w:sz w:val="18"/>
          <w:szCs w:val="18"/>
        </w:rPr>
        <w:t xml:space="preserve">family trust</w:t>
      </w:r>
      <w:r>
        <w:rPr>
          <w:i/>
          <w:iCs/>
          <w:color w:val="333333"/>
          <w:sz w:val="18"/>
          <w:szCs w:val="18"/>
        </w:rPr>
        <w:t xml:space="preserve"> would be ideal for income-splitting, but with a ~5-year wind-down it is </w:t>
      </w:r>
      <w:r>
        <w:rPr>
          <w:b/>
          <w:bCs/>
          <w:i/>
          <w:iCs/>
          <w:color w:val="333333"/>
          <w:sz w:val="18"/>
          <w:szCs w:val="18"/>
        </w:rPr>
        <w:t xml:space="preserve">not worth restructuring now</w:t>
      </w:r>
      <w:r>
        <w:rPr>
          <w:i/>
          <w:iCs/>
          <w:color w:val="333333"/>
          <w:sz w:val="18"/>
          <w:szCs w:val="18"/>
        </w:rPr>
        <w:t xml:space="preserve"> — we income-split by employing Veronica instead (Section 11).</w:t>
      </w:r>
    </w:p>
    <w:p>
      <w:pPr>
        <w:pBdr>
          <w:bottom w:val="single" w:color="BBBBBB" w:sz="6"/>
        </w:pBdr>
        <w:spacing w:before="80" w:after="80"/>
      </w:pPr>
    </w:p>
    <w:p>
      <w:pPr>
        <w:spacing w:before="240" w:after="80"/>
      </w:pPr>
      <w:r>
        <w:rPr>
          <w:b/>
          <w:bCs/>
          <w:color w:val="4C9A2A"/>
          <w:sz w:val="26"/>
          <w:szCs w:val="26"/>
        </w:rPr>
        <w:t xml:space="preserve">6. Your current financial position — analysis</w:t>
      </w:r>
    </w:p>
    <w:p>
      <w:pPr>
        <w:spacing w:after="120"/>
      </w:pPr>
      <w:r>
        <w:rPr>
          <w:sz w:val="20"/>
          <w:szCs w:val="20"/>
        </w:rPr>
        <w:t xml:space="preserve">You are in a strong position — net worth ~$2.8M, only ~$95k of debt, and </w:t>
      </w:r>
      <w:r>
        <w:rPr>
          <w:b/>
          <w:bCs/>
          <w:sz w:val="20"/>
          <w:szCs w:val="20"/>
        </w:rPr>
        <w:t xml:space="preserve">both past preservation age</w:t>
      </w:r>
      <w:r>
        <w:rPr>
          <w:sz w:val="20"/>
          <w:szCs w:val="20"/>
        </w:rPr>
        <w:t xml:space="preserve">. The key issues and opportunities:</w:t>
      </w:r>
    </w:p>
    <w:p>
      <w:pPr>
        <w:spacing w:after="40"/>
        <w:ind w:left="360" w:hanging="200"/>
      </w:pPr>
      <w:r>
        <w:t xml:space="preserve">•  </w:t>
      </w:r>
      <w:r>
        <w:rPr>
          <w:b/>
          <w:bCs/>
        </w:rPr>
        <w:t xml:space="preserve">The next 5 years are the window to load up super.</w:t>
      </w:r>
      <w:r>
        <w:t xml:space="preserve"> Your super (~$800k) is the vehicle that turns your wealth into a </w:t>
      </w:r>
      <w:r>
        <w:rPr>
          <w:b/>
          <w:bCs/>
        </w:rPr>
        <w:t xml:space="preserve">tax-free</w:t>
      </w:r>
      <w:r>
        <w:t xml:space="preserve"> income — but a large part is an </w:t>
      </w:r>
      <w:r>
        <w:rPr>
          <w:b/>
          <w:bCs/>
        </w:rPr>
        <w:t xml:space="preserve">illiquid, low-yielding property</w:t>
      </w:r>
      <w:r>
        <w:t xml:space="preserve">, and contributions are currently well below capacity.</w:t>
      </w:r>
    </w:p>
    <w:p>
      <w:pPr>
        <w:spacing w:after="40"/>
        <w:ind w:left="360" w:hanging="200"/>
      </w:pPr>
      <w:r>
        <w:t xml:space="preserve">•  </w:t>
      </w:r>
      <w:r>
        <w:rPr>
          <w:b/>
          <w:bCs/>
        </w:rPr>
        <w:t xml:space="preserve">Concentration &amp; liquidity.</w:t>
      </w:r>
      <w:r>
        <w:t xml:space="preserve"> ~$650k (80%) of the fund is one commercial property; when pension drawdowns begin it cannot fund them from rent alone — the fund needs liquid, income-producing assets.</w:t>
      </w:r>
    </w:p>
    <w:p>
      <w:pPr>
        <w:spacing w:after="40"/>
        <w:ind w:left="360" w:hanging="200"/>
      </w:pPr>
      <w:r>
        <w:t xml:space="preserve">•  </w:t>
      </w:r>
      <w:r>
        <w:rPr>
          <w:b/>
          <w:bCs/>
        </w:rPr>
        <w:t xml:space="preserve">Tax leakage now.</w:t>
      </w:r>
      <w:r>
        <w:t xml:space="preserve"> The company income is taxed largely in Peter's hands, and the fund earns in accumulation (15%). Both are addressable — </w:t>
      </w:r>
      <w:r>
        <w:rPr>
          <w:b/>
          <w:bCs/>
        </w:rPr>
        <w:t xml:space="preserve">income-splitting</w:t>
      </w:r>
      <w:r>
        <w:t xml:space="preserve"> and, in time, </w:t>
      </w:r>
      <w:r>
        <w:rPr>
          <w:b/>
          <w:bCs/>
        </w:rPr>
        <w:t xml:space="preserve">pension phase</w:t>
      </w:r>
      <w:r>
        <w:t xml:space="preserve">.</w:t>
      </w:r>
    </w:p>
    <w:p>
      <w:pPr>
        <w:spacing w:after="40"/>
        <w:ind w:left="360" w:hanging="200"/>
      </w:pPr>
      <w:r>
        <w:t xml:space="preserve">•  </w:t>
      </w:r>
      <w:r>
        <w:rPr>
          <w:b/>
          <w:bCs/>
        </w:rPr>
        <w:t xml:space="preserve">The property's embedded gain.</w:t>
      </w:r>
      <w:r>
        <w:t xml:space="preserve"> Selling it </w:t>
      </w:r>
      <w:r>
        <w:rPr>
          <w:b/>
          <w:bCs/>
        </w:rPr>
        <w:t xml:space="preserve">in pension phase</w:t>
      </w:r>
      <w:r>
        <w:t xml:space="preserve"> avoids ~</w:t>
      </w:r>
      <w:r>
        <w:rPr>
          <w:b/>
          <w:bCs/>
        </w:rPr>
        <w:t xml:space="preserve">$41,000</w:t>
      </w:r>
      <w:r>
        <w:t xml:space="preserve"> of CGT (on today's ~$650k value) — a large, certain saving that turns on timing.</w:t>
      </w:r>
    </w:p>
    <w:p>
      <w:pPr>
        <w:spacing w:after="40"/>
        <w:ind w:left="360" w:hanging="200"/>
      </w:pPr>
      <w:r>
        <w:t xml:space="preserve">•  </w:t>
      </w:r>
      <w:r>
        <w:rPr>
          <w:b/>
          <w:bCs/>
        </w:rPr>
        <w:t xml:space="preserve">Estate basics missing.</w:t>
      </w:r>
      <w:r>
        <w:t xml:space="preserve"> No binding super nominations, no POAs (a compliance risk for the SMSF given your health), and an out-of-date Will.</w:t>
      </w:r>
    </w:p>
    <w:p>
      <w:pPr>
        <w:spacing w:after="40"/>
        <w:ind w:left="360" w:hanging="200"/>
      </w:pPr>
      <w:r>
        <w:t xml:space="preserve">•  </w:t>
      </w:r>
      <w:r>
        <w:rPr>
          <w:b/>
          <w:bCs/>
        </w:rPr>
        <w:t xml:space="preserve">You intend to spend down.</w:t>
      </w:r>
      <w:r>
        <w:t xml:space="preserve"> Because you are not preserving a large estate, the plan optimises </w:t>
      </w:r>
      <w:r>
        <w:rPr>
          <w:b/>
          <w:bCs/>
        </w:rPr>
        <w:t xml:space="preserve">income and flexibility for the two of you</w:t>
      </w:r>
      <w:r>
        <w:t xml:space="preserve">, with the home as the ultimate backstop.</w:t>
      </w:r>
    </w:p>
    <w:p>
      <w:pPr>
        <w:pBdr>
          <w:bottom w:val="single" w:color="BBBBBB" w:sz="6"/>
        </w:pBdr>
        <w:spacing w:before="80" w:after="80"/>
      </w:pPr>
    </w:p>
    <w:p>
      <w:pPr>
        <w:spacing w:before="240" w:after="80"/>
      </w:pPr>
      <w:r>
        <w:rPr>
          <w:b/>
          <w:bCs/>
          <w:color w:val="4C9A2A"/>
          <w:sz w:val="26"/>
          <w:szCs w:val="26"/>
        </w:rPr>
        <w:t xml:space="preserve">7. Strategy 1 — Enduring Powers of Attorney  [IMMEDIATE]</w:t>
      </w:r>
    </w:p>
    <w:p>
      <w:pPr>
        <w:spacing w:after="120"/>
      </w:pPr>
      <w:r>
        <w:rPr>
          <w:b/>
          <w:bCs/>
          <w:sz w:val="20"/>
          <w:szCs w:val="20"/>
        </w:rPr>
        <w:t xml:space="preserve">Recommendation.</w:t>
      </w:r>
      <w:r>
        <w:rPr>
          <w:sz w:val="20"/>
          <w:szCs w:val="20"/>
        </w:rPr>
        <w:t xml:space="preserve"> Put in place, for </w:t>
      </w:r>
      <w:r>
        <w:rPr>
          <w:b/>
          <w:bCs/>
          <w:sz w:val="20"/>
          <w:szCs w:val="20"/>
        </w:rPr>
        <w:t xml:space="preserve">both</w:t>
      </w:r>
      <w:r>
        <w:rPr>
          <w:sz w:val="20"/>
          <w:szCs w:val="20"/>
        </w:rPr>
        <w:t xml:space="preserve"> of you, an </w:t>
      </w:r>
      <w:r>
        <w:rPr>
          <w:b/>
          <w:bCs/>
          <w:sz w:val="20"/>
          <w:szCs w:val="20"/>
        </w:rPr>
        <w:t xml:space="preserve">enduring Power of Attorney (financial)</w:t>
      </w:r>
      <w:r>
        <w:rPr>
          <w:sz w:val="20"/>
          <w:szCs w:val="20"/>
        </w:rPr>
        <w:t xml:space="preserve"> and the relevant </w:t>
      </w:r>
      <w:r>
        <w:rPr>
          <w:b/>
          <w:bCs/>
          <w:sz w:val="20"/>
          <w:szCs w:val="20"/>
        </w:rPr>
        <w:t xml:space="preserve">medical/personal decision-maker</w:t>
      </w:r>
      <w:r>
        <w:rPr>
          <w:sz w:val="20"/>
          <w:szCs w:val="20"/>
        </w:rPr>
        <w:t xml:space="preserve"> appointment.</w:t>
      </w:r>
    </w:p>
    <w:p>
      <w:pPr>
        <w:spacing w:after="120"/>
      </w:pPr>
      <w:r>
        <w:rPr>
          <w:b/>
          <w:bCs/>
          <w:sz w:val="20"/>
          <w:szCs w:val="20"/>
        </w:rPr>
        <w:t xml:space="preserve">Why this is appropriate for you.</w:t>
      </w:r>
      <w:r>
        <w:rPr>
          <w:sz w:val="20"/>
          <w:szCs w:val="20"/>
        </w:rPr>
        <w:t xml:space="preserve"> You have </w:t>
      </w:r>
      <w:r>
        <w:rPr>
          <w:b/>
          <w:bCs/>
          <w:sz w:val="20"/>
          <w:szCs w:val="20"/>
        </w:rPr>
        <w:t xml:space="preserve">none</w:t>
      </w:r>
      <w:r>
        <w:rPr>
          <w:sz w:val="20"/>
          <w:szCs w:val="20"/>
        </w:rPr>
        <w:t xml:space="preserve">, you run an </w:t>
      </w:r>
      <w:r>
        <w:rPr>
          <w:b/>
          <w:bCs/>
          <w:sz w:val="20"/>
          <w:szCs w:val="20"/>
        </w:rPr>
        <w:t xml:space="preserve">SMSF with a corporate trustee</w:t>
      </w:r>
      <w:r>
        <w:rPr>
          <w:sz w:val="20"/>
          <w:szCs w:val="20"/>
        </w:rPr>
        <w:t xml:space="preserve">, and you have both had </w:t>
      </w:r>
      <w:r>
        <w:rPr>
          <w:b/>
          <w:bCs/>
          <w:sz w:val="20"/>
          <w:szCs w:val="20"/>
        </w:rPr>
        <w:t xml:space="preserve">health events</w:t>
      </w:r>
      <w:r>
        <w:rPr>
          <w:sz w:val="20"/>
          <w:szCs w:val="20"/>
        </w:rPr>
        <w:t xml:space="preserve"> (Peter's hip; Veronica's illness). If either of you lost capacity without an EPOA, the other could not simply step in — it would require a guardianship/administration application, with delay and cost. Critically, an SMSF member who loses capacity must have their </w:t>
      </w:r>
      <w:r>
        <w:rPr>
          <w:b/>
          <w:bCs/>
          <w:sz w:val="20"/>
          <w:szCs w:val="20"/>
        </w:rPr>
        <w:t xml:space="preserve">attorney appointed</w:t>
      </w:r>
      <w:r>
        <w:rPr>
          <w:sz w:val="20"/>
          <w:szCs w:val="20"/>
        </w:rPr>
        <w:t xml:space="preserve"> as their replacement director to keep the fund </w:t>
      </w:r>
      <w:r>
        <w:rPr>
          <w:b/>
          <w:bCs/>
          <w:sz w:val="20"/>
          <w:szCs w:val="20"/>
        </w:rPr>
        <w:t xml:space="preserve">compliant</w:t>
      </w:r>
      <w:r>
        <w:rPr>
          <w:sz w:val="20"/>
          <w:szCs w:val="20"/>
        </w:rPr>
        <w:t xml:space="preserve">. Without an EPOA, your </w:t>
      </w:r>
      <w:r>
        <w:rPr>
          <w:b/>
          <w:bCs/>
          <w:sz w:val="20"/>
          <w:szCs w:val="20"/>
        </w:rPr>
        <w:t xml:space="preserve">SMSF's compliance is at risk</w:t>
      </w:r>
      <w:r>
        <w:rPr>
          <w:sz w:val="20"/>
          <w:szCs w:val="20"/>
        </w:rPr>
        <w:t xml:space="preserve">.</w:t>
      </w:r>
    </w:p>
    <w:p>
      <w:pPr>
        <w:spacing w:after="120"/>
      </w:pPr>
      <w:r>
        <w:rPr>
          <w:b/>
          <w:bCs/>
          <w:sz w:val="20"/>
          <w:szCs w:val="20"/>
        </w:rPr>
        <w:t xml:space="preserve">How to implement.</w:t>
      </w:r>
      <w:r>
        <w:rPr>
          <w:sz w:val="20"/>
          <w:szCs w:val="20"/>
        </w:rPr>
        <w:t xml:space="preserve"> Have a solicitor prepare enduring POAs for both of you, bundled with the Will update (Section 9). We will obtain copies and ensure the SMSF documentation references the attorneys.</w:t>
      </w:r>
    </w:p>
    <w:p>
      <w:pPr>
        <w:spacing w:after="120"/>
      </w:pPr>
      <w:r>
        <w:rPr>
          <w:b/>
          <w:bCs/>
          <w:sz w:val="20"/>
          <w:szCs w:val="20"/>
        </w:rPr>
        <w:t xml:space="preserve">Risks / consequences.</w:t>
      </w:r>
      <w:r>
        <w:rPr>
          <w:sz w:val="20"/>
          <w:szCs w:val="20"/>
        </w:rPr>
        <w:t xml:space="preserve"> Modest cost; effectiveness depends on correct drafting and your choice of attorney — the protection far outweighs it.</w:t>
      </w:r>
    </w:p>
    <w:p>
      <w:pPr>
        <w:spacing w:after="120"/>
      </w:pPr>
      <w:r>
        <w:rPr>
          <w:i/>
          <w:iCs/>
          <w:sz w:val="20"/>
          <w:szCs w:val="20"/>
        </w:rPr>
        <w:t xml:space="preserve">Legislative basis: relevant State powers-of-attorney legislation; SIS Act 1993 s17A.</w:t>
      </w:r>
    </w:p>
    <w:p>
      <w:pPr>
        <w:pBdr>
          <w:bottom w:val="single" w:color="BBBBBB" w:sz="6"/>
        </w:pBdr>
        <w:spacing w:before="80" w:after="80"/>
      </w:pPr>
    </w:p>
    <w:p>
      <w:pPr>
        <w:spacing w:before="240" w:after="80"/>
      </w:pPr>
      <w:r>
        <w:rPr>
          <w:b/>
          <w:bCs/>
          <w:color w:val="4C9A2A"/>
          <w:sz w:val="26"/>
          <w:szCs w:val="26"/>
        </w:rPr>
        <w:t xml:space="preserve">8. Strategy 2 — Binding death benefit nominations on the SMSF  [IMMEDIATE]</w:t>
      </w:r>
    </w:p>
    <w:p>
      <w:pPr>
        <w:spacing w:after="120"/>
      </w:pPr>
      <w:r>
        <w:rPr>
          <w:b/>
          <w:bCs/>
          <w:sz w:val="20"/>
          <w:szCs w:val="20"/>
        </w:rPr>
        <w:t xml:space="preserve">Recommendation.</w:t>
      </w:r>
      <w:r>
        <w:rPr>
          <w:sz w:val="20"/>
          <w:szCs w:val="20"/>
        </w:rPr>
        <w:t xml:space="preserve"> Each of you make a </w:t>
      </w:r>
      <w:r>
        <w:rPr>
          <w:b/>
          <w:bCs/>
          <w:sz w:val="20"/>
          <w:szCs w:val="20"/>
        </w:rPr>
        <w:t xml:space="preserve">valid binding death benefit nomination (BDBN)</w:t>
      </w:r>
      <w:r>
        <w:rPr>
          <w:sz w:val="20"/>
          <w:szCs w:val="20"/>
        </w:rPr>
        <w:t xml:space="preserve"> — </w:t>
      </w:r>
      <w:r>
        <w:rPr>
          <w:b/>
          <w:bCs/>
          <w:sz w:val="20"/>
          <w:szCs w:val="20"/>
        </w:rPr>
        <w:t xml:space="preserve">first to your surviving spouse</w:t>
      </w:r>
      <w:r>
        <w:rPr>
          <w:sz w:val="20"/>
          <w:szCs w:val="20"/>
        </w:rPr>
        <w:t xml:space="preserve"> (tax-free), and </w:t>
      </w:r>
      <w:r>
        <w:rPr>
          <w:b/>
          <w:bCs/>
          <w:sz w:val="20"/>
          <w:szCs w:val="20"/>
        </w:rPr>
        <w:t xml:space="preserve">then to your estate</w:t>
      </w:r>
      <w:r>
        <w:rPr>
          <w:sz w:val="20"/>
          <w:szCs w:val="20"/>
        </w:rPr>
        <w:t xml:space="preserve"> so that whatever remains passes under your Wills to your </w:t>
      </w:r>
      <w:r>
        <w:rPr>
          <w:b/>
          <w:bCs/>
          <w:sz w:val="20"/>
          <w:szCs w:val="20"/>
        </w:rPr>
        <w:t xml:space="preserve">nieces and nephews</w:t>
      </w:r>
      <w:r>
        <w:rPr>
          <w:sz w:val="20"/>
          <w:szCs w:val="20"/>
        </w:rPr>
        <w:t xml:space="preserve">.</w:t>
      </w:r>
    </w:p>
    <w:p>
      <w:pPr>
        <w:spacing w:after="120"/>
      </w:pPr>
      <w:r>
        <w:rPr>
          <w:b/>
          <w:bCs/>
          <w:sz w:val="20"/>
          <w:szCs w:val="20"/>
        </w:rPr>
        <w:t xml:space="preserve">Why this is appropriate for you.</w:t>
      </w:r>
      <w:r>
        <w:rPr>
          <w:sz w:val="20"/>
          <w:szCs w:val="20"/>
        </w:rPr>
        <w:t xml:space="preserve"> Superannuation does </w:t>
      </w:r>
      <w:r>
        <w:rPr>
          <w:b/>
          <w:bCs/>
          <w:sz w:val="20"/>
          <w:szCs w:val="20"/>
        </w:rPr>
        <w:t xml:space="preserve">not</w:t>
      </w:r>
      <w:r>
        <w:rPr>
          <w:sz w:val="20"/>
          <w:szCs w:val="20"/>
        </w:rPr>
        <w:t xml:space="preserve"> pass under your Will, and your member statements record </w:t>
      </w:r>
      <w:r>
        <w:rPr>
          <w:b/>
          <w:bCs/>
          <w:sz w:val="20"/>
          <w:szCs w:val="20"/>
        </w:rPr>
        <w:t xml:space="preserve">no nomination</w:t>
      </w:r>
      <w:r>
        <w:rPr>
          <w:sz w:val="20"/>
          <w:szCs w:val="20"/>
        </w:rPr>
        <w:t xml:space="preserve">. In a two-member SMSF, on the first death the survivor becomes sole director with full discretion. A binding nomination:</w:t>
      </w:r>
    </w:p>
    <w:p>
      <w:pPr>
        <w:spacing w:after="40"/>
        <w:ind w:left="360" w:hanging="200"/>
      </w:pPr>
      <w:r>
        <w:t xml:space="preserve">•  </w:t>
      </w:r>
      <w:r>
        <w:t xml:space="preserve">pays the survivor </w:t>
      </w:r>
      <w:r>
        <w:rPr>
          <w:b/>
          <w:bCs/>
        </w:rPr>
        <w:t xml:space="preserve">tax-free</w:t>
      </w:r>
      <w:r>
        <w:t xml:space="preserve"> and keeps capital in their pension; and</w:t>
      </w:r>
    </w:p>
    <w:p>
      <w:pPr>
        <w:spacing w:after="40"/>
        <w:ind w:left="360" w:hanging="200"/>
      </w:pPr>
      <w:r>
        <w:t xml:space="preserve">•  </w:t>
      </w:r>
      <w:r>
        <w:t xml:space="preserve">on the second death, directs the residual cleanly to your </w:t>
      </w:r>
      <w:r>
        <w:rPr>
          <w:b/>
          <w:bCs/>
        </w:rPr>
        <w:t xml:space="preserve">estate</w:t>
      </w:r>
      <w:r>
        <w:t xml:space="preserve"> (and on to your nieces/nephews) rather than leaving it to be sorted out — which, as we discussed, can otherwise be </w:t>
      </w:r>
      <w:r>
        <w:rPr>
          <w:i/>
          <w:iCs/>
        </w:rPr>
        <w:t xml:space="preserve">"a nightmare to get the monies."</w:t>
      </w:r>
    </w:p>
    <w:p>
      <w:pPr>
        <w:spacing w:after="120"/>
      </w:pPr>
      <w:r>
        <w:rPr>
          <w:b/>
          <w:bCs/>
          <w:sz w:val="20"/>
          <w:szCs w:val="20"/>
        </w:rPr>
        <w:t xml:space="preserve">How to implement.</w:t>
      </w:r>
      <w:r>
        <w:rPr>
          <w:sz w:val="20"/>
          <w:szCs w:val="20"/>
        </w:rPr>
        <w:t xml:space="preserve"> Confirm the </w:t>
      </w:r>
      <w:r>
        <w:rPr>
          <w:b/>
          <w:bCs/>
          <w:sz w:val="20"/>
          <w:szCs w:val="20"/>
        </w:rPr>
        <w:t xml:space="preserve">SMSF deed</w:t>
      </w:r>
      <w:r>
        <w:rPr>
          <w:sz w:val="20"/>
          <w:szCs w:val="20"/>
        </w:rPr>
        <w:t xml:space="preserve"> permits binding (ideally non-lapsing) nominations </w:t>
      </w:r>
      <w:r>
        <w:rPr>
          <w:b/>
          <w:bCs/>
          <w:sz w:val="20"/>
          <w:szCs w:val="20"/>
        </w:rPr>
        <w:t xml:space="preserve">[TO CONFIRM]</w:t>
      </w:r>
      <w:r>
        <w:rPr>
          <w:sz w:val="20"/>
          <w:szCs w:val="20"/>
        </w:rPr>
        <w:t xml:space="preserve">; prepare and witness BDBNs for both members; align them with the updated Wills.</w:t>
      </w:r>
    </w:p>
    <w:p>
      <w:pPr>
        <w:spacing w:after="120"/>
      </w:pPr>
      <w:r>
        <w:rPr>
          <w:b/>
          <w:bCs/>
          <w:sz w:val="20"/>
          <w:szCs w:val="20"/>
        </w:rPr>
        <w:t xml:space="preserve">Risks / consequences.</w:t>
      </w:r>
      <w:r>
        <w:rPr>
          <w:sz w:val="20"/>
          <w:szCs w:val="20"/>
        </w:rPr>
        <w:t xml:space="preserve"> A BDBN must be valid and current to bind the trustee; lapsing nominations need renewal.</w:t>
      </w:r>
    </w:p>
    <w:p>
      <w:pPr>
        <w:spacing w:after="120"/>
      </w:pPr>
      <w:r>
        <w:rPr>
          <w:i/>
          <w:iCs/>
          <w:sz w:val="20"/>
          <w:szCs w:val="20"/>
        </w:rPr>
        <w:t xml:space="preserve">Legislative basis: SIS Act 1993 &amp; SIS Regs; ITAA 1997 s302-195 (death-benefit dependants).</w:t>
      </w:r>
    </w:p>
    <w:p>
      <w:pPr>
        <w:pBdr>
          <w:bottom w:val="single" w:color="BBBBBB" w:sz="6"/>
        </w:pBdr>
        <w:spacing w:before="80" w:after="80"/>
      </w:pPr>
    </w:p>
    <w:p>
      <w:pPr>
        <w:spacing w:before="240" w:after="80"/>
      </w:pPr>
      <w:r>
        <w:rPr>
          <w:b/>
          <w:bCs/>
          <w:color w:val="4C9A2A"/>
          <w:sz w:val="26"/>
          <w:szCs w:val="26"/>
        </w:rPr>
        <w:t xml:space="preserve">9. Strategy 3 — Update your Wills  [IMMEDIATE]</w:t>
      </w:r>
    </w:p>
    <w:p>
      <w:pPr>
        <w:spacing w:after="120"/>
      </w:pPr>
      <w:r>
        <w:rPr>
          <w:b/>
          <w:bCs/>
          <w:sz w:val="20"/>
          <w:szCs w:val="20"/>
        </w:rPr>
        <w:t xml:space="preserve">Recommendation.</w:t>
      </w:r>
      <w:r>
        <w:rPr>
          <w:sz w:val="20"/>
          <w:szCs w:val="20"/>
        </w:rPr>
        <w:t xml:space="preserve"> </w:t>
      </w:r>
      <w:r>
        <w:rPr>
          <w:b/>
          <w:bCs/>
          <w:sz w:val="20"/>
          <w:szCs w:val="20"/>
        </w:rPr>
        <w:t xml:space="preserve">Update your basic 2015 Wills</w:t>
      </w:r>
      <w:r>
        <w:rPr>
          <w:sz w:val="20"/>
          <w:szCs w:val="20"/>
        </w:rPr>
        <w:t xml:space="preserve">, and consider </w:t>
      </w:r>
      <w:r>
        <w:rPr>
          <w:b/>
          <w:bCs/>
          <w:sz w:val="20"/>
          <w:szCs w:val="20"/>
        </w:rPr>
        <w:t xml:space="preserve">comprehensive Wills incorporating a testamentary trust</w:t>
      </w:r>
      <w:r>
        <w:rPr>
          <w:sz w:val="20"/>
          <w:szCs w:val="20"/>
        </w:rPr>
        <w:t xml:space="preserve"> — first for </w:t>
      </w:r>
      <w:r>
        <w:rPr>
          <w:b/>
          <w:bCs/>
          <w:sz w:val="20"/>
          <w:szCs w:val="20"/>
        </w:rPr>
        <w:t xml:space="preserve">each other</w:t>
      </w:r>
      <w:r>
        <w:rPr>
          <w:sz w:val="20"/>
          <w:szCs w:val="20"/>
        </w:rPr>
        <w:t xml:space="preserve">, and secondly for your </w:t>
      </w:r>
      <w:r>
        <w:rPr>
          <w:b/>
          <w:bCs/>
          <w:sz w:val="20"/>
          <w:szCs w:val="20"/>
        </w:rPr>
        <w:t xml:space="preserve">nieces and nephews</w:t>
      </w:r>
      <w:r>
        <w:rPr>
          <w:sz w:val="20"/>
          <w:szCs w:val="20"/>
        </w:rPr>
        <w:t xml:space="preserve">.</w:t>
      </w:r>
    </w:p>
    <w:p>
      <w:pPr>
        <w:spacing w:after="120"/>
      </w:pPr>
      <w:r>
        <w:rPr>
          <w:b/>
          <w:bCs/>
          <w:sz w:val="20"/>
          <w:szCs w:val="20"/>
        </w:rPr>
        <w:t xml:space="preserve">Why this is appropriate for you.</w:t>
      </w:r>
      <w:r>
        <w:rPr>
          <w:sz w:val="20"/>
          <w:szCs w:val="20"/>
        </w:rPr>
        <w:t xml:space="preserve"> Your Wills are 11 years old and pre-date your current position. As we discussed, a </w:t>
      </w:r>
      <w:r>
        <w:rPr>
          <w:b/>
          <w:bCs/>
          <w:sz w:val="20"/>
          <w:szCs w:val="20"/>
        </w:rPr>
        <w:t xml:space="preserve">testamentary trust</w:t>
      </w:r>
      <w:r>
        <w:rPr>
          <w:sz w:val="20"/>
          <w:szCs w:val="20"/>
        </w:rPr>
        <w:t xml:space="preserve"> is not </w:t>
      </w:r>
      <w:r>
        <w:rPr>
          <w:i/>
          <w:iCs/>
          <w:sz w:val="20"/>
          <w:szCs w:val="20"/>
        </w:rPr>
        <w:t xml:space="preserve">critical</w:t>
      </w:r>
      <w:r>
        <w:rPr>
          <w:sz w:val="20"/>
          <w:szCs w:val="20"/>
        </w:rPr>
        <w:t xml:space="preserve"> for you, but it is worth considering:</w:t>
      </w:r>
    </w:p>
    <w:p>
      <w:pPr>
        <w:spacing w:after="40"/>
        <w:ind w:left="360" w:hanging="200"/>
      </w:pPr>
      <w:r>
        <w:t xml:space="preserve">•  </w:t>
      </w:r>
      <w:r>
        <w:rPr>
          <w:b/>
          <w:bCs/>
        </w:rPr>
        <w:t xml:space="preserve">For each other</w:t>
      </w:r>
      <w:r>
        <w:t xml:space="preserve"> — on the first death, the assets drop into a trust the survivor </w:t>
      </w:r>
      <w:r>
        <w:rPr>
          <w:b/>
          <w:bCs/>
        </w:rPr>
        <w:t xml:space="preserve">controls and can draw on freely</w:t>
      </w:r>
      <w:r>
        <w:t xml:space="preserve">, but which sits </w:t>
      </w:r>
      <w:r>
        <w:rPr>
          <w:b/>
          <w:bCs/>
        </w:rPr>
        <w:t xml:space="preserve">outside their personal hands</w:t>
      </w:r>
      <w:r>
        <w:t xml:space="preserve"> — providing </w:t>
      </w:r>
      <w:r>
        <w:rPr>
          <w:b/>
          <w:bCs/>
        </w:rPr>
        <w:t xml:space="preserve">asset protection</w:t>
      </w:r>
      <w:r>
        <w:t xml:space="preserve"> (e.g. if the survivor re-partners) and flexibility.</w:t>
      </w:r>
    </w:p>
    <w:p>
      <w:pPr>
        <w:spacing w:after="40"/>
        <w:ind w:left="360" w:hanging="200"/>
      </w:pPr>
      <w:r>
        <w:t xml:space="preserve">•  </w:t>
      </w:r>
      <w:r>
        <w:rPr>
          <w:b/>
          <w:bCs/>
        </w:rPr>
        <w:t xml:space="preserve">For your nieces and nephews</w:t>
      </w:r>
      <w:r>
        <w:t xml:space="preserve"> — if they ultimately benefit, a testamentary trust protects the inheritance from </w:t>
      </w:r>
      <w:r>
        <w:rPr>
          <w:b/>
          <w:bCs/>
        </w:rPr>
        <w:t xml:space="preserve">their</w:t>
      </w:r>
      <w:r>
        <w:t xml:space="preserve"> future relationship breakdowns and allows </w:t>
      </w:r>
      <w:r>
        <w:rPr>
          <w:b/>
          <w:bCs/>
        </w:rPr>
        <w:t xml:space="preserve">tax-effective</w:t>
      </w:r>
      <w:r>
        <w:t xml:space="preserve"> distribution.</w:t>
      </w:r>
    </w:p>
    <w:p>
      <w:pPr>
        <w:spacing w:after="120"/>
      </w:pPr>
      <w:r>
        <w:rPr>
          <w:sz w:val="20"/>
          <w:szCs w:val="20"/>
        </w:rPr>
        <w:t xml:space="preserve">Given you intend to spend most of your wealth yourselves, the </w:t>
      </w:r>
      <w:r>
        <w:rPr>
          <w:b/>
          <w:bCs/>
          <w:sz w:val="20"/>
          <w:szCs w:val="20"/>
        </w:rPr>
        <w:t xml:space="preserve">priority is simply to bring the Wills up to date</w:t>
      </w:r>
      <w:r>
        <w:rPr>
          <w:sz w:val="20"/>
          <w:szCs w:val="20"/>
        </w:rPr>
        <w:t xml:space="preserve"> and align them with your super nominations and POAs; the testamentary trust is an </w:t>
      </w:r>
      <w:r>
        <w:rPr>
          <w:b/>
          <w:bCs/>
          <w:sz w:val="20"/>
          <w:szCs w:val="20"/>
        </w:rPr>
        <w:t xml:space="preserve">enhancement to consider</w:t>
      </w:r>
      <w:r>
        <w:rPr>
          <w:sz w:val="20"/>
          <w:szCs w:val="20"/>
        </w:rPr>
        <w:t xml:space="preserve">, not a necessity.</w:t>
      </w:r>
    </w:p>
    <w:p>
      <w:pPr>
        <w:spacing w:after="120"/>
      </w:pPr>
      <w:r>
        <w:rPr>
          <w:b/>
          <w:bCs/>
          <w:sz w:val="20"/>
          <w:szCs w:val="20"/>
        </w:rPr>
        <w:t xml:space="preserve">How to implement.</w:t>
      </w:r>
      <w:r>
        <w:rPr>
          <w:sz w:val="20"/>
          <w:szCs w:val="20"/>
        </w:rPr>
        <w:t xml:space="preserve"> Refer to a solicitor; align the Wills with the SMSF binding nominations (Section 8) and POAs (Section 7). Confirm the executor/beneficiary appointments.</w:t>
      </w:r>
    </w:p>
    <w:p>
      <w:pPr>
        <w:spacing w:after="120"/>
      </w:pPr>
      <w:r>
        <w:rPr>
          <w:b/>
          <w:bCs/>
          <w:sz w:val="20"/>
          <w:szCs w:val="20"/>
        </w:rPr>
        <w:t xml:space="preserve">Risks / consequences.</w:t>
      </w:r>
      <w:r>
        <w:rPr>
          <w:sz w:val="20"/>
          <w:szCs w:val="20"/>
        </w:rPr>
        <w:t xml:space="preserve"> Comprehensive Wills cost more than basic Wills; benefits depend on correct drafting and on beneficiaries using the trust as intended.</w:t>
      </w:r>
    </w:p>
    <w:p>
      <w:pPr>
        <w:pBdr>
          <w:bottom w:val="single" w:color="BBBBBB" w:sz="6"/>
        </w:pBdr>
        <w:spacing w:before="80" w:after="80"/>
      </w:pPr>
    </w:p>
    <w:p>
      <w:pPr>
        <w:spacing w:before="240" w:after="80"/>
      </w:pPr>
      <w:r>
        <w:rPr>
          <w:b/>
          <w:bCs/>
          <w:color w:val="4C9A2A"/>
          <w:sz w:val="26"/>
          <w:szCs w:val="26"/>
        </w:rPr>
        <w:t xml:space="preserve">10. Strategy 4 — Maximise Peter's concessional contributions  [HIGH]</w:t>
      </w:r>
    </w:p>
    <w:p>
      <w:pPr>
        <w:spacing w:after="120"/>
      </w:pPr>
      <w:r>
        <w:rPr>
          <w:b/>
          <w:bCs/>
          <w:sz w:val="20"/>
          <w:szCs w:val="20"/>
        </w:rPr>
        <w:t xml:space="preserve">Recommendation.</w:t>
      </w:r>
      <w:r>
        <w:rPr>
          <w:sz w:val="20"/>
          <w:szCs w:val="20"/>
        </w:rPr>
        <w:t xml:space="preserve"> While Peter works, contribute up to the </w:t>
      </w:r>
      <w:r>
        <w:rPr>
          <w:b/>
          <w:bCs/>
          <w:sz w:val="20"/>
          <w:szCs w:val="20"/>
        </w:rPr>
        <w:t xml:space="preserve">concessional contributions cap</w:t>
      </w:r>
      <w:r>
        <w:rPr>
          <w:sz w:val="20"/>
          <w:szCs w:val="20"/>
        </w:rPr>
        <w:t xml:space="preserve"> each year — via the company (deductible) or personal deductible contributions — net of amounts already going in. </w:t>
      </w:r>
      <w:r>
        <w:rPr>
          <w:b/>
          <w:bCs/>
          <w:sz w:val="20"/>
          <w:szCs w:val="20"/>
        </w:rPr>
        <w:t xml:space="preserve">This is the core of the 5-year plan.</w:t>
      </w:r>
    </w:p>
    <w:p>
      <w:pPr>
        <w:spacing w:after="120"/>
      </w:pPr>
      <w:r>
        <w:rPr>
          <w:b/>
          <w:bCs/>
          <w:sz w:val="20"/>
          <w:szCs w:val="20"/>
        </w:rPr>
        <w:t xml:space="preserve">The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Value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2026–27 concessional cap</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$30,000</w:t>
            </w:r>
            <w:r>
              <w:rPr>
                <w:sz w:val="18"/>
                <w:szCs w:val="18"/>
              </w:rPr>
              <w:t xml:space="preserve"> (possibly indexed to </w:t>
            </w:r>
            <w:r>
              <w:rPr>
                <w:b/>
                <w:bCs/>
                <w:sz w:val="18"/>
                <w:szCs w:val="18"/>
              </w:rPr>
              <w:t xml:space="preserve">$32,500</w:t>
            </w:r>
            <w:r>
              <w:rPr>
                <w:sz w:val="18"/>
                <w:szCs w:val="18"/>
              </w:rPr>
              <w:t xml:space="preserve"> — </w:t>
            </w:r>
            <w:r>
              <w:rPr>
                <w:b/>
                <w:bCs/>
                <w:sz w:val="18"/>
                <w:szCs w:val="18"/>
              </w:rPr>
              <w:t xml:space="preserve">[TO CONFIRM current-year cap]</w:t>
            </w:r>
            <w:r>
              <w:rPr>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Peter's marginal rate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32% (30% + 2% Medicare)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Tax inside super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Net benefit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~17% of the amount contributed</w:t>
            </w:r>
          </w:p>
        </w:tc>
      </w:tr>
    </w:tbl>
    <w:p>
      <w:pPr>
        <w:spacing w:after="80"/>
      </w:pPr>
    </w:p>
    <w:p>
      <w:pPr>
        <w:spacing w:after="120"/>
      </w:pPr>
      <w:r>
        <w:rPr>
          <w:b/>
          <w:bCs/>
          <w:sz w:val="20"/>
          <w:szCs w:val="20"/>
        </w:rPr>
        <w:t xml:space="preserve">Why this is appropriate for you.</w:t>
      </w:r>
      <w:r>
        <w:rPr>
          <w:sz w:val="20"/>
          <w:szCs w:val="20"/>
        </w:rPr>
        <w:t xml:space="preserve"> Every dollar of concessional contribution is taxed at </w:t>
      </w:r>
      <w:r>
        <w:rPr>
          <w:b/>
          <w:bCs/>
          <w:sz w:val="20"/>
          <w:szCs w:val="20"/>
        </w:rPr>
        <w:t xml:space="preserve">15% inside super instead of 32%</w:t>
      </w:r>
      <w:r>
        <w:rPr>
          <w:sz w:val="20"/>
          <w:szCs w:val="20"/>
        </w:rPr>
        <w:t xml:space="preserve"> in Peter's hands, while building the balance in the low-tax environment — the single most reliable lever to grow the fund toward the ~$1.2–1.3M target over the next five years. (Carry-forward "catch-up" is </w:t>
      </w:r>
      <w:r>
        <w:rPr>
          <w:b/>
          <w:bCs/>
          <w:sz w:val="20"/>
          <w:szCs w:val="20"/>
        </w:rPr>
        <w:t xml:space="preserve">not</w:t>
      </w:r>
      <w:r>
        <w:rPr>
          <w:sz w:val="20"/>
          <w:szCs w:val="20"/>
        </w:rPr>
        <w:t xml:space="preserve"> available to Peter — his balance is over $500k — but the standard cap alone is substantial.)</w:t>
      </w:r>
    </w:p>
    <w:p>
      <w:pPr>
        <w:spacing w:after="120"/>
      </w:pPr>
      <w:r>
        <w:rPr>
          <w:b/>
          <w:bCs/>
          <w:sz w:val="20"/>
          <w:szCs w:val="20"/>
        </w:rPr>
        <w:t xml:space="preserve">How to implement.</w:t>
      </w:r>
      <w:r>
        <w:rPr>
          <w:sz w:val="20"/>
          <w:szCs w:val="20"/>
        </w:rPr>
        <w:t xml:space="preserve"> Confirm Peter's year-to-date contributions </w:t>
      </w:r>
      <w:r>
        <w:rPr>
          <w:b/>
          <w:bCs/>
          <w:sz w:val="20"/>
          <w:szCs w:val="20"/>
        </w:rPr>
        <w:t xml:space="preserve">before</w:t>
      </w:r>
      <w:r>
        <w:rPr>
          <w:sz w:val="20"/>
          <w:szCs w:val="20"/>
        </w:rPr>
        <w:t xml:space="preserve"> topping up; make the top-up as a company deductible or personal deductible contribution with a </w:t>
      </w:r>
      <w:r>
        <w:rPr>
          <w:b/>
          <w:bCs/>
          <w:sz w:val="20"/>
          <w:szCs w:val="20"/>
        </w:rPr>
        <w:t xml:space="preserve">notice of intent to deduct</w:t>
      </w:r>
      <w:r>
        <w:rPr>
          <w:sz w:val="20"/>
          <w:szCs w:val="20"/>
        </w:rPr>
        <w:t xml:space="preserve"> lodged and acknowledged. Coordinate with John Hyland so the company's position is optimised.</w:t>
      </w:r>
    </w:p>
    <w:p>
      <w:pPr>
        <w:spacing w:after="120"/>
      </w:pPr>
      <w:r>
        <w:rPr>
          <w:b/>
          <w:bCs/>
          <w:sz w:val="20"/>
          <w:szCs w:val="20"/>
        </w:rPr>
        <w:t xml:space="preserve">Risks / consequences.</w:t>
      </w:r>
      <w:r>
        <w:rPr>
          <w:sz w:val="20"/>
          <w:szCs w:val="20"/>
        </w:rPr>
        <w:t xml:space="preserve"> Exceeding the cap triggers extra tax; contributions are </w:t>
      </w:r>
      <w:r>
        <w:rPr>
          <w:b/>
          <w:bCs/>
          <w:sz w:val="20"/>
          <w:szCs w:val="20"/>
        </w:rPr>
        <w:t xml:space="preserve">preserved</w:t>
      </w:r>
      <w:r>
        <w:rPr>
          <w:sz w:val="20"/>
          <w:szCs w:val="20"/>
        </w:rPr>
        <w:t xml:space="preserve"> (though largely accessible given your ages). Best combined with the TTR (Section 12) for cash-flow.</w:t>
      </w:r>
    </w:p>
    <w:p>
      <w:pPr>
        <w:spacing w:after="120"/>
      </w:pPr>
      <w:r>
        <w:rPr>
          <w:i/>
          <w:iCs/>
          <w:sz w:val="20"/>
          <w:szCs w:val="20"/>
        </w:rPr>
        <w:t xml:space="preserve">Legislative basis: ITAA 1997 Div 291; s290-170.</w:t>
      </w:r>
    </w:p>
    <w:p>
      <w:pPr>
        <w:pBdr>
          <w:bottom w:val="single" w:color="BBBBBB" w:sz="6"/>
        </w:pBdr>
        <w:spacing w:before="80" w:after="80"/>
      </w:pPr>
    </w:p>
    <w:p>
      <w:pPr>
        <w:spacing w:before="240" w:after="80"/>
      </w:pPr>
      <w:r>
        <w:rPr>
          <w:b/>
          <w:bCs/>
          <w:color w:val="4C9A2A"/>
          <w:sz w:val="26"/>
          <w:szCs w:val="26"/>
        </w:rPr>
        <w:t xml:space="preserve">11. Strategy 5 — Income-split by employing Veronica (~$45k each)  [HIGH]</w:t>
      </w:r>
    </w:p>
    <w:p>
      <w:pPr>
        <w:spacing w:after="120"/>
      </w:pPr>
      <w:r>
        <w:rPr>
          <w:b/>
          <w:bCs/>
          <w:sz w:val="20"/>
          <w:szCs w:val="20"/>
        </w:rPr>
        <w:t xml:space="preserve">Recommendation.</w:t>
      </w:r>
      <w:r>
        <w:rPr>
          <w:sz w:val="20"/>
          <w:szCs w:val="20"/>
        </w:rPr>
        <w:t xml:space="preserve"> From </w:t>
      </w:r>
      <w:r>
        <w:rPr>
          <w:b/>
          <w:bCs/>
          <w:sz w:val="20"/>
          <w:szCs w:val="20"/>
        </w:rPr>
        <w:t xml:space="preserve">August 2026</w:t>
      </w:r>
      <w:r>
        <w:rPr>
          <w:sz w:val="20"/>
          <w:szCs w:val="20"/>
        </w:rPr>
        <w:t xml:space="preserve">, </w:t>
      </w:r>
      <w:r>
        <w:rPr>
          <w:b/>
          <w:bCs/>
          <w:sz w:val="20"/>
          <w:szCs w:val="20"/>
        </w:rPr>
        <w:t xml:space="preserve">employ Veronica in the business</w:t>
      </w:r>
      <w:r>
        <w:rPr>
          <w:sz w:val="20"/>
          <w:szCs w:val="20"/>
        </w:rPr>
        <w:t xml:space="preserve"> at around </w:t>
      </w:r>
      <w:r>
        <w:rPr>
          <w:b/>
          <w:bCs/>
          <w:sz w:val="20"/>
          <w:szCs w:val="20"/>
        </w:rPr>
        <w:t xml:space="preserve">$45,000 p.a.</w:t>
      </w:r>
      <w:r>
        <w:rPr>
          <w:sz w:val="20"/>
          <w:szCs w:val="20"/>
        </w:rPr>
        <w:t xml:space="preserve"> for genuine work (she is a qualified geologist and can do admin/technical work), and reduce Peter's drawings accordingly — splitting the business income more evenly between you.</w:t>
      </w:r>
    </w:p>
    <w:p>
      <w:pPr>
        <w:spacing w:after="120"/>
      </w:pPr>
      <w:r>
        <w:rPr>
          <w:b/>
          <w:bCs/>
          <w:sz w:val="20"/>
          <w:szCs w:val="20"/>
        </w:rPr>
        <w:t xml:space="preserve">Why this is appropriate for you.</w:t>
      </w:r>
      <w:r>
        <w:rPr>
          <w:sz w:val="20"/>
          <w:szCs w:val="20"/>
        </w:rPr>
        <w:t xml:space="preserve"> Currently the company income is taxed largely in Peter's hands. Splitting income so you each sit around </w:t>
      </w:r>
      <w:r>
        <w:rPr>
          <w:b/>
          <w:bCs/>
          <w:sz w:val="20"/>
          <w:szCs w:val="20"/>
        </w:rPr>
        <w:t xml:space="preserve">$45,000</w:t>
      </w:r>
      <w:r>
        <w:rPr>
          <w:sz w:val="20"/>
          <w:szCs w:val="20"/>
        </w:rPr>
        <w:t xml:space="preserve"> uses </w:t>
      </w:r>
      <w:r>
        <w:rPr>
          <w:b/>
          <w:bCs/>
          <w:sz w:val="20"/>
          <w:szCs w:val="20"/>
        </w:rPr>
        <w:t xml:space="preserve">both</w:t>
      </w:r>
      <w:r>
        <w:rPr>
          <w:sz w:val="20"/>
          <w:szCs w:val="20"/>
        </w:rPr>
        <w:t xml:space="preserve"> of your tax-free thresholds and lower brackets — the tax "sweet spot," since income from ~$45,000 to $135,000 is taxed at the same 30% for both of you. Beyond the tax saving, employing Veronica:</w:t>
      </w:r>
    </w:p>
    <w:p>
      <w:pPr>
        <w:spacing w:after="40"/>
        <w:ind w:left="360" w:hanging="200"/>
      </w:pPr>
      <w:r>
        <w:t xml:space="preserve">•  </w:t>
      </w:r>
      <w:r>
        <w:t xml:space="preserve">gives her </w:t>
      </w:r>
      <w:r>
        <w:rPr>
          <w:b/>
          <w:bCs/>
        </w:rPr>
        <w:t xml:space="preserve">work income</w:t>
      </w:r>
      <w:r>
        <w:t xml:space="preserve">, which lets her make </w:t>
      </w:r>
      <w:r>
        <w:rPr>
          <w:b/>
          <w:bCs/>
        </w:rPr>
        <w:t xml:space="preserve">super contributions</w:t>
      </w:r>
      <w:r>
        <w:t xml:space="preserve"> and qualify for the </w:t>
      </w:r>
      <w:r>
        <w:rPr>
          <w:b/>
          <w:bCs/>
        </w:rPr>
        <w:t xml:space="preserve">government co-contribution</w:t>
      </w:r>
      <w:r>
        <w:t xml:space="preserve"> (Section 13); and</w:t>
      </w:r>
    </w:p>
    <w:p>
      <w:pPr>
        <w:spacing w:after="40"/>
        <w:ind w:left="360" w:hanging="200"/>
      </w:pPr>
      <w:r>
        <w:t xml:space="preserve">•  </w:t>
      </w:r>
      <w:r>
        <w:t xml:space="preserve">meets the </w:t>
      </w:r>
      <w:r>
        <w:rPr>
          <w:b/>
          <w:bCs/>
        </w:rPr>
        <w:t xml:space="preserve">work test</w:t>
      </w:r>
      <w:r>
        <w:t xml:space="preserve"> so she can make </w:t>
      </w:r>
      <w:r>
        <w:rPr>
          <w:b/>
          <w:bCs/>
        </w:rPr>
        <w:t xml:space="preserve">personal deductible</w:t>
      </w:r>
      <w:r>
        <w:t xml:space="preserve"> contributions.</w:t>
      </w:r>
    </w:p>
    <w:p>
      <w:pPr>
        <w:spacing w:after="120"/>
      </w:pPr>
      <w:r>
        <w:rPr>
          <w:b/>
          <w:bCs/>
          <w:sz w:val="20"/>
          <w:szCs w:val="20"/>
        </w:rPr>
        <w:t xml:space="preserve">Why not a family trust?</w:t>
      </w:r>
      <w:r>
        <w:rPr>
          <w:sz w:val="20"/>
          <w:szCs w:val="20"/>
        </w:rPr>
        <w:t xml:space="preserve"> A discretionary (family) trust would be the textbook income-splitting structure, but with a ~5-year wind-down it is </w:t>
      </w:r>
      <w:r>
        <w:rPr>
          <w:b/>
          <w:bCs/>
          <w:sz w:val="20"/>
          <w:szCs w:val="20"/>
        </w:rPr>
        <w:t xml:space="preserve">not worth the cost and complexity of restructuring now</w:t>
      </w:r>
      <w:r>
        <w:rPr>
          <w:sz w:val="20"/>
          <w:szCs w:val="20"/>
        </w:rPr>
        <w:t xml:space="preserve"> — employing Veronica achieves the same splitting more simply. (Revisit only if plans change.)</w:t>
      </w:r>
    </w:p>
    <w:p>
      <w:pPr>
        <w:spacing w:after="120"/>
      </w:pPr>
      <w:r>
        <w:rPr>
          <w:b/>
          <w:bCs/>
          <w:sz w:val="20"/>
          <w:szCs w:val="20"/>
        </w:rPr>
        <w:t xml:space="preserve">How to implement.</w:t>
      </w:r>
      <w:r>
        <w:rPr>
          <w:sz w:val="20"/>
          <w:szCs w:val="20"/>
        </w:rPr>
        <w:t xml:space="preserve"> Confirm with </w:t>
      </w:r>
      <w:r>
        <w:rPr>
          <w:b/>
          <w:bCs/>
          <w:sz w:val="20"/>
          <w:szCs w:val="20"/>
        </w:rPr>
        <w:t xml:space="preserve">John Hyland</w:t>
      </w:r>
      <w:r>
        <w:rPr>
          <w:sz w:val="20"/>
          <w:szCs w:val="20"/>
        </w:rPr>
        <w:t xml:space="preserve"> the appropriate salary, that the work is genuine, PAYG/super-guarantee obligations, and any WorkCover cost; document Veronica's role. We will coordinate so the split and her super contributions are set up together.</w:t>
      </w:r>
    </w:p>
    <w:p>
      <w:pPr>
        <w:spacing w:after="120"/>
      </w:pPr>
      <w:r>
        <w:rPr>
          <w:b/>
          <w:bCs/>
          <w:sz w:val="20"/>
          <w:szCs w:val="20"/>
        </w:rPr>
        <w:t xml:space="preserve">Risks / consequences.</w:t>
      </w:r>
      <w:r>
        <w:rPr>
          <w:sz w:val="20"/>
          <w:szCs w:val="20"/>
        </w:rPr>
        <w:t xml:space="preserve"> The salary must reflect </w:t>
      </w:r>
      <w:r>
        <w:rPr>
          <w:b/>
          <w:bCs/>
          <w:sz w:val="20"/>
          <w:szCs w:val="20"/>
        </w:rPr>
        <w:t xml:space="preserve">genuine work</w:t>
      </w:r>
      <w:r>
        <w:rPr>
          <w:sz w:val="20"/>
          <w:szCs w:val="20"/>
        </w:rPr>
        <w:t xml:space="preserve"> (the ATO tests personal-services income and reasonableness); there is an employer super-guarantee and possible WorkCover cost; confirm the net benefit with your accountant.</w:t>
      </w:r>
    </w:p>
    <w:p>
      <w:pPr>
        <w:spacing w:after="120"/>
      </w:pPr>
      <w:r>
        <w:rPr>
          <w:i/>
          <w:iCs/>
          <w:sz w:val="20"/>
          <w:szCs w:val="20"/>
        </w:rPr>
        <w:t xml:space="preserve">Legislative basis: ITAA 1997 (assessable income; PSI rules Div 84–87); SGAA 1992 (super guarantee).</w:t>
      </w:r>
    </w:p>
    <w:p>
      <w:pPr>
        <w:pBdr>
          <w:bottom w:val="single" w:color="BBBBBB" w:sz="6"/>
        </w:pBdr>
        <w:spacing w:before="80" w:after="80"/>
      </w:pPr>
    </w:p>
    <w:p>
      <w:pPr>
        <w:spacing w:before="240" w:after="80"/>
      </w:pPr>
      <w:r>
        <w:rPr>
          <w:b/>
          <w:bCs/>
          <w:color w:val="4C9A2A"/>
          <w:sz w:val="26"/>
          <w:szCs w:val="26"/>
        </w:rPr>
        <w:t xml:space="preserve">12. Strategy 6 — Transition-to-retirement (TTR) pension for Peter  [MEDIUM]</w:t>
      </w:r>
    </w:p>
    <w:p>
      <w:pPr>
        <w:spacing w:after="120"/>
      </w:pPr>
      <w:r>
        <w:rPr>
          <w:b/>
          <w:bCs/>
          <w:sz w:val="20"/>
          <w:szCs w:val="20"/>
        </w:rPr>
        <w:t xml:space="preserve">Recommendation.</w:t>
      </w:r>
      <w:r>
        <w:rPr>
          <w:sz w:val="20"/>
          <w:szCs w:val="20"/>
        </w:rPr>
        <w:t xml:space="preserve"> Peter commences a </w:t>
      </w:r>
      <w:r>
        <w:rPr>
          <w:b/>
          <w:bCs/>
          <w:sz w:val="20"/>
          <w:szCs w:val="20"/>
        </w:rPr>
        <w:t xml:space="preserve">transition-to-retirement (TTR) income stream</w:t>
      </w:r>
      <w:r>
        <w:rPr>
          <w:sz w:val="20"/>
          <w:szCs w:val="20"/>
        </w:rPr>
        <w:t xml:space="preserve"> from his ~$700,000 balance — used to (a) support the loan-offset play (Section 17) and (b) begin the shift toward pension phase.</w:t>
      </w:r>
    </w:p>
    <w:p>
      <w:pPr>
        <w:spacing w:after="120"/>
      </w:pPr>
      <w:r>
        <w:rPr>
          <w:b/>
          <w:bCs/>
          <w:sz w:val="20"/>
          <w:szCs w:val="20"/>
        </w:rPr>
        <w:t xml:space="preserve">Why this is appropriate for you.</w:t>
      </w:r>
      <w:r>
        <w:rPr>
          <w:sz w:val="20"/>
          <w:szCs w:val="20"/>
        </w:rPr>
        <w:t xml:space="preserve"> Peter is </w:t>
      </w:r>
      <w:r>
        <w:rPr>
          <w:b/>
          <w:bCs/>
          <w:sz w:val="20"/>
          <w:szCs w:val="20"/>
        </w:rPr>
        <w:t xml:space="preserve">past preservation age (60)</w:t>
      </w:r>
      <w:r>
        <w:rPr>
          <w:sz w:val="20"/>
          <w:szCs w:val="20"/>
        </w:rPr>
        <w:t xml:space="preserve"> but </w:t>
      </w:r>
      <w:r>
        <w:rPr>
          <w:b/>
          <w:bCs/>
          <w:sz w:val="20"/>
          <w:szCs w:val="20"/>
        </w:rPr>
        <w:t xml:space="preserve">still working</w:t>
      </w:r>
      <w:r>
        <w:rPr>
          <w:sz w:val="20"/>
          <w:szCs w:val="20"/>
        </w:rPr>
        <w:t xml:space="preserve">, so a TTR is the pension available to him. Pension payments are </w:t>
      </w:r>
      <w:r>
        <w:rPr>
          <w:b/>
          <w:bCs/>
          <w:sz w:val="20"/>
          <w:szCs w:val="20"/>
        </w:rPr>
        <w:t xml:space="preserve">tax-free</w:t>
      </w:r>
      <w:r>
        <w:rPr>
          <w:sz w:val="20"/>
          <w:szCs w:val="20"/>
        </w:rPr>
        <w:t xml:space="preserve"> in his hands (over 60). The TTR lets him </w:t>
      </w:r>
      <w:r>
        <w:rPr>
          <w:b/>
          <w:bCs/>
          <w:sz w:val="20"/>
          <w:szCs w:val="20"/>
        </w:rPr>
        <w:t xml:space="preserve">access super now</w:t>
      </w:r>
      <w:r>
        <w:rPr>
          <w:sz w:val="20"/>
          <w:szCs w:val="20"/>
        </w:rPr>
        <w:t xml:space="preserve"> (e.g. to park against the loan, Section 17) and, importantly, </w:t>
      </w:r>
      <w:r>
        <w:rPr>
          <w:b/>
          <w:bCs/>
          <w:sz w:val="20"/>
          <w:szCs w:val="20"/>
        </w:rPr>
        <w:t xml:space="preserve">have a pension running</w:t>
      </w:r>
      <w:r>
        <w:rPr>
          <w:sz w:val="20"/>
          <w:szCs w:val="20"/>
        </w:rPr>
        <w:t xml:space="preserve"> ready to convert to a full account-based pension the moment he retires (Section 16).</w:t>
      </w:r>
    </w:p>
    <w:p>
      <w:pPr>
        <w:pBdr>
          <w:left w:val="single" w:color="4C9A2A" w:sz="18"/>
        </w:pBdr>
        <w:spacing w:before="60" w:after="120"/>
        <w:ind w:left="360"/>
      </w:pPr>
      <w:r>
        <w:rPr>
          <w:b/>
          <w:bCs/>
          <w:i/>
          <w:iCs/>
          <w:color w:val="333333"/>
          <w:sz w:val="18"/>
          <w:szCs w:val="18"/>
        </w:rPr>
        <w:t xml:space="preserve">A TTR does not make the fund's earnings tax-free.</w:t>
      </w:r>
      <w:r>
        <w:rPr>
          <w:i/>
          <w:iCs/>
          <w:color w:val="333333"/>
          <w:sz w:val="18"/>
          <w:szCs w:val="18"/>
        </w:rPr>
        <w:t xml:space="preserve"> Since 1 July 2017, TTR pensions are </w:t>
      </w:r>
      <w:r>
        <w:rPr>
          <w:b/>
          <w:bCs/>
          <w:i/>
          <w:iCs/>
          <w:color w:val="333333"/>
          <w:sz w:val="18"/>
          <w:szCs w:val="18"/>
        </w:rPr>
        <w:t xml:space="preserve">not</w:t>
      </w:r>
      <w:r>
        <w:rPr>
          <w:i/>
          <w:iCs/>
          <w:color w:val="333333"/>
          <w:sz w:val="18"/>
          <w:szCs w:val="18"/>
        </w:rPr>
        <w:t xml:space="preserve"> in retirement phase, so fund earnings are </w:t>
      </w:r>
      <w:r>
        <w:rPr>
          <w:b/>
          <w:bCs/>
          <w:i/>
          <w:iCs/>
          <w:color w:val="333333"/>
          <w:sz w:val="18"/>
          <w:szCs w:val="18"/>
        </w:rPr>
        <w:t xml:space="preserve">still taxed at 15%</w:t>
      </w:r>
      <w:r>
        <w:rPr>
          <w:i/>
          <w:iCs/>
          <w:color w:val="333333"/>
          <w:sz w:val="18"/>
          <w:szCs w:val="18"/>
        </w:rPr>
        <w:t xml:space="preserve"> — the earnings exemption only arrives with the </w:t>
      </w:r>
      <w:r>
        <w:rPr>
          <w:b/>
          <w:bCs/>
          <w:i/>
          <w:iCs/>
          <w:color w:val="333333"/>
          <w:sz w:val="18"/>
          <w:szCs w:val="18"/>
        </w:rPr>
        <w:t xml:space="preserve">full</w:t>
      </w:r>
      <w:r>
        <w:rPr>
          <w:i/>
          <w:iCs/>
          <w:color w:val="333333"/>
          <w:sz w:val="18"/>
          <w:szCs w:val="18"/>
        </w:rPr>
        <w:t xml:space="preserve"> pension at retirement (Section 16). The TTR's value here is </w:t>
      </w:r>
      <w:r>
        <w:rPr>
          <w:b/>
          <w:bCs/>
          <w:i/>
          <w:iCs/>
          <w:color w:val="333333"/>
          <w:sz w:val="18"/>
          <w:szCs w:val="18"/>
        </w:rPr>
        <w:t xml:space="preserve">access and cash-flow</w:t>
      </w:r>
      <w:r>
        <w:rPr>
          <w:i/>
          <w:iCs/>
          <w:color w:val="333333"/>
          <w:sz w:val="18"/>
          <w:szCs w:val="18"/>
        </w:rPr>
        <w:t xml:space="preserve">, not an earnings-tax saving.</w:t>
      </w:r>
    </w:p>
    <w:p>
      <w:pPr>
        <w:spacing w:after="120"/>
      </w:pPr>
      <w:r>
        <w:rPr>
          <w:b/>
          <w:bCs/>
          <w:sz w:val="20"/>
          <w:szCs w:val="20"/>
        </w:rPr>
        <w:t xml:space="preserve">Indicative mechanics.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Value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TTR minimum drawdown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4%</w:t>
            </w:r>
            <w:r>
              <w:rPr>
                <w:sz w:val="18"/>
                <w:szCs w:val="18"/>
              </w:rPr>
              <w:t xml:space="preserve"> p.a.</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TTR maximum drawdown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10%</w:t>
            </w:r>
            <w:r>
              <w:rPr>
                <w:sz w:val="18"/>
                <w:szCs w:val="18"/>
              </w:rPr>
              <w:t xml:space="preserve"> p.a.</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On Peter's ~$700,000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min ~$28,000 / max ~$70,000 p.a., </w:t>
            </w:r>
            <w:r>
              <w:rPr>
                <w:b/>
                <w:bCs/>
                <w:sz w:val="18"/>
                <w:szCs w:val="18"/>
              </w:rPr>
              <w:t xml:space="preserve">tax-free</w:t>
            </w:r>
          </w:p>
        </w:tc>
      </w:tr>
    </w:tbl>
    <w:p>
      <w:pPr>
        <w:spacing w:after="80"/>
      </w:pPr>
    </w:p>
    <w:p>
      <w:pPr>
        <w:spacing w:after="120"/>
      </w:pPr>
      <w:r>
        <w:rPr>
          <w:b/>
          <w:bCs/>
          <w:sz w:val="20"/>
          <w:szCs w:val="20"/>
        </w:rPr>
        <w:t xml:space="preserve">How to implement.</w:t>
      </w:r>
      <w:r>
        <w:rPr>
          <w:sz w:val="20"/>
          <w:szCs w:val="20"/>
        </w:rPr>
        <w:t xml:space="preserve"> Confirm the deed supports a TTR; commence from Peter's balance; set the drawdown to suit the loan-offset and contribution recycling; ensure the fund has liquidity to pay it (Section 15). Review annually.</w:t>
      </w:r>
    </w:p>
    <w:p>
      <w:pPr>
        <w:spacing w:after="120"/>
      </w:pPr>
      <w:r>
        <w:rPr>
          <w:b/>
          <w:bCs/>
          <w:sz w:val="20"/>
          <w:szCs w:val="20"/>
        </w:rPr>
        <w:t xml:space="preserve">Risks / consequences.</w:t>
      </w:r>
      <w:r>
        <w:rPr>
          <w:sz w:val="20"/>
          <w:szCs w:val="20"/>
        </w:rPr>
        <w:t xml:space="preserve"> Payments are mandatory (4–10%); fund earnings remain taxed at 15% under the TTR; requires liquidity; weigh the admin effort against the benefit. </w:t>
      </w:r>
      <w:r>
        <w:rPr>
          <w:b/>
          <w:bCs/>
          <w:sz w:val="20"/>
          <w:szCs w:val="20"/>
        </w:rPr>
        <w:t xml:space="preserve">[Model the exact amounts once balances and Peter's YTD contributions are confirmed.]</w:t>
      </w:r>
    </w:p>
    <w:p>
      <w:pPr>
        <w:spacing w:after="120"/>
      </w:pPr>
      <w:r>
        <w:rPr>
          <w:i/>
          <w:iCs/>
          <w:sz w:val="20"/>
          <w:szCs w:val="20"/>
        </w:rPr>
        <w:t xml:space="preserve">Legislative basis: SIS Regs r6.01 (TTR); ITAA 1997 s301-10 (tax-free benefits from 60).</w:t>
      </w:r>
    </w:p>
    <w:p>
      <w:pPr>
        <w:pBdr>
          <w:bottom w:val="single" w:color="BBBBBB" w:sz="6"/>
        </w:pBdr>
        <w:spacing w:before="80" w:after="80"/>
      </w:pPr>
    </w:p>
    <w:p>
      <w:pPr>
        <w:spacing w:before="240" w:after="80"/>
      </w:pPr>
      <w:r>
        <w:rPr>
          <w:b/>
          <w:bCs/>
          <w:color w:val="4C9A2A"/>
          <w:sz w:val="26"/>
          <w:szCs w:val="26"/>
        </w:rPr>
        <w:t xml:space="preserve">13. Strategy 7 — Veronica's contributions &amp; co-contribution (once employed)  [MEDIUM]</w:t>
      </w:r>
    </w:p>
    <w:p>
      <w:pPr>
        <w:spacing w:after="120"/>
      </w:pPr>
      <w:r>
        <w:rPr>
          <w:b/>
          <w:bCs/>
          <w:sz w:val="20"/>
          <w:szCs w:val="20"/>
        </w:rPr>
        <w:t xml:space="preserve">Recommendation.</w:t>
      </w:r>
      <w:r>
        <w:rPr>
          <w:sz w:val="20"/>
          <w:szCs w:val="20"/>
        </w:rPr>
        <w:t xml:space="preserve"> Once Veronica is employed (Section 11), have her make </w:t>
      </w:r>
      <w:r>
        <w:rPr>
          <w:b/>
          <w:bCs/>
          <w:sz w:val="20"/>
          <w:szCs w:val="20"/>
        </w:rPr>
        <w:t xml:space="preserve">concessional contributions</w:t>
      </w:r>
      <w:r>
        <w:rPr>
          <w:sz w:val="20"/>
          <w:szCs w:val="20"/>
        </w:rPr>
        <w:t xml:space="preserve"> from her salary and a </w:t>
      </w:r>
      <w:r>
        <w:rPr>
          <w:b/>
          <w:bCs/>
          <w:sz w:val="20"/>
          <w:szCs w:val="20"/>
        </w:rPr>
        <w:t xml:space="preserve">$1,000 personal after-tax contribution</w:t>
      </w:r>
      <w:r>
        <w:rPr>
          <w:sz w:val="20"/>
          <w:szCs w:val="20"/>
        </w:rPr>
        <w:t xml:space="preserve"> to capture the </w:t>
      </w:r>
      <w:r>
        <w:rPr>
          <w:b/>
          <w:bCs/>
          <w:sz w:val="20"/>
          <w:szCs w:val="20"/>
        </w:rPr>
        <w:t xml:space="preserve">government co-contribution</w:t>
      </w:r>
      <w:r>
        <w:rPr>
          <w:sz w:val="20"/>
          <w:szCs w:val="20"/>
        </w:rPr>
        <w:t xml:space="preserve">; and use her </w:t>
      </w:r>
      <w:r>
        <w:rPr>
          <w:b/>
          <w:bCs/>
          <w:sz w:val="20"/>
          <w:szCs w:val="20"/>
        </w:rPr>
        <w:t xml:space="preserve">carry-forward</w:t>
      </w:r>
      <w:r>
        <w:rPr>
          <w:sz w:val="20"/>
          <w:szCs w:val="20"/>
        </w:rPr>
        <w:t xml:space="preserve"> cap where worthwhile.</w:t>
      </w:r>
    </w:p>
    <w:p>
      <w:pPr>
        <w:spacing w:after="120"/>
      </w:pPr>
      <w:r>
        <w:rPr>
          <w:b/>
          <w:bCs/>
          <w:sz w:val="20"/>
          <w:szCs w:val="20"/>
        </w:rPr>
        <w:t xml:space="preserve">Why this is appropriate for you.</w:t>
      </w:r>
    </w:p>
    <w:p>
      <w:pPr>
        <w:spacing w:after="40"/>
        <w:ind w:left="360" w:hanging="200"/>
      </w:pPr>
      <w:r>
        <w:t xml:space="preserve">•  </w:t>
      </w:r>
      <w:r>
        <w:rPr>
          <w:b/>
          <w:bCs/>
        </w:rPr>
        <w:t xml:space="preserve">Government co-contribution.</w:t>
      </w:r>
      <w:r>
        <w:t xml:space="preserve"> With work income and total income around $45,000, the government matches 50% of a $1,000 personal contribution up to </w:t>
      </w:r>
      <w:r>
        <w:rPr>
          <w:b/>
          <w:bCs/>
        </w:rPr>
        <w:t xml:space="preserve">$500</w:t>
      </w:r>
      <w:r>
        <w:t xml:space="preserve"> — an immediate, large uplift. (The </w:t>
      </w:r>
      <w:r>
        <w:rPr>
          <w:b/>
          <w:bCs/>
        </w:rPr>
        <w:t xml:space="preserve">10%-from-work test</w:t>
      </w:r>
      <w:r>
        <w:t xml:space="preserve"> is met once she is employed; a pure distribution would not have qualified — which is why the employment step matters.)</w:t>
      </w:r>
    </w:p>
    <w:p>
      <w:pPr>
        <w:spacing w:after="40"/>
        <w:ind w:left="360" w:hanging="200"/>
      </w:pPr>
      <w:r>
        <w:t xml:space="preserve">•  </w:t>
      </w:r>
      <w:r>
        <w:rPr>
          <w:b/>
          <w:bCs/>
        </w:rPr>
        <w:t xml:space="preserve">Carry-forward concessional.</w:t>
      </w:r>
      <w:r>
        <w:t xml:space="preserve"> Veronica's balance (~$100k) is well under $500k, so she can use </w:t>
      </w:r>
      <w:r>
        <w:rPr>
          <w:b/>
          <w:bCs/>
        </w:rPr>
        <w:t xml:space="preserve">up to 5 years of unused cap</w:t>
      </w:r>
      <w:r>
        <w:t xml:space="preserve">. The benefit is limited by her income band (a ~17% net benefit only on income above $45,000, ~1% below), so </w:t>
      </w:r>
      <w:r>
        <w:rPr>
          <w:b/>
          <w:bCs/>
        </w:rPr>
        <w:t xml:space="preserve">size it to where the saving beats the 15% cost</w:t>
      </w:r>
      <w:r>
        <w:t xml:space="preserve"> — the main value is </w:t>
      </w:r>
      <w:r>
        <w:rPr>
          <w:b/>
          <w:bCs/>
        </w:rPr>
        <w:t xml:space="preserve">building her low balance</w:t>
      </w:r>
      <w:r>
        <w:t xml:space="preserve"> in super.</w:t>
      </w:r>
    </w:p>
    <w:p>
      <w:pPr>
        <w:spacing w:after="120"/>
      </w:pPr>
      <w:r>
        <w:rPr>
          <w:b/>
          <w:bCs/>
          <w:sz w:val="20"/>
          <w:szCs w:val="20"/>
        </w:rPr>
        <w:t xml:space="preserve">How to implement.</w:t>
      </w:r>
      <w:r>
        <w:rPr>
          <w:sz w:val="20"/>
          <w:szCs w:val="20"/>
        </w:rPr>
        <w:t xml:space="preserve"> Set up her salary contributions; make the $1,000 non-concessional contribution before 30 June (no deduction claimed); lodge a notice of intent for any deductible amount; confirm the ATO carry-forward figure and the work test (40 hours in 30 days).</w:t>
      </w:r>
    </w:p>
    <w:p>
      <w:pPr>
        <w:spacing w:after="120"/>
      </w:pPr>
      <w:r>
        <w:rPr>
          <w:b/>
          <w:bCs/>
          <w:sz w:val="20"/>
          <w:szCs w:val="20"/>
        </w:rPr>
        <w:t xml:space="preserve">Risks / consequences.</w:t>
      </w:r>
      <w:r>
        <w:rPr>
          <w:sz w:val="20"/>
          <w:szCs w:val="20"/>
        </w:rPr>
        <w:t xml:space="preserve"> Eligibility depends on genuine employment and income level; thresholds are indexed; the co-contribution disappears once she fully retires — </w:t>
      </w:r>
      <w:r>
        <w:rPr>
          <w:b/>
          <w:bCs/>
          <w:sz w:val="20"/>
          <w:szCs w:val="20"/>
        </w:rPr>
        <w:t xml:space="preserve">capture it while she works</w:t>
      </w:r>
      <w:r>
        <w:rPr>
          <w:sz w:val="20"/>
          <w:szCs w:val="20"/>
        </w:rPr>
        <w:t xml:space="preserve">.</w:t>
      </w:r>
    </w:p>
    <w:p>
      <w:pPr>
        <w:spacing w:after="120"/>
      </w:pPr>
      <w:r>
        <w:rPr>
          <w:i/>
          <w:iCs/>
          <w:sz w:val="20"/>
          <w:szCs w:val="20"/>
        </w:rPr>
        <w:t xml:space="preserve">Legislative basis: Superannuation (Government Co-contribution) Act 2003; ITAA 1997 Div 291; s291-20 (carry-forward).</w:t>
      </w:r>
    </w:p>
    <w:p>
      <w:pPr>
        <w:pBdr>
          <w:bottom w:val="single" w:color="BBBBBB" w:sz="6"/>
        </w:pBdr>
        <w:spacing w:before="80" w:after="80"/>
      </w:pPr>
    </w:p>
    <w:p>
      <w:pPr>
        <w:spacing w:before="240" w:after="80"/>
      </w:pPr>
      <w:r>
        <w:rPr>
          <w:b/>
          <w:bCs/>
          <w:color w:val="4C9A2A"/>
          <w:sz w:val="26"/>
          <w:szCs w:val="26"/>
        </w:rPr>
        <w:t xml:space="preserve">14. Strategy 8 — Increase the commercial rent &amp; free up company cash  [HIGH]</w:t>
      </w:r>
    </w:p>
    <w:p>
      <w:pPr>
        <w:spacing w:after="120"/>
      </w:pPr>
      <w:r>
        <w:rPr>
          <w:b/>
          <w:bCs/>
          <w:sz w:val="20"/>
          <w:szCs w:val="20"/>
        </w:rPr>
        <w:t xml:space="preserve">Recommendation.</w:t>
      </w:r>
      <w:r>
        <w:rPr>
          <w:sz w:val="20"/>
          <w:szCs w:val="20"/>
        </w:rPr>
        <w:t xml:space="preserve"> </w:t>
      </w:r>
      <w:r>
        <w:rPr>
          <w:b/>
          <w:bCs/>
          <w:sz w:val="20"/>
          <w:szCs w:val="20"/>
        </w:rPr>
        <w:t xml:space="preserve">Increase the rent</w:t>
      </w:r>
      <w:r>
        <w:rPr>
          <w:sz w:val="20"/>
          <w:szCs w:val="20"/>
        </w:rPr>
        <w:t xml:space="preserve"> the company pays the SMSF for the Dodges Ferry property </w:t>
      </w:r>
      <w:r>
        <w:rPr>
          <w:b/>
          <w:bCs/>
          <w:sz w:val="20"/>
          <w:szCs w:val="20"/>
        </w:rPr>
        <w:t xml:space="preserve">toward market</w:t>
      </w:r>
      <w:r>
        <w:rPr>
          <w:sz w:val="20"/>
          <w:szCs w:val="20"/>
        </w:rPr>
        <w:t xml:space="preserve"> (with regular CPI-linked reviews), and </w:t>
      </w:r>
      <w:r>
        <w:rPr>
          <w:b/>
          <w:bCs/>
          <w:sz w:val="20"/>
          <w:szCs w:val="20"/>
        </w:rPr>
        <w:t xml:space="preserve">free up surplus company cash/assets</w:t>
      </w:r>
      <w:r>
        <w:rPr>
          <w:sz w:val="20"/>
          <w:szCs w:val="20"/>
        </w:rPr>
        <w:t xml:space="preserve"> to direct into super as contributions.</w:t>
      </w:r>
    </w:p>
    <w:p>
      <w:pPr>
        <w:spacing w:after="120"/>
      </w:pPr>
      <w:r>
        <w:rPr>
          <w:b/>
          <w:bCs/>
          <w:sz w:val="20"/>
          <w:szCs w:val="20"/>
        </w:rPr>
        <w:t xml:space="preserve">Why this is appropriate for you.</w:t>
      </w:r>
      <w:r>
        <w:rPr>
          <w:sz w:val="20"/>
          <w:szCs w:val="20"/>
        </w:rPr>
        <w:t xml:space="preserve"> This is the "golden rule" of holding commercial property in an SMSF: because </w:t>
      </w:r>
      <w:r>
        <w:rPr>
          <w:b/>
          <w:bCs/>
          <w:sz w:val="20"/>
          <w:szCs w:val="20"/>
        </w:rPr>
        <w:t xml:space="preserve">your company is the tenant</w:t>
      </w:r>
      <w:r>
        <w:rPr>
          <w:sz w:val="20"/>
          <w:szCs w:val="20"/>
        </w:rPr>
        <w:t xml:space="preserve">, lifting the rent to a proper market level </w:t>
      </w:r>
      <w:r>
        <w:rPr>
          <w:b/>
          <w:bCs/>
          <w:sz w:val="20"/>
          <w:szCs w:val="20"/>
        </w:rPr>
        <w:t xml:space="preserve">moves company money into the low-tax super fund</w:t>
      </w:r>
      <w:r>
        <w:rPr>
          <w:sz w:val="20"/>
          <w:szCs w:val="20"/>
        </w:rPr>
        <w:t xml:space="preserve"> — deductible to the company, and taxed lightly (and eventually tax-free) in the fund. Similarly, selling </w:t>
      </w:r>
      <w:r>
        <w:rPr>
          <w:b/>
          <w:bCs/>
          <w:sz w:val="20"/>
          <w:szCs w:val="20"/>
        </w:rPr>
        <w:t xml:space="preserve">surplus company assets</w:t>
      </w:r>
      <w:r>
        <w:rPr>
          <w:sz w:val="20"/>
          <w:szCs w:val="20"/>
        </w:rPr>
        <w:t xml:space="preserve"> (tools/equipment) and contributing the cash is an efficient way to get money into super before retirement.</w:t>
      </w:r>
    </w:p>
    <w:p>
      <w:pPr>
        <w:spacing w:after="120"/>
      </w:pPr>
      <w:r>
        <w:rPr>
          <w:b/>
          <w:bCs/>
          <w:sz w:val="20"/>
          <w:szCs w:val="20"/>
        </w:rPr>
        <w:t xml:space="preserve">How to implement.</w:t>
      </w:r>
      <w:r>
        <w:rPr>
          <w:sz w:val="20"/>
          <w:szCs w:val="20"/>
        </w:rPr>
        <w:t xml:space="preserve"> Obtain a </w:t>
      </w:r>
      <w:r>
        <w:rPr>
          <w:b/>
          <w:bCs/>
          <w:sz w:val="20"/>
          <w:szCs w:val="20"/>
        </w:rPr>
        <w:t xml:space="preserve">market rental assessment</w:t>
      </w:r>
      <w:r>
        <w:rPr>
          <w:sz w:val="20"/>
          <w:szCs w:val="20"/>
        </w:rPr>
        <w:t xml:space="preserve"> for the shed/property and set the rent at arm's-length market (this is also a </w:t>
      </w:r>
      <w:r>
        <w:rPr>
          <w:b/>
          <w:bCs/>
          <w:sz w:val="20"/>
          <w:szCs w:val="20"/>
        </w:rPr>
        <w:t xml:space="preserve">compliance requirement</w:t>
      </w:r>
      <w:r>
        <w:rPr>
          <w:sz w:val="20"/>
          <w:szCs w:val="20"/>
        </w:rPr>
        <w:t xml:space="preserve"> — related-party leases must be at market); schedule CPI reviews. With </w:t>
      </w:r>
      <w:r>
        <w:rPr>
          <w:b/>
          <w:bCs/>
          <w:sz w:val="20"/>
          <w:szCs w:val="20"/>
        </w:rPr>
        <w:t xml:space="preserve">John Hyland</w:t>
      </w:r>
      <w:r>
        <w:rPr>
          <w:sz w:val="20"/>
          <w:szCs w:val="20"/>
        </w:rPr>
        <w:t xml:space="preserve">, identify company assets that can be sold and confirm the </w:t>
      </w:r>
      <w:r>
        <w:rPr>
          <w:b/>
          <w:bCs/>
          <w:sz w:val="20"/>
          <w:szCs w:val="20"/>
        </w:rPr>
        <w:t xml:space="preserve">tax position</w:t>
      </w:r>
      <w:r>
        <w:rPr>
          <w:sz w:val="20"/>
          <w:szCs w:val="20"/>
        </w:rPr>
        <w:t xml:space="preserve"> (depreciation/balancing adjustments) </w:t>
      </w:r>
      <w:r>
        <w:rPr>
          <w:b/>
          <w:bCs/>
          <w:sz w:val="20"/>
          <w:szCs w:val="20"/>
        </w:rPr>
        <w:t xml:space="preserve">before</w:t>
      </w:r>
      <w:r>
        <w:rPr>
          <w:sz w:val="20"/>
          <w:szCs w:val="20"/>
        </w:rPr>
        <w:t xml:space="preserve"> selling, then contribute the proceeds (concessional or non-concessional as appropriate).</w:t>
      </w:r>
    </w:p>
    <w:p>
      <w:pPr>
        <w:spacing w:after="120"/>
      </w:pPr>
      <w:r>
        <w:rPr>
          <w:b/>
          <w:bCs/>
          <w:sz w:val="20"/>
          <w:szCs w:val="20"/>
        </w:rPr>
        <w:t xml:space="preserve">Risks / consequences.</w:t>
      </w:r>
      <w:r>
        <w:rPr>
          <w:sz w:val="20"/>
          <w:szCs w:val="20"/>
        </w:rPr>
        <w:t xml:space="preserve"> The rent must be </w:t>
      </w:r>
      <w:r>
        <w:rPr>
          <w:b/>
          <w:bCs/>
          <w:sz w:val="20"/>
          <w:szCs w:val="20"/>
        </w:rPr>
        <w:t xml:space="preserve">genuine market</w:t>
      </w:r>
      <w:r>
        <w:rPr>
          <w:sz w:val="20"/>
          <w:szCs w:val="20"/>
        </w:rPr>
        <w:t xml:space="preserve"> (not above), or it breaches the arm's-length rules; company-asset sales may have their own tax consequences — confirm with the accountant first; contributions are preserved and subject to the caps.</w:t>
      </w:r>
    </w:p>
    <w:p>
      <w:pPr>
        <w:spacing w:after="120"/>
      </w:pPr>
      <w:r>
        <w:rPr>
          <w:i/>
          <w:iCs/>
          <w:sz w:val="20"/>
          <w:szCs w:val="20"/>
        </w:rPr>
        <w:t xml:space="preserve">Legislative basis: SIS Act 1993 s109 (arm's-length), s66/71 (business real property); ITAA 1997 (contributions; balancing adjustments).</w:t>
      </w:r>
    </w:p>
    <w:p>
      <w:pPr>
        <w:pBdr>
          <w:bottom w:val="single" w:color="BBBBBB" w:sz="6"/>
        </w:pBdr>
        <w:spacing w:before="80" w:after="80"/>
      </w:pPr>
    </w:p>
    <w:p>
      <w:pPr>
        <w:spacing w:before="240" w:after="80"/>
      </w:pPr>
      <w:r>
        <w:rPr>
          <w:b/>
          <w:bCs/>
          <w:color w:val="4C9A2A"/>
          <w:sz w:val="26"/>
          <w:szCs w:val="26"/>
        </w:rPr>
        <w:t xml:space="preserve">15. Strategy 9 — Move ~$100,000 of SMSF cash into a Lakeside-managed CFS fund  [HIGH]</w:t>
      </w:r>
    </w:p>
    <w:p>
      <w:pPr>
        <w:spacing w:after="120"/>
      </w:pPr>
      <w:r>
        <w:rPr>
          <w:b/>
          <w:bCs/>
          <w:sz w:val="20"/>
          <w:szCs w:val="20"/>
        </w:rPr>
        <w:t xml:space="preserve">Recommendation.</w:t>
      </w:r>
      <w:r>
        <w:rPr>
          <w:sz w:val="20"/>
          <w:szCs w:val="20"/>
        </w:rPr>
        <w:t xml:space="preserve"> Keep about </w:t>
      </w:r>
      <w:r>
        <w:rPr>
          <w:b/>
          <w:bCs/>
          <w:sz w:val="20"/>
          <w:szCs w:val="20"/>
        </w:rPr>
        <w:t xml:space="preserve">$50,000</w:t>
      </w:r>
      <w:r>
        <w:rPr>
          <w:sz w:val="20"/>
          <w:szCs w:val="20"/>
        </w:rPr>
        <w:t xml:space="preserve"> as a cash buffer and move about </w:t>
      </w:r>
      <w:r>
        <w:rPr>
          <w:b/>
          <w:bCs/>
          <w:sz w:val="20"/>
          <w:szCs w:val="20"/>
        </w:rPr>
        <w:t xml:space="preserve">$100,000</w:t>
      </w:r>
      <w:r>
        <w:rPr>
          <w:sz w:val="20"/>
          <w:szCs w:val="20"/>
        </w:rPr>
        <w:t xml:space="preserve"> of the fund's ~$150,000 cash into a </w:t>
      </w:r>
      <w:r>
        <w:rPr>
          <w:b/>
          <w:bCs/>
          <w:sz w:val="20"/>
          <w:szCs w:val="20"/>
        </w:rPr>
        <w:t xml:space="preserve">Colonial First State (CFS) managed fund, managed by Lakeside</w:t>
      </w:r>
      <w:r>
        <w:rPr>
          <w:sz w:val="20"/>
          <w:szCs w:val="20"/>
        </w:rPr>
        <w:t xml:space="preserve"> on your behalf — held </w:t>
      </w:r>
      <w:r>
        <w:rPr>
          <w:b/>
          <w:bCs/>
          <w:sz w:val="20"/>
          <w:szCs w:val="20"/>
        </w:rPr>
        <w:t xml:space="preserve">within your SMSF</w:t>
      </w:r>
      <w:r>
        <w:rPr>
          <w:sz w:val="20"/>
          <w:szCs w:val="20"/>
        </w:rPr>
        <w:t xml:space="preserve">.</w:t>
      </w:r>
    </w:p>
    <w:p>
      <w:pPr>
        <w:spacing w:after="120"/>
      </w:pPr>
      <w:r>
        <w:rPr>
          <w:b/>
          <w:bCs/>
          <w:sz w:val="20"/>
          <w:szCs w:val="20"/>
        </w:rPr>
        <w:t xml:space="preserve">Why this is appropriate for you.</w:t>
      </w:r>
      <w:r>
        <w:rPr>
          <w:sz w:val="20"/>
          <w:szCs w:val="20"/>
        </w:rPr>
        <w:t xml:space="preserve"> ~$150,000 is sitting in a savings account earning ~3.5%. A </w:t>
      </w:r>
      <w:r>
        <w:rPr>
          <w:b/>
          <w:bCs/>
          <w:sz w:val="20"/>
          <w:szCs w:val="20"/>
        </w:rPr>
        <w:t xml:space="preserve">$50,000 buffer</w:t>
      </w:r>
      <w:r>
        <w:rPr>
          <w:sz w:val="20"/>
          <w:szCs w:val="20"/>
        </w:rPr>
        <w:t xml:space="preserve"> is ample for fund expenses and near-term needs; the other </w:t>
      </w:r>
      <w:r>
        <w:rPr>
          <w:b/>
          <w:bCs/>
          <w:sz w:val="20"/>
          <w:szCs w:val="20"/>
        </w:rPr>
        <w:t xml:space="preserve">~$100,000</w:t>
      </w:r>
      <w:r>
        <w:rPr>
          <w:sz w:val="20"/>
          <w:szCs w:val="20"/>
        </w:rPr>
        <w:t xml:space="preserve"> invested in a diversified CFS managed fund should earn more (indicatively ~</w:t>
      </w:r>
      <w:r>
        <w:rPr>
          <w:b/>
          <w:bCs/>
          <w:sz w:val="20"/>
          <w:szCs w:val="20"/>
        </w:rPr>
        <w:t xml:space="preserve">4.5%–5%+</w:t>
      </w:r>
      <w:r>
        <w:rPr>
          <w:sz w:val="20"/>
          <w:szCs w:val="20"/>
        </w:rPr>
        <w:t xml:space="preserve">, not guaranteed), while giving you:</w:t>
      </w:r>
    </w:p>
    <w:p>
      <w:pPr>
        <w:spacing w:after="40"/>
        <w:ind w:left="360" w:hanging="200"/>
      </w:pPr>
      <w:r>
        <w:t xml:space="preserve">•  </w:t>
      </w:r>
      <w:r>
        <w:rPr>
          <w:b/>
          <w:bCs/>
        </w:rPr>
        <w:t xml:space="preserve">Diversification</w:t>
      </w:r>
      <w:r>
        <w:t xml:space="preserve"> the fund badly needs — today it is ~80% one property with the rest in cash, and no shares, fixed interest or diversified growth assets; and</w:t>
      </w:r>
    </w:p>
    <w:p>
      <w:pPr>
        <w:spacing w:after="40"/>
        <w:ind w:left="360" w:hanging="200"/>
      </w:pPr>
      <w:r>
        <w:t xml:space="preserve">•  </w:t>
      </w:r>
      <w:r>
        <w:rPr>
          <w:b/>
          <w:bCs/>
        </w:rPr>
        <w:t xml:space="preserve">Professional management</w:t>
      </w:r>
      <w:r>
        <w:t xml:space="preserve"> by Lakeside, aligned to your risk profile, which starts building the </w:t>
      </w:r>
      <w:r>
        <w:rPr>
          <w:b/>
          <w:bCs/>
        </w:rPr>
        <w:t xml:space="preserve">income engine</w:t>
      </w:r>
      <w:r>
        <w:t xml:space="preserve"> that will ultimately pay your pension once the Dodges Ferry property is sold (Section 16).</w:t>
      </w:r>
    </w:p>
    <w:p>
      <w:pPr>
        <w:spacing w:after="120"/>
      </w:pPr>
      <w:r>
        <w:rPr>
          <w:b/>
          <w:bCs/>
          <w:sz w:val="20"/>
          <w:szCs w:val="20"/>
        </w:rPr>
        <w:t xml:space="preserve">The fund — [TO INSERT once you provide the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Fund / model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[CFS fund name — to insert]</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Asset allocation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[to insert — e.g. cash / fixed interest / Australian &amp; global shares / property]</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CFS risk measure &amp; minimum timeframe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[to insert]</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Returns (net of product fees)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[to insert — 1yr / 3yr / since inception]</w:t>
            </w:r>
            <w:r>
              <w:rPr>
                <w:sz w:val="18"/>
                <w:szCs w:val="18"/>
              </w:rPr>
              <w:t xml:space="preserve"> </w:t>
            </w:r>
            <w:r>
              <w:rPr>
                <w:i/>
                <w:iCs/>
                <w:sz w:val="18"/>
                <w:szCs w:val="18"/>
              </w:rPr>
              <w:t xml:space="preserve">(past performance is not a reliable indicator of future performance)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CFS product cost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[to insert — % p.a.]</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Lakeside adviser fee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[to insert — e.g. ~0.70% p.a.]</w:t>
            </w:r>
          </w:p>
        </w:tc>
      </w:tr>
    </w:tbl>
    <w:p>
      <w:pPr>
        <w:spacing w:after="80"/>
      </w:pPr>
    </w:p>
    <w:p>
      <w:pPr>
        <w:pBdr>
          <w:left w:val="single" w:color="4C9A2A" w:sz="18"/>
        </w:pBdr>
        <w:spacing w:before="60" w:after="120"/>
        <w:ind w:left="360"/>
      </w:pPr>
      <w:r>
        <w:rPr>
          <w:b/>
          <w:bCs/>
          <w:i/>
          <w:iCs/>
          <w:color w:val="333333"/>
          <w:sz w:val="18"/>
          <w:szCs w:val="18"/>
        </w:rPr>
        <w:t xml:space="preserve">How it is held — important.</w:t>
      </w:r>
      <w:r>
        <w:rPr>
          <w:i/>
          <w:iCs/>
          <w:color w:val="333333"/>
          <w:sz w:val="18"/>
          <w:szCs w:val="18"/>
        </w:rPr>
        <w:t xml:space="preserve"> Because your </w:t>
      </w:r>
      <w:r>
        <w:rPr>
          <w:b/>
          <w:bCs/>
          <w:i/>
          <w:iCs/>
          <w:color w:val="333333"/>
          <w:sz w:val="18"/>
          <w:szCs w:val="18"/>
        </w:rPr>
        <w:t xml:space="preserve">SMSF is the superannuation vehicle</w:t>
      </w:r>
      <w:r>
        <w:rPr>
          <w:i/>
          <w:iCs/>
          <w:color w:val="333333"/>
          <w:sz w:val="18"/>
          <w:szCs w:val="18"/>
        </w:rPr>
        <w:t xml:space="preserve">, the fund is held through the *</w:t>
      </w:r>
      <w:r>
        <w:rPr>
          <w:i/>
          <w:iCs/>
          <w:color w:val="333333"/>
          <w:sz w:val="18"/>
          <w:szCs w:val="18"/>
        </w:rPr>
        <w:t xml:space="preserve">CFS FirstChoice Wholesale </w:t>
      </w:r>
      <w:r>
        <w:rPr>
          <w:i/>
          <w:iCs/>
          <w:color w:val="333333"/>
          <w:sz w:val="18"/>
          <w:szCs w:val="18"/>
        </w:rPr>
        <w:t xml:space="preserve">Investments</w:t>
      </w:r>
      <w:r>
        <w:rPr>
          <w:i/>
          <w:iCs/>
          <w:color w:val="333333"/>
          <w:sz w:val="18"/>
          <w:szCs w:val="18"/>
        </w:rPr>
        <w:t xml:space="preserve"> menu (the non-super version)</w:t>
      </w:r>
      <w:r>
        <w:rPr>
          <w:i/>
          <w:iCs/>
          <w:color w:val="333333"/>
          <w:sz w:val="18"/>
          <w:szCs w:val="18"/>
        </w:rPr>
        <w:t xml:space="preserve"> — an SMSF cannot invest into another super fund. The </w:t>
      </w:r>
      <w:r>
        <w:rPr>
          <w:i/>
          <w:iCs/>
          <w:color w:val="333333"/>
          <w:sz w:val="18"/>
          <w:szCs w:val="18"/>
        </w:rPr>
        <w:t xml:space="preserve">SMSF itself provides the super tax treatment</w:t>
      </w:r>
      <w:r>
        <w:rPr>
          <w:i/>
          <w:iCs/>
          <w:color w:val="333333"/>
          <w:sz w:val="18"/>
          <w:szCs w:val="18"/>
        </w:rPr>
        <w:t xml:space="preserve">* (15% in accumulation, 0% in pension phase); CFS is simply the managed fund the SMSF buys.</w:t>
      </w:r>
    </w:p>
    <w:p>
      <w:pPr>
        <w:spacing w:after="120"/>
      </w:pPr>
      <w:r>
        <w:rPr>
          <w:b/>
          <w:bCs/>
          <w:sz w:val="20"/>
          <w:szCs w:val="20"/>
        </w:rPr>
        <w:t xml:space="preserve">Why CFS / Lakeside.</w:t>
      </w:r>
      <w:r>
        <w:rPr>
          <w:sz w:val="20"/>
          <w:szCs w:val="20"/>
        </w:rPr>
        <w:t xml:space="preserve"> </w:t>
      </w:r>
      <w:r>
        <w:rPr>
          <w:b/>
          <w:bCs/>
          <w:sz w:val="20"/>
          <w:szCs w:val="20"/>
        </w:rPr>
        <w:t xml:space="preserve">[TO CONFIRM the rationale once you provide the fund]</w:t>
      </w:r>
      <w:r>
        <w:rPr>
          <w:sz w:val="20"/>
          <w:szCs w:val="20"/>
        </w:rPr>
        <w:t xml:space="preserve"> — typically: a well-diversified, appropriately-priced managed option that Lakeside actively manages and rebalances for you, giving oversight and access you would not get by leaving the cash in the bank.</w:t>
      </w:r>
    </w:p>
    <w:p>
      <w:pPr>
        <w:spacing w:after="120"/>
      </w:pPr>
      <w:r>
        <w:rPr>
          <w:b/>
          <w:bCs/>
          <w:sz w:val="20"/>
          <w:szCs w:val="20"/>
        </w:rPr>
        <w:t xml:space="preserve">How to implement.</w:t>
      </w:r>
      <w:r>
        <w:rPr>
          <w:sz w:val="20"/>
          <w:szCs w:val="20"/>
        </w:rPr>
        <w:t xml:space="preserve"> Retain ~$50k at call in the SMSF; invest ~$100k into the CFS fund within the SMSF, aligned to your </w:t>
      </w:r>
      <w:r>
        <w:rPr>
          <w:b/>
          <w:bCs/>
          <w:sz w:val="20"/>
          <w:szCs w:val="20"/>
        </w:rPr>
        <w:t xml:space="preserve">documented risk profile</w:t>
      </w:r>
      <w:r>
        <w:rPr>
          <w:sz w:val="20"/>
          <w:szCs w:val="20"/>
        </w:rPr>
        <w:t xml:space="preserve">; set up the Lakeside ongoing advice arrangement with </w:t>
      </w:r>
      <w:r>
        <w:rPr>
          <w:b/>
          <w:bCs/>
          <w:sz w:val="20"/>
          <w:szCs w:val="20"/>
        </w:rPr>
        <w:t xml:space="preserve">fee consent</w:t>
      </w:r>
      <w:r>
        <w:rPr>
          <w:sz w:val="20"/>
          <w:szCs w:val="20"/>
        </w:rPr>
        <w:t xml:space="preserve">; provide the CFS </w:t>
      </w:r>
      <w:r>
        <w:rPr>
          <w:b/>
          <w:bCs/>
          <w:sz w:val="20"/>
          <w:szCs w:val="20"/>
        </w:rPr>
        <w:t xml:space="preserve">PDS/TMD</w:t>
      </w:r>
      <w:r>
        <w:rPr>
          <w:sz w:val="20"/>
          <w:szCs w:val="20"/>
        </w:rPr>
        <w:t xml:space="preserve">. Revisit the allocation as contributions build and after the property is sold (when a much larger sum is redeployed).</w:t>
      </w:r>
    </w:p>
    <w:p>
      <w:pPr>
        <w:spacing w:after="120"/>
      </w:pPr>
      <w:r>
        <w:rPr>
          <w:b/>
          <w:bCs/>
          <w:sz w:val="20"/>
          <w:szCs w:val="20"/>
        </w:rPr>
        <w:t xml:space="preserve">Risks / consequences.</w:t>
      </w:r>
      <w:r>
        <w:rPr>
          <w:sz w:val="20"/>
          <w:szCs w:val="20"/>
        </w:rPr>
        <w:t xml:space="preserve"> Unlike cash, a managed fund carries </w:t>
      </w:r>
      <w:r>
        <w:rPr>
          <w:b/>
          <w:bCs/>
          <w:sz w:val="20"/>
          <w:szCs w:val="20"/>
        </w:rPr>
        <w:t xml:space="preserve">market/capital risk</w:t>
      </w:r>
      <w:r>
        <w:rPr>
          <w:sz w:val="20"/>
          <w:szCs w:val="20"/>
        </w:rPr>
        <w:t xml:space="preserve"> and is </w:t>
      </w:r>
      <w:r>
        <w:rPr>
          <w:b/>
          <w:bCs/>
          <w:sz w:val="20"/>
          <w:szCs w:val="20"/>
        </w:rPr>
        <w:t xml:space="preserve">not capital-guaranteed</w:t>
      </w:r>
      <w:r>
        <w:rPr>
          <w:sz w:val="20"/>
          <w:szCs w:val="20"/>
        </w:rPr>
        <w:t xml:space="preserve">; returns are not guaranteed; there is an ongoing </w:t>
      </w:r>
      <w:r>
        <w:rPr>
          <w:b/>
          <w:bCs/>
          <w:sz w:val="20"/>
          <w:szCs w:val="20"/>
        </w:rPr>
        <w:t xml:space="preserve">CFS product cost plus the Lakeside adviser fee</w:t>
      </w:r>
      <w:r>
        <w:rPr>
          <w:sz w:val="20"/>
          <w:szCs w:val="20"/>
        </w:rPr>
        <w:t xml:space="preserve"> (a conflict — disclosed at Section 27), which is higher than leaving the money in cash. We size it as a modest first step (~$100k), keeping the $50k buffer, so your near-term liquidity is unaffected.</w:t>
      </w:r>
    </w:p>
    <w:p>
      <w:pPr>
        <w:spacing w:after="120"/>
      </w:pPr>
      <w:r>
        <w:rPr>
          <w:i/>
          <w:iCs/>
          <w:sz w:val="20"/>
          <w:szCs w:val="20"/>
        </w:rPr>
        <w:t xml:space="preserve">Legislative basis: SIS Act 1993 s52B (investment strategy / diversification); best-interests duty (Corporations Act s961B–961G); CFS PDS/TMD to be provided.</w:t>
      </w:r>
    </w:p>
    <w:p>
      <w:pPr>
        <w:pBdr>
          <w:bottom w:val="single" w:color="BBBBBB" w:sz="6"/>
        </w:pBdr>
        <w:spacing w:before="80" w:after="80"/>
      </w:pPr>
    </w:p>
    <w:p>
      <w:pPr>
        <w:spacing w:before="240" w:after="80"/>
      </w:pPr>
      <w:r>
        <w:rPr>
          <w:b/>
          <w:bCs/>
          <w:color w:val="4C9A2A"/>
          <w:sz w:val="26"/>
          <w:szCs w:val="26"/>
        </w:rPr>
        <w:t xml:space="preserve">16. Strategy 10 — Commence pensions &amp; sell the Dodges Ferry property in pension phase  [HIGH — staged]</w:t>
      </w:r>
    </w:p>
    <w:p>
      <w:pPr>
        <w:spacing w:after="120"/>
      </w:pPr>
      <w:r>
        <w:rPr>
          <w:b/>
          <w:bCs/>
          <w:sz w:val="20"/>
          <w:szCs w:val="20"/>
        </w:rPr>
        <w:t xml:space="preserve">Recommendation.</w:t>
      </w:r>
      <w:r>
        <w:rPr>
          <w:sz w:val="20"/>
          <w:szCs w:val="20"/>
        </w:rPr>
        <w:t xml:space="preserve"> Move into </w:t>
      </w:r>
      <w:r>
        <w:rPr>
          <w:b/>
          <w:bCs/>
          <w:sz w:val="20"/>
          <w:szCs w:val="20"/>
        </w:rPr>
        <w:t xml:space="preserve">retirement-phase account-based pensions</w:t>
      </w:r>
      <w:r>
        <w:rPr>
          <w:sz w:val="20"/>
          <w:szCs w:val="20"/>
        </w:rPr>
        <w:t xml:space="preserve"> — </w:t>
      </w:r>
      <w:r>
        <w:rPr>
          <w:b/>
          <w:bCs/>
          <w:sz w:val="20"/>
          <w:szCs w:val="20"/>
        </w:rPr>
        <w:t xml:space="preserve">Veronica now</w:t>
      </w:r>
      <w:r>
        <w:rPr>
          <w:sz w:val="20"/>
          <w:szCs w:val="20"/>
        </w:rPr>
        <w:t xml:space="preserve"> (she has unconditional access), and </w:t>
      </w:r>
      <w:r>
        <w:rPr>
          <w:b/>
          <w:bCs/>
          <w:sz w:val="20"/>
          <w:szCs w:val="20"/>
        </w:rPr>
        <w:t xml:space="preserve">Peter on full retirement at ~65</w:t>
      </w:r>
      <w:r>
        <w:rPr>
          <w:sz w:val="20"/>
          <w:szCs w:val="20"/>
        </w:rPr>
        <w:t xml:space="preserve"> — and </w:t>
      </w:r>
      <w:r>
        <w:rPr>
          <w:b/>
          <w:bCs/>
          <w:sz w:val="20"/>
          <w:szCs w:val="20"/>
        </w:rPr>
        <w:t xml:space="preserve">hold the Dodges Ferry property until Peter is in pension phase, then sell it, tax-free.</w:t>
      </w:r>
    </w:p>
    <w:p>
      <w:pPr>
        <w:spacing w:after="120"/>
      </w:pPr>
      <w:r>
        <w:rPr>
          <w:b/>
          <w:bCs/>
          <w:sz w:val="20"/>
          <w:szCs w:val="20"/>
        </w:rPr>
        <w:t xml:space="preserve">Why this is appropriate for you — the standout saving.</w:t>
      </w:r>
      <w:r>
        <w:rPr>
          <w:sz w:val="20"/>
          <w:szCs w:val="20"/>
        </w:rPr>
        <w:t xml:space="preserve"> You plan to sell the property; </w:t>
      </w:r>
      <w:r>
        <w:rPr>
          <w:b/>
          <w:bCs/>
          <w:sz w:val="20"/>
          <w:szCs w:val="20"/>
        </w:rPr>
        <w:t xml:space="preserve">when</w:t>
      </w:r>
      <w:r>
        <w:rPr>
          <w:sz w:val="20"/>
          <w:szCs w:val="20"/>
        </w:rPr>
        <w:t xml:space="preserve"> you sell it is what matters: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Property sold while the fund is in…</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Tax on the gain</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Accumulation</w:t>
            </w:r>
            <w:r>
              <w:rPr>
                <w:sz w:val="18"/>
                <w:szCs w:val="18"/>
              </w:rPr>
              <w:t xml:space="preserve"> (15%, less the 1/3 super CGT discount)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t>
            </w:r>
            <w:r>
              <w:rPr>
                <w:b/>
                <w:bCs/>
                <w:sz w:val="18"/>
                <w:szCs w:val="18"/>
              </w:rPr>
              <w:t xml:space="preserve">$41,000</w:t>
            </w:r>
            <w:r>
              <w:rPr>
                <w:sz w:val="18"/>
                <w:szCs w:val="18"/>
              </w:rPr>
              <w:t xml:space="preserve"> (on today's ~$650k value; </w:t>
            </w:r>
            <w:r>
              <w:rPr>
                <w:b/>
                <w:bCs/>
                <w:sz w:val="18"/>
                <w:szCs w:val="18"/>
              </w:rPr>
              <w:t xml:space="preserve">more</w:t>
            </w:r>
            <w:r>
              <w:rPr>
                <w:sz w:val="18"/>
                <w:szCs w:val="18"/>
              </w:rPr>
              <w:t xml:space="preserve"> as it grows)</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Retirement-phase pension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$0</w:t>
            </w:r>
          </w:p>
        </w:tc>
      </w:tr>
    </w:tbl>
    <w:p>
      <w:pPr>
        <w:spacing w:after="80"/>
      </w:pPr>
    </w:p>
    <w:p>
      <w:pPr>
        <w:spacing w:after="120"/>
      </w:pPr>
      <w:r>
        <w:rPr>
          <w:i/>
          <w:iCs/>
          <w:sz w:val="20"/>
          <w:szCs w:val="20"/>
        </w:rPr>
        <w:t xml:space="preserve">Calculation: ~$650,000 value − ~$237,000 cost base = ~$413,000 gain × 2/3 (after the 1/3 discount) = ~$275,000 × 15% ≈ </w:t>
      </w:r>
      <w:r>
        <w:rPr>
          <w:i/>
          <w:iCs/>
          <w:sz w:val="20"/>
          <w:szCs w:val="20"/>
        </w:rPr>
        <w:t xml:space="preserve">$41,000</w:t>
      </w:r>
      <w:r>
        <w:rPr>
          <w:i/>
          <w:iCs/>
          <w:sz w:val="20"/>
          <w:szCs w:val="20"/>
        </w:rPr>
        <w:t xml:space="preserve"> in accumulation, versus </w:t>
      </w:r>
      <w:r>
        <w:rPr>
          <w:i/>
          <w:iCs/>
          <w:sz w:val="20"/>
          <w:szCs w:val="20"/>
        </w:rPr>
        <w:t xml:space="preserve">$0</w:t>
      </w:r>
      <w:r>
        <w:rPr>
          <w:i/>
          <w:iCs/>
          <w:sz w:val="20"/>
          <w:szCs w:val="20"/>
        </w:rPr>
        <w:t xml:space="preserve"> in pension phase.</w:t>
      </w:r>
      <w:r>
        <w:rPr>
          <w:sz w:val="20"/>
          <w:szCs w:val="20"/>
        </w:rPr>
        <w:t xml:space="preserve"> </w:t>
      </w:r>
      <w:r>
        <w:rPr>
          <w:b/>
          <w:bCs/>
          <w:sz w:val="20"/>
          <w:szCs w:val="20"/>
        </w:rPr>
        <w:t xml:space="preserve">[Confirm the cost base with John Hyland.]</w:t>
      </w:r>
      <w:r>
        <w:rPr>
          <w:sz w:val="20"/>
          <w:szCs w:val="20"/>
        </w:rPr>
        <w:t xml:space="preserve"> The property is near the water, north-facing and the last vacant block in the area, so its value is likely to </w:t>
      </w:r>
      <w:r>
        <w:rPr>
          <w:b/>
          <w:bCs/>
          <w:sz w:val="20"/>
          <w:szCs w:val="20"/>
        </w:rPr>
        <w:t xml:space="preserve">keep rising</w:t>
      </w:r>
      <w:r>
        <w:rPr>
          <w:sz w:val="20"/>
          <w:szCs w:val="20"/>
        </w:rPr>
        <w:t xml:space="preserve"> — making the pension-phase timing worth even more by the time you sell.</w:t>
      </w:r>
    </w:p>
    <w:p>
      <w:pPr>
        <w:spacing w:after="120"/>
      </w:pPr>
      <w:r>
        <w:rPr>
          <w:b/>
          <w:bCs/>
          <w:sz w:val="20"/>
          <w:szCs w:val="20"/>
        </w:rPr>
        <w:t xml:space="preserve">Once sold, the proceeds do the heavy lifting.</w:t>
      </w:r>
      <w:r>
        <w:rPr>
          <w:sz w:val="20"/>
          <w:szCs w:val="20"/>
        </w:rPr>
        <w:t xml:space="preserve"> Currently ~$650k is locked in a low-yielding property. Freed and redeployed inside your </w:t>
      </w:r>
      <w:r>
        <w:rPr>
          <w:b/>
          <w:bCs/>
          <w:sz w:val="20"/>
          <w:szCs w:val="20"/>
        </w:rPr>
        <w:t xml:space="preserve">pension</w:t>
      </w:r>
      <w:r>
        <w:rPr>
          <w:sz w:val="20"/>
          <w:szCs w:val="20"/>
        </w:rPr>
        <w:t xml:space="preserve"> into diversified income assets at ~4.5–5%, that capital finally </w:t>
      </w:r>
      <w:r>
        <w:rPr>
          <w:b/>
          <w:bCs/>
          <w:sz w:val="20"/>
          <w:szCs w:val="20"/>
        </w:rPr>
        <w:t xml:space="preserve">produces the tax-free retirement income</w:t>
      </w:r>
      <w:r>
        <w:rPr>
          <w:sz w:val="20"/>
          <w:szCs w:val="20"/>
        </w:rPr>
        <w:t xml:space="preserve"> you need.</w:t>
      </w:r>
    </w:p>
    <w:p>
      <w:pPr>
        <w:spacing w:after="120"/>
      </w:pPr>
      <w:r>
        <w:rPr>
          <w:b/>
          <w:bCs/>
          <w:sz w:val="20"/>
          <w:szCs w:val="20"/>
        </w:rPr>
        <w:t xml:space="preserve">Re-contribution overlay (optional).</w:t>
      </w:r>
      <w:r>
        <w:rPr>
          <w:sz w:val="20"/>
          <w:szCs w:val="20"/>
        </w:rPr>
        <w:t xml:space="preserve"> Both balances are ~100% taxable component. On the first death your super passes </w:t>
      </w:r>
      <w:r>
        <w:rPr>
          <w:b/>
          <w:bCs/>
          <w:sz w:val="20"/>
          <w:szCs w:val="20"/>
        </w:rPr>
        <w:t xml:space="preserve">tax-free to the surviving spouse</w:t>
      </w:r>
      <w:r>
        <w:rPr>
          <w:sz w:val="20"/>
          <w:szCs w:val="20"/>
        </w:rPr>
        <w:t xml:space="preserve">, so this is </w:t>
      </w:r>
      <w:r>
        <w:rPr>
          <w:b/>
          <w:bCs/>
          <w:sz w:val="20"/>
          <w:szCs w:val="20"/>
        </w:rPr>
        <w:t xml:space="preserve">not</w:t>
      </w:r>
      <w:r>
        <w:rPr>
          <w:sz w:val="20"/>
          <w:szCs w:val="20"/>
        </w:rPr>
        <w:t xml:space="preserve"> urgent. If, later, you want to reduce the tax your </w:t>
      </w:r>
      <w:r>
        <w:rPr>
          <w:b/>
          <w:bCs/>
          <w:sz w:val="20"/>
          <w:szCs w:val="20"/>
        </w:rPr>
        <w:t xml:space="preserve">nieces and nephews</w:t>
      </w:r>
      <w:r>
        <w:rPr>
          <w:sz w:val="20"/>
          <w:szCs w:val="20"/>
        </w:rPr>
        <w:t xml:space="preserve"> would pay on any residual (up to 17% on the taxable component), a </w:t>
      </w:r>
      <w:r>
        <w:rPr>
          <w:b/>
          <w:bCs/>
          <w:sz w:val="20"/>
          <w:szCs w:val="20"/>
        </w:rPr>
        <w:t xml:space="preserve">re-contribution</w:t>
      </w:r>
      <w:r>
        <w:rPr>
          <w:sz w:val="20"/>
          <w:szCs w:val="20"/>
        </w:rPr>
        <w:t xml:space="preserve"> (withdraw tax-free after 60, re-contribute as non-concessional) converts taxable to tax-free component — a ~$54k–$61k saving on a $360k re-contribution </w:t>
      </w:r>
      <w:r>
        <w:rPr>
          <w:b/>
          <w:bCs/>
          <w:sz w:val="20"/>
          <w:szCs w:val="20"/>
        </w:rPr>
        <w:t xml:space="preserve">if</w:t>
      </w:r>
      <w:r>
        <w:rPr>
          <w:sz w:val="20"/>
          <w:szCs w:val="20"/>
        </w:rPr>
        <w:t xml:space="preserve"> you choose to optimise the residual. Entirely optional given your spend-down intent.</w:t>
      </w:r>
    </w:p>
    <w:p>
      <w:pPr>
        <w:spacing w:after="120"/>
      </w:pPr>
      <w:r>
        <w:rPr>
          <w:b/>
          <w:bCs/>
          <w:sz w:val="20"/>
          <w:szCs w:val="20"/>
        </w:rPr>
        <w:t xml:space="preserve">Minimum pension drawdowns (age bands):</w:t>
      </w:r>
      <w:r>
        <w:rPr>
          <w:sz w:val="20"/>
          <w:szCs w:val="20"/>
        </w:rPr>
        <w:t xml:space="preserve"> 5% (65–74), 6% (75–79), 7% (80–84), 9% (85–89).</w:t>
      </w:r>
    </w:p>
    <w:p>
      <w:pPr>
        <w:spacing w:after="120"/>
      </w:pPr>
      <w:r>
        <w:rPr>
          <w:b/>
          <w:bCs/>
          <w:sz w:val="20"/>
          <w:szCs w:val="20"/>
        </w:rPr>
        <w:t xml:space="preserve">How to implement.</w:t>
      </w:r>
      <w:r>
        <w:rPr>
          <w:sz w:val="20"/>
          <w:szCs w:val="20"/>
        </w:rPr>
        <w:t xml:space="preserve"> Commence Veronica's pension now; convert Peter's TTR to a full pension at retirement/65; ensure the fund holds cash to pay the minimums (Section 15); </w:t>
      </w:r>
      <w:r>
        <w:rPr>
          <w:b/>
          <w:bCs/>
          <w:sz w:val="20"/>
          <w:szCs w:val="20"/>
        </w:rPr>
        <w:t xml:space="preserve">sell the property once both are in pension phase</w:t>
      </w:r>
      <w:r>
        <w:rPr>
          <w:sz w:val="20"/>
          <w:szCs w:val="20"/>
        </w:rPr>
        <w:t xml:space="preserve">; redeploy the proceeds into the income portfolio.</w:t>
      </w:r>
    </w:p>
    <w:p>
      <w:pPr>
        <w:spacing w:after="120"/>
      </w:pPr>
      <w:r>
        <w:rPr>
          <w:b/>
          <w:bCs/>
          <w:sz w:val="20"/>
          <w:szCs w:val="20"/>
        </w:rPr>
        <w:t xml:space="preserve">Risks / consequences.</w:t>
      </w:r>
      <w:r>
        <w:rPr>
          <w:sz w:val="20"/>
          <w:szCs w:val="20"/>
        </w:rPr>
        <w:t xml:space="preserve"> Minimum drawdowns are mandatory; balances count against each member's ~$2.0M Transfer Balance Cap (ample headroom); the CGT saving depends on genuine pension-phase timing (Peter fully retired / a condition of release met — a </w:t>
      </w:r>
      <w:r>
        <w:rPr>
          <w:b/>
          <w:bCs/>
          <w:sz w:val="20"/>
          <w:szCs w:val="20"/>
        </w:rPr>
        <w:t xml:space="preserve">40-hours-in-30-days</w:t>
      </w:r>
      <w:r>
        <w:rPr>
          <w:sz w:val="20"/>
          <w:szCs w:val="20"/>
        </w:rPr>
        <w:t xml:space="preserve"> work test applies) and current tax law.</w:t>
      </w:r>
    </w:p>
    <w:p>
      <w:pPr>
        <w:spacing w:after="120"/>
      </w:pPr>
      <w:r>
        <w:rPr>
          <w:i/>
          <w:iCs/>
          <w:sz w:val="20"/>
          <w:szCs w:val="20"/>
        </w:rPr>
        <w:t xml:space="preserve">Legislative basis: ITAA 1997 s295-385 (ECPI); Subdiv 294-B (TBC); SIS Regs (minimum drawdowns); s307-125 (proportioning); s302 (death benefits).</w:t>
      </w:r>
    </w:p>
    <w:p>
      <w:pPr>
        <w:pBdr>
          <w:bottom w:val="single" w:color="BBBBBB" w:sz="6"/>
        </w:pBdr>
        <w:spacing w:before="80" w:after="80"/>
      </w:pPr>
    </w:p>
    <w:p>
      <w:pPr>
        <w:spacing w:before="240" w:after="80"/>
      </w:pPr>
      <w:r>
        <w:rPr>
          <w:b/>
          <w:bCs/>
          <w:color w:val="4C9A2A"/>
          <w:sz w:val="26"/>
          <w:szCs w:val="26"/>
        </w:rPr>
        <w:t xml:space="preserve">17. Strategy 11 — The home loan (~$95,000)  [MEDIUM]</w:t>
      </w:r>
    </w:p>
    <w:p>
      <w:pPr>
        <w:spacing w:after="120"/>
      </w:pPr>
      <w:r>
        <w:rPr>
          <w:b/>
          <w:bCs/>
          <w:sz w:val="20"/>
          <w:szCs w:val="20"/>
        </w:rPr>
        <w:t xml:space="preserve">Recommendation.</w:t>
      </w:r>
      <w:r>
        <w:rPr>
          <w:sz w:val="20"/>
          <w:szCs w:val="20"/>
        </w:rPr>
        <w:t xml:space="preserve"> </w:t>
      </w:r>
      <w:r>
        <w:rPr>
          <w:b/>
          <w:bCs/>
          <w:sz w:val="20"/>
          <w:szCs w:val="20"/>
        </w:rPr>
        <w:t xml:space="preserve">Pay down the home loan</w:t>
      </w:r>
      <w:r>
        <w:rPr>
          <w:sz w:val="20"/>
          <w:szCs w:val="20"/>
        </w:rPr>
        <w:t xml:space="preserve"> over the next few years, </w:t>
      </w:r>
      <w:r>
        <w:rPr>
          <w:b/>
          <w:bCs/>
          <w:sz w:val="20"/>
          <w:szCs w:val="20"/>
        </w:rPr>
        <w:t xml:space="preserve">balancing roughly 50/50</w:t>
      </w:r>
      <w:r>
        <w:rPr>
          <w:sz w:val="20"/>
          <w:szCs w:val="20"/>
        </w:rPr>
        <w:t xml:space="preserve"> between extra loan repayments and super contributions; optionally use a </w:t>
      </w:r>
      <w:r>
        <w:rPr>
          <w:b/>
          <w:bCs/>
          <w:sz w:val="20"/>
          <w:szCs w:val="20"/>
        </w:rPr>
        <w:t xml:space="preserve">TTR loan-offset play</w:t>
      </w:r>
      <w:r>
        <w:rPr>
          <w:sz w:val="20"/>
          <w:szCs w:val="20"/>
        </w:rPr>
        <w:t xml:space="preserve"> to save interest in the meantime.</w:t>
      </w:r>
    </w:p>
    <w:p>
      <w:pPr>
        <w:spacing w:after="120"/>
      </w:pPr>
      <w:r>
        <w:rPr>
          <w:b/>
          <w:bCs/>
          <w:sz w:val="20"/>
          <w:szCs w:val="20"/>
        </w:rPr>
        <w:t xml:space="preserve">Why this is appropriate for you.</w:t>
      </w:r>
      <w:r>
        <w:rPr>
          <w:sz w:val="20"/>
          <w:szCs w:val="20"/>
        </w:rPr>
        <w:t xml:space="preserve"> You are </w:t>
      </w:r>
      <w:r>
        <w:rPr>
          <w:b/>
          <w:bCs/>
          <w:sz w:val="20"/>
          <w:szCs w:val="20"/>
        </w:rPr>
        <w:t xml:space="preserve">staying in the home</w:t>
      </w:r>
      <w:r>
        <w:rPr>
          <w:sz w:val="20"/>
          <w:szCs w:val="20"/>
        </w:rPr>
        <w:t xml:space="preserve">, so clearing this </w:t>
      </w:r>
      <w:r>
        <w:rPr>
          <w:b/>
          <w:bCs/>
          <w:sz w:val="20"/>
          <w:szCs w:val="20"/>
        </w:rPr>
        <w:t xml:space="preserve">non-deductible</w:t>
      </w:r>
      <w:r>
        <w:rPr>
          <w:sz w:val="20"/>
          <w:szCs w:val="20"/>
        </w:rPr>
        <w:t xml:space="preserve"> debt is a guaranteed ~6% after-tax saving — but not at the expense of the super build, which is the bigger prize over five years. A </w:t>
      </w:r>
      <w:r>
        <w:rPr>
          <w:b/>
          <w:bCs/>
          <w:sz w:val="20"/>
          <w:szCs w:val="20"/>
        </w:rPr>
        <w:t xml:space="preserve">50/50</w:t>
      </w:r>
      <w:r>
        <w:rPr>
          <w:sz w:val="20"/>
          <w:szCs w:val="20"/>
        </w:rPr>
        <w:t xml:space="preserve"> split does both. You can also </w:t>
      </w:r>
      <w:r>
        <w:rPr>
          <w:b/>
          <w:bCs/>
          <w:sz w:val="20"/>
          <w:szCs w:val="20"/>
        </w:rPr>
        <w:t xml:space="preserve">draw down super to clear the balance at retirement</w:t>
      </w:r>
      <w:r>
        <w:rPr>
          <w:sz w:val="20"/>
          <w:szCs w:val="20"/>
        </w:rPr>
        <w:t xml:space="preserve"> if any remains.</w:t>
      </w:r>
    </w:p>
    <w:p>
      <w:pPr>
        <w:spacing w:after="120"/>
      </w:pPr>
      <w:r>
        <w:rPr>
          <w:b/>
          <w:bCs/>
          <w:sz w:val="20"/>
          <w:szCs w:val="20"/>
        </w:rPr>
        <w:t xml:space="preserve">Optional TTR loan-offset play.</w:t>
      </w:r>
      <w:r>
        <w:rPr>
          <w:sz w:val="20"/>
          <w:szCs w:val="20"/>
        </w:rPr>
        <w:t xml:space="preserve"> Using the TTR (Section 12), Peter can draw up to ~$70,000, </w:t>
      </w:r>
      <w:r>
        <w:rPr>
          <w:b/>
          <w:bCs/>
          <w:sz w:val="20"/>
          <w:szCs w:val="20"/>
        </w:rPr>
        <w:t xml:space="preserve">park it against the loan (offset)</w:t>
      </w:r>
      <w:r>
        <w:rPr>
          <w:sz w:val="20"/>
          <w:szCs w:val="20"/>
        </w:rPr>
        <w:t xml:space="preserve"> to save the ~$6,000/yr interest across the year, then </w:t>
      </w:r>
      <w:r>
        <w:rPr>
          <w:b/>
          <w:bCs/>
          <w:sz w:val="20"/>
          <w:szCs w:val="20"/>
        </w:rPr>
        <w:t xml:space="preserve">re-contribute</w:t>
      </w:r>
      <w:r>
        <w:rPr>
          <w:sz w:val="20"/>
          <w:szCs w:val="20"/>
        </w:rPr>
        <w:t xml:space="preserve"> it to super — capturing the interest saving without permanently reducing super. This is a </w:t>
      </w:r>
      <w:r>
        <w:rPr>
          <w:b/>
          <w:bCs/>
          <w:sz w:val="20"/>
          <w:szCs w:val="20"/>
        </w:rPr>
        <w:t xml:space="preserve">more advanced, optional</w:t>
      </w:r>
      <w:r>
        <w:rPr>
          <w:sz w:val="20"/>
          <w:szCs w:val="20"/>
        </w:rPr>
        <w:t xml:space="preserve"> step we can implement and monitor if you want it.</w:t>
      </w:r>
    </w:p>
    <w:p>
      <w:pPr>
        <w:pBdr>
          <w:left w:val="single" w:color="4C9A2A" w:sz="18"/>
        </w:pBdr>
        <w:spacing w:before="60" w:after="120"/>
        <w:ind w:left="360"/>
      </w:pPr>
      <w:r>
        <w:rPr>
          <w:b/>
          <w:bCs/>
          <w:i/>
          <w:iCs/>
          <w:color w:val="333333"/>
          <w:sz w:val="18"/>
          <w:szCs w:val="18"/>
        </w:rPr>
        <w:t xml:space="preserve">[TO CONFIRM] loan terms</w:t>
      </w:r>
      <w:r>
        <w:rPr>
          <w:i/>
          <w:iCs/>
          <w:color w:val="333333"/>
          <w:sz w:val="18"/>
          <w:szCs w:val="18"/>
        </w:rPr>
        <w:t xml:space="preserve"> — balance (~$95,000), rate, repayment type and whether it is an offset/redraw facility — before we set the exact repayment/offset path.</w:t>
      </w:r>
    </w:p>
    <w:p>
      <w:pPr>
        <w:spacing w:after="120"/>
      </w:pPr>
      <w:r>
        <w:rPr>
          <w:b/>
          <w:bCs/>
          <w:sz w:val="20"/>
          <w:szCs w:val="20"/>
        </w:rPr>
        <w:t xml:space="preserve">How to implement.</w:t>
      </w:r>
      <w:r>
        <w:rPr>
          <w:sz w:val="20"/>
          <w:szCs w:val="20"/>
        </w:rPr>
        <w:t xml:space="preserve"> Confirm the loan terms; set the repayment split within the cash-flow plan; if using the offset play, coordinate the TTR drawdown, the offset and the re-contribution.</w:t>
      </w:r>
    </w:p>
    <w:p>
      <w:pPr>
        <w:spacing w:after="120"/>
      </w:pPr>
      <w:r>
        <w:rPr>
          <w:b/>
          <w:bCs/>
          <w:sz w:val="20"/>
          <w:szCs w:val="20"/>
        </w:rPr>
        <w:t xml:space="preserve">Risks / consequences.</w:t>
      </w:r>
      <w:r>
        <w:rPr>
          <w:sz w:val="20"/>
          <w:szCs w:val="20"/>
        </w:rPr>
        <w:t xml:space="preserve"> Directing cash to the loan reduces liquidity elsewhere; the offset play adds admin and must stay within contribution caps — we will keep it simple and documented.</w:t>
      </w:r>
    </w:p>
    <w:p>
      <w:pPr>
        <w:pBdr>
          <w:bottom w:val="single" w:color="BBBBBB" w:sz="6"/>
        </w:pBdr>
        <w:spacing w:before="80" w:after="80"/>
      </w:pPr>
    </w:p>
    <w:p>
      <w:pPr>
        <w:spacing w:before="240" w:after="80"/>
      </w:pPr>
      <w:r>
        <w:rPr>
          <w:b/>
          <w:bCs/>
          <w:color w:val="4C9A2A"/>
          <w:sz w:val="26"/>
          <w:szCs w:val="26"/>
        </w:rPr>
        <w:t xml:space="preserve">18. Strategy 12 — The business: gauge a sale early; use the small-business CGT concessions  [FUTURE]</w:t>
      </w:r>
    </w:p>
    <w:p>
      <w:pPr>
        <w:spacing w:after="120"/>
      </w:pPr>
      <w:r>
        <w:rPr>
          <w:b/>
          <w:bCs/>
          <w:sz w:val="20"/>
          <w:szCs w:val="20"/>
        </w:rPr>
        <w:t xml:space="preserve">Recommendation.</w:t>
      </w:r>
      <w:r>
        <w:rPr>
          <w:sz w:val="20"/>
          <w:szCs w:val="20"/>
        </w:rPr>
        <w:t xml:space="preserve"> Recognise the business is </w:t>
      </w:r>
      <w:r>
        <w:rPr>
          <w:b/>
          <w:bCs/>
          <w:sz w:val="20"/>
          <w:szCs w:val="20"/>
        </w:rPr>
        <w:t xml:space="preserve">largely tied to Peter</w:t>
      </w:r>
      <w:r>
        <w:rPr>
          <w:sz w:val="20"/>
          <w:szCs w:val="20"/>
        </w:rPr>
        <w:t xml:space="preserve"> and may not sell as a whole, but </w:t>
      </w:r>
      <w:r>
        <w:rPr>
          <w:b/>
          <w:bCs/>
          <w:sz w:val="20"/>
          <w:szCs w:val="20"/>
        </w:rPr>
        <w:t xml:space="preserve">start gauging buyer interest early</w:t>
      </w:r>
      <w:r>
        <w:rPr>
          <w:sz w:val="20"/>
          <w:szCs w:val="20"/>
        </w:rPr>
        <w:t xml:space="preserve">, and plan any sale (or sale of parts/assets) to use the </w:t>
      </w:r>
      <w:r>
        <w:rPr>
          <w:b/>
          <w:bCs/>
          <w:sz w:val="20"/>
          <w:szCs w:val="20"/>
        </w:rPr>
        <w:t xml:space="preserve">small-business CGT concessions</w:t>
      </w:r>
      <w:r>
        <w:rPr>
          <w:sz w:val="20"/>
          <w:szCs w:val="20"/>
        </w:rPr>
        <w:t xml:space="preserve">.</w:t>
      </w:r>
    </w:p>
    <w:p>
      <w:pPr>
        <w:spacing w:after="120"/>
      </w:pPr>
      <w:r>
        <w:rPr>
          <w:b/>
          <w:bCs/>
          <w:sz w:val="20"/>
          <w:szCs w:val="20"/>
        </w:rPr>
        <w:t xml:space="preserve">Why this is appropriate for you.</w:t>
      </w:r>
      <w:r>
        <w:rPr>
          <w:sz w:val="20"/>
          <w:szCs w:val="20"/>
        </w:rPr>
        <w:t xml:space="preserve"> As you said, </w:t>
      </w:r>
      <w:r>
        <w:rPr>
          <w:i/>
          <w:iCs/>
          <w:sz w:val="20"/>
          <w:szCs w:val="20"/>
        </w:rPr>
        <w:t xml:space="preserve">"the business is me"</w:t>
      </w:r>
      <w:r>
        <w:rPr>
          <w:sz w:val="20"/>
          <w:szCs w:val="20"/>
        </w:rPr>
        <w:t xml:space="preserve"> — there may be ~$100,000–$200,000 of saleable </w:t>
      </w:r>
      <w:r>
        <w:rPr>
          <w:b/>
          <w:bCs/>
          <w:sz w:val="20"/>
          <w:szCs w:val="20"/>
        </w:rPr>
        <w:t xml:space="preserve">parts/assets</w:t>
      </w:r>
      <w:r>
        <w:rPr>
          <w:sz w:val="20"/>
          <w:szCs w:val="20"/>
        </w:rPr>
        <w:t xml:space="preserve"> rather than a large going-concern value. Even so: (a) </w:t>
      </w:r>
      <w:r>
        <w:rPr>
          <w:b/>
          <w:bCs/>
          <w:sz w:val="20"/>
          <w:szCs w:val="20"/>
        </w:rPr>
        <w:t xml:space="preserve">finding a buyer at the moment you want to retire is hard</w:t>
      </w:r>
      <w:r>
        <w:rPr>
          <w:sz w:val="20"/>
          <w:szCs w:val="20"/>
        </w:rPr>
        <w:t xml:space="preserve">, so quietly gauging interest over the next few years costs nothing and may surface an opportunity; and (b) </w:t>
      </w:r>
      <w:r>
        <w:rPr>
          <w:b/>
          <w:bCs/>
          <w:sz w:val="20"/>
          <w:szCs w:val="20"/>
        </w:rPr>
        <w:t xml:space="preserve">any</w:t>
      </w:r>
      <w:r>
        <w:rPr>
          <w:sz w:val="20"/>
          <w:szCs w:val="20"/>
        </w:rPr>
        <w:t xml:space="preserve"> capital gain on a sale may qualify for the </w:t>
      </w:r>
      <w:r>
        <w:rPr>
          <w:b/>
          <w:bCs/>
          <w:sz w:val="20"/>
          <w:szCs w:val="20"/>
        </w:rPr>
        <w:t xml:space="preserve">small-business CGT concessions</w:t>
      </w:r>
      <w:r>
        <w:rPr>
          <w:sz w:val="20"/>
          <w:szCs w:val="20"/>
        </w:rPr>
        <w:t xml:space="preserve"> (15-year exemption or the retirement exemption), which can let qualifying proceeds go into super under the separate </w:t>
      </w:r>
      <w:r>
        <w:rPr>
          <w:b/>
          <w:bCs/>
          <w:sz w:val="20"/>
          <w:szCs w:val="20"/>
        </w:rPr>
        <w:t xml:space="preserve">CGT cap</w:t>
      </w:r>
      <w:r>
        <w:rPr>
          <w:sz w:val="20"/>
          <w:szCs w:val="20"/>
        </w:rPr>
        <w:t xml:space="preserve"> — a tax-effective way to add to your retirement savings.</w:t>
      </w:r>
    </w:p>
    <w:p>
      <w:pPr>
        <w:spacing w:after="120"/>
      </w:pPr>
      <w:r>
        <w:rPr>
          <w:b/>
          <w:bCs/>
          <w:sz w:val="20"/>
          <w:szCs w:val="20"/>
        </w:rPr>
        <w:t xml:space="preserve">How to implement.</w:t>
      </w:r>
      <w:r>
        <w:rPr>
          <w:sz w:val="20"/>
          <w:szCs w:val="20"/>
        </w:rPr>
        <w:t xml:space="preserve"> Forward-planning only: gauge interest discreetly; before any sale, have </w:t>
      </w:r>
      <w:r>
        <w:rPr>
          <w:b/>
          <w:bCs/>
          <w:sz w:val="20"/>
          <w:szCs w:val="20"/>
        </w:rPr>
        <w:t xml:space="preserve">John Hyland</w:t>
      </w:r>
      <w:r>
        <w:rPr>
          <w:sz w:val="20"/>
          <w:szCs w:val="20"/>
        </w:rPr>
        <w:t xml:space="preserve"> confirm eligibility and the best structure, and we will coordinate the super contribution and timing.</w:t>
      </w:r>
    </w:p>
    <w:p>
      <w:pPr>
        <w:spacing w:after="120"/>
      </w:pPr>
      <w:r>
        <w:rPr>
          <w:b/>
          <w:bCs/>
          <w:sz w:val="20"/>
          <w:szCs w:val="20"/>
        </w:rPr>
        <w:t xml:space="preserve">Risks / consequences.</w:t>
      </w:r>
      <w:r>
        <w:rPr>
          <w:sz w:val="20"/>
          <w:szCs w:val="20"/>
        </w:rPr>
        <w:t xml:space="preserve"> Eligibility is technical and must be confirmed by your accountant; do not rely on a large sale value in the plan (we have modelled it conservatively — Section 23).</w:t>
      </w:r>
    </w:p>
    <w:p>
      <w:pPr>
        <w:spacing w:after="120"/>
      </w:pPr>
      <w:r>
        <w:rPr>
          <w:i/>
          <w:iCs/>
          <w:sz w:val="20"/>
          <w:szCs w:val="20"/>
        </w:rPr>
        <w:t xml:space="preserve">Legislative basis: ITAA 1997 Div 152 (small-business CGT concessions); s292-100 (CGT-cap contributions).</w:t>
      </w:r>
    </w:p>
    <w:p>
      <w:pPr>
        <w:pBdr>
          <w:bottom w:val="single" w:color="BBBBBB" w:sz="6"/>
        </w:pBdr>
        <w:spacing w:before="80" w:after="80"/>
      </w:pPr>
    </w:p>
    <w:p>
      <w:pPr>
        <w:spacing w:before="240" w:after="80"/>
      </w:pPr>
      <w:r>
        <w:rPr>
          <w:b/>
          <w:bCs/>
          <w:color w:val="4C9A2A"/>
          <w:sz w:val="26"/>
          <w:szCs w:val="26"/>
        </w:rPr>
        <w:t xml:space="preserve">19. Strategy 13 — Personal insurance review  [FOLLOW-UP]</w:t>
      </w:r>
    </w:p>
    <w:p>
      <w:pPr>
        <w:spacing w:after="120"/>
      </w:pPr>
      <w:r>
        <w:rPr>
          <w:b/>
          <w:bCs/>
          <w:sz w:val="20"/>
          <w:szCs w:val="20"/>
        </w:rPr>
        <w:t xml:space="preserve">Recommendation.</w:t>
      </w:r>
      <w:r>
        <w:rPr>
          <w:sz w:val="20"/>
          <w:szCs w:val="20"/>
        </w:rPr>
        <w:t xml:space="preserve"> A short </w:t>
      </w:r>
      <w:r>
        <w:rPr>
          <w:b/>
          <w:bCs/>
          <w:sz w:val="20"/>
          <w:szCs w:val="20"/>
        </w:rPr>
        <w:t xml:space="preserve">insurance review</w:t>
      </w:r>
      <w:r>
        <w:rPr>
          <w:sz w:val="20"/>
          <w:szCs w:val="20"/>
        </w:rPr>
        <w:t xml:space="preserve">, recognising your need is likely </w:t>
      </w:r>
      <w:r>
        <w:rPr>
          <w:b/>
          <w:bCs/>
          <w:sz w:val="20"/>
          <w:szCs w:val="20"/>
        </w:rPr>
        <w:t xml:space="preserve">limited</w:t>
      </w:r>
      <w:r>
        <w:rPr>
          <w:sz w:val="20"/>
          <w:szCs w:val="20"/>
        </w:rPr>
        <w:t xml:space="preserve">.</w:t>
      </w:r>
    </w:p>
    <w:p>
      <w:pPr>
        <w:spacing w:after="120"/>
      </w:pPr>
      <w:r>
        <w:rPr>
          <w:b/>
          <w:bCs/>
          <w:sz w:val="20"/>
          <w:szCs w:val="20"/>
        </w:rPr>
        <w:t xml:space="preserve">Why this is appropriate for you.</w:t>
      </w:r>
      <w:r>
        <w:rPr>
          <w:sz w:val="20"/>
          <w:szCs w:val="20"/>
        </w:rPr>
        <w:t xml:space="preserve"> The SMSF holds no insurance. With ~$2.8M net wealth, ~$95k debt and no dependants, you are largely </w:t>
      </w:r>
      <w:r>
        <w:rPr>
          <w:b/>
          <w:bCs/>
          <w:sz w:val="20"/>
          <w:szCs w:val="20"/>
        </w:rPr>
        <w:t xml:space="preserve">self-insured</w:t>
      </w:r>
      <w:r>
        <w:rPr>
          <w:sz w:val="20"/>
          <w:szCs w:val="20"/>
        </w:rPr>
        <w:t xml:space="preserve">. We should simply confirm there is no cover held outside the fund and that no specific protection need exists (e.g. tied to the business or the loan). No product is recommended here.</w:t>
      </w:r>
    </w:p>
    <w:p>
      <w:pPr>
        <w:spacing w:after="120"/>
      </w:pPr>
      <w:r>
        <w:rPr>
          <w:b/>
          <w:bCs/>
          <w:sz w:val="20"/>
          <w:szCs w:val="20"/>
        </w:rPr>
        <w:t xml:space="preserve">How to implement.</w:t>
      </w:r>
      <w:r>
        <w:rPr>
          <w:sz w:val="20"/>
          <w:szCs w:val="20"/>
        </w:rPr>
        <w:t xml:space="preserve"> A brief follow-up; obtain details of any existing cover.</w:t>
      </w:r>
    </w:p>
    <w:p>
      <w:pPr>
        <w:spacing w:after="120"/>
      </w:pPr>
      <w:r>
        <w:rPr>
          <w:b/>
          <w:bCs/>
          <w:sz w:val="20"/>
          <w:szCs w:val="20"/>
        </w:rPr>
        <w:t xml:space="preserve">Risks / consequences.</w:t>
      </w:r>
      <w:r>
        <w:rPr>
          <w:sz w:val="20"/>
          <w:szCs w:val="20"/>
        </w:rPr>
        <w:t xml:space="preserve"> None from reviewing.</w:t>
      </w:r>
    </w:p>
    <w:p>
      <w:pPr>
        <w:pBdr>
          <w:bottom w:val="single" w:color="BBBBBB" w:sz="6"/>
        </w:pBdr>
        <w:spacing w:before="80" w:after="80"/>
      </w:pPr>
    </w:p>
    <w:p>
      <w:pPr>
        <w:spacing w:before="240" w:after="80"/>
      </w:pPr>
      <w:r>
        <w:rPr>
          <w:b/>
          <w:bCs/>
          <w:color w:val="4C9A2A"/>
          <w:sz w:val="26"/>
          <w:szCs w:val="26"/>
        </w:rPr>
        <w:t xml:space="preserve">20. Strategy 14 — SMSF succession &amp; trustee control  [MEDIUM]</w:t>
      </w:r>
    </w:p>
    <w:p>
      <w:pPr>
        <w:spacing w:after="120"/>
      </w:pPr>
      <w:r>
        <w:rPr>
          <w:b/>
          <w:bCs/>
          <w:sz w:val="20"/>
          <w:szCs w:val="20"/>
        </w:rPr>
        <w:t xml:space="preserve">Recommendation.</w:t>
      </w:r>
      <w:r>
        <w:rPr>
          <w:sz w:val="20"/>
          <w:szCs w:val="20"/>
        </w:rPr>
        <w:t xml:space="preserve"> Document </w:t>
      </w:r>
      <w:r>
        <w:rPr>
          <w:b/>
          <w:bCs/>
          <w:sz w:val="20"/>
          <w:szCs w:val="20"/>
        </w:rPr>
        <w:t xml:space="preserve">succession/control</w:t>
      </w:r>
      <w:r>
        <w:rPr>
          <w:sz w:val="20"/>
          <w:szCs w:val="20"/>
        </w:rPr>
        <w:t xml:space="preserve"> of the SMSF's corporate trustee (Rock Solid Geotechnics Pty Ltd) so control passes as you intend on death or incapacity.</w:t>
      </w:r>
    </w:p>
    <w:p>
      <w:pPr>
        <w:spacing w:after="120"/>
      </w:pPr>
      <w:r>
        <w:rPr>
          <w:b/>
          <w:bCs/>
          <w:sz w:val="20"/>
          <w:szCs w:val="20"/>
        </w:rPr>
        <w:t xml:space="preserve">Why this is appropriate for you.</w:t>
      </w:r>
      <w:r>
        <w:rPr>
          <w:sz w:val="20"/>
          <w:szCs w:val="20"/>
        </w:rPr>
        <w:t xml:space="preserve"> Control of the fund follows control of the </w:t>
      </w:r>
      <w:r>
        <w:rPr>
          <w:b/>
          <w:bCs/>
          <w:sz w:val="20"/>
          <w:szCs w:val="20"/>
        </w:rPr>
        <w:t xml:space="preserve">company</w:t>
      </w:r>
      <w:r>
        <w:rPr>
          <w:sz w:val="20"/>
          <w:szCs w:val="20"/>
        </w:rPr>
        <w:t xml:space="preserve">, not your Will — and the same company is your </w:t>
      </w:r>
      <w:r>
        <w:rPr>
          <w:b/>
          <w:bCs/>
          <w:sz w:val="20"/>
          <w:szCs w:val="20"/>
        </w:rPr>
        <w:t xml:space="preserve">business</w:t>
      </w:r>
      <w:r>
        <w:rPr>
          <w:sz w:val="20"/>
          <w:szCs w:val="20"/>
        </w:rPr>
        <w:t xml:space="preserve"> and your </w:t>
      </w:r>
      <w:r>
        <w:rPr>
          <w:b/>
          <w:bCs/>
          <w:sz w:val="20"/>
          <w:szCs w:val="20"/>
        </w:rPr>
        <w:t xml:space="preserve">SMSF trustee</w:t>
      </w:r>
      <w:r>
        <w:rPr>
          <w:sz w:val="20"/>
          <w:szCs w:val="20"/>
        </w:rPr>
        <w:t xml:space="preserve">. With the EPOAs (Section 7) and binding nominations (Section 8), confirm who becomes director on the first death/incapacity, and how the company shares pass, so the SMSF stays compliant and controlled as you wish.</w:t>
      </w:r>
    </w:p>
    <w:p>
      <w:pPr>
        <w:spacing w:after="120"/>
      </w:pPr>
      <w:r>
        <w:rPr>
          <w:b/>
          <w:bCs/>
          <w:sz w:val="20"/>
          <w:szCs w:val="20"/>
        </w:rPr>
        <w:t xml:space="preserve">How to implement.</w:t>
      </w:r>
      <w:r>
        <w:rPr>
          <w:sz w:val="20"/>
          <w:szCs w:val="20"/>
        </w:rPr>
        <w:t xml:space="preserve"> Review the company constitution and shareholding with your solicitor/accountant; document successor-director arrangements; align with the Wills, POAs and BDBNs.</w:t>
      </w:r>
    </w:p>
    <w:p>
      <w:pPr>
        <w:spacing w:after="120"/>
      </w:pPr>
      <w:r>
        <w:rPr>
          <w:b/>
          <w:bCs/>
          <w:sz w:val="20"/>
          <w:szCs w:val="20"/>
        </w:rPr>
        <w:t xml:space="preserve">Risks / consequences.</w:t>
      </w:r>
      <w:r>
        <w:rPr>
          <w:sz w:val="20"/>
          <w:szCs w:val="20"/>
        </w:rPr>
        <w:t xml:space="preserve"> Without this, control could pass unintentionally — particularly given the business and the trustee are the same company.</w:t>
      </w:r>
    </w:p>
    <w:p>
      <w:pPr>
        <w:spacing w:after="120"/>
      </w:pPr>
      <w:r>
        <w:rPr>
          <w:i/>
          <w:iCs/>
          <w:sz w:val="20"/>
          <w:szCs w:val="20"/>
        </w:rPr>
        <w:t xml:space="preserve">Legislative basis: SIS Act 1993 s17A; Corporations Act (company control).</w:t>
      </w:r>
    </w:p>
    <w:p>
      <w:pPr>
        <w:pBdr>
          <w:bottom w:val="single" w:color="BBBBBB" w:sz="6"/>
        </w:pBdr>
        <w:spacing w:before="80" w:after="80"/>
      </w:pPr>
    </w:p>
    <w:p>
      <w:pPr>
        <w:spacing w:before="240" w:after="80"/>
      </w:pPr>
      <w:r>
        <w:rPr>
          <w:b/>
          <w:bCs/>
          <w:color w:val="4C9A2A"/>
          <w:sz w:val="26"/>
          <w:szCs w:val="26"/>
        </w:rPr>
        <w:t xml:space="preserve">21. How the strategies work together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Timing</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Peter</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Veronica</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Fund / structure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Now (next 5 yrs)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Max concessional; commence TTR; reduce drawings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Employed from Aug 2026 (~$45k); concessional + co-contribution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EPOAs, BDBNs, updated Wills; deploy ~$100k cash; </w:t>
            </w:r>
            <w:r>
              <w:rPr>
                <w:b/>
                <w:bCs/>
                <w:sz w:val="18"/>
                <w:szCs w:val="18"/>
              </w:rPr>
              <w:t xml:space="preserve">lift the commercial rent</w:t>
            </w:r>
            <w:r>
              <w:rPr>
                <w:sz w:val="18"/>
                <w:szCs w:val="18"/>
              </w:rPr>
              <w:t xml:space="preserve">; free company cash → super</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At retirement (~65)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Convert TTR → full pension (earnings tax-free); clear any loan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Continue pension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Sell Dodges Ferry in pension phase → 0% CGT</w:t>
            </w:r>
            <w:r>
              <w:rPr>
                <w:sz w:val="18"/>
                <w:szCs w:val="18"/>
              </w:rPr>
              <w:t xml:space="preserve">; redeploy for income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Retirement onward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Draw a tax-free income; gauge/complete any business-parts sale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Spend down as planned; home as the ultimate backstop</w:t>
            </w:r>
          </w:p>
        </w:tc>
      </w:tr>
    </w:tbl>
    <w:p>
      <w:pPr>
        <w:spacing w:after="80"/>
      </w:pPr>
    </w:p>
    <w:p>
      <w:pPr>
        <w:pBdr>
          <w:bottom w:val="single" w:color="BBBBBB" w:sz="6"/>
        </w:pBdr>
        <w:spacing w:before="80" w:after="80"/>
      </w:pPr>
    </w:p>
    <w:p>
      <w:pPr>
        <w:spacing w:before="240" w:after="80"/>
      </w:pPr>
      <w:r>
        <w:rPr>
          <w:b/>
          <w:bCs/>
          <w:color w:val="4C9A2A"/>
          <w:sz w:val="26"/>
          <w:szCs w:val="26"/>
        </w:rPr>
        <w:t xml:space="preserve">22. Your specific question — "how much tax do we save by switching to pension phase?"</w:t>
      </w:r>
    </w:p>
    <w:p>
      <w:pPr>
        <w:spacing w:after="120"/>
      </w:pPr>
      <w:r>
        <w:rPr>
          <w:sz w:val="20"/>
          <w:szCs w:val="20"/>
        </w:rPr>
        <w:t xml:space="preserve">The </w:t>
      </w:r>
      <w:r>
        <w:rPr>
          <w:b/>
          <w:bCs/>
          <w:sz w:val="20"/>
          <w:szCs w:val="20"/>
        </w:rPr>
        <w:t xml:space="preserve">annual</w:t>
      </w:r>
      <w:r>
        <w:rPr>
          <w:sz w:val="20"/>
          <w:szCs w:val="20"/>
        </w:rPr>
        <w:t xml:space="preserve"> earnings-tax saving from pension phase is </w:t>
      </w:r>
      <w:r>
        <w:rPr>
          <w:b/>
          <w:bCs/>
          <w:sz w:val="20"/>
          <w:szCs w:val="20"/>
        </w:rPr>
        <w:t xml:space="preserve">modest today</w:t>
      </w:r>
      <w:r>
        <w:rPr>
          <w:sz w:val="20"/>
          <w:szCs w:val="20"/>
        </w:rPr>
        <w:t xml:space="preserve"> (the fund's assessable income is small, and while Peter still works he can only run a </w:t>
      </w:r>
      <w:r>
        <w:rPr>
          <w:b/>
          <w:bCs/>
          <w:sz w:val="20"/>
          <w:szCs w:val="20"/>
        </w:rPr>
        <w:t xml:space="preserve">TTR — no earnings exemption</w:t>
      </w:r>
      <w:r>
        <w:rPr>
          <w:sz w:val="20"/>
          <w:szCs w:val="20"/>
        </w:rPr>
        <w:t xml:space="preserve">). The </w:t>
      </w:r>
      <w:r>
        <w:rPr>
          <w:b/>
          <w:bCs/>
          <w:sz w:val="20"/>
          <w:szCs w:val="20"/>
        </w:rPr>
        <w:t xml:space="preserve">large, certain</w:t>
      </w:r>
      <w:r>
        <w:rPr>
          <w:sz w:val="20"/>
          <w:szCs w:val="20"/>
        </w:rPr>
        <w:t xml:space="preserve"> saving is the </w:t>
      </w:r>
      <w:r>
        <w:rPr>
          <w:b/>
          <w:bCs/>
          <w:sz w:val="20"/>
          <w:szCs w:val="20"/>
        </w:rPr>
        <w:t xml:space="preserve">~$41,000+ of CGT avoided by selling the Dodges Ferry property in pension phase</w:t>
      </w:r>
      <w:r>
        <w:rPr>
          <w:sz w:val="20"/>
          <w:szCs w:val="20"/>
        </w:rPr>
        <w:t xml:space="preserve"> rather than in accumulation — plus the ongoing tax-free income once the proceeds are redeployed. So the plan is to </w:t>
      </w:r>
      <w:r>
        <w:rPr>
          <w:b/>
          <w:bCs/>
          <w:sz w:val="20"/>
          <w:szCs w:val="20"/>
        </w:rPr>
        <w:t xml:space="preserve">get the structure ready now</w:t>
      </w:r>
      <w:r>
        <w:rPr>
          <w:sz w:val="20"/>
          <w:szCs w:val="20"/>
        </w:rPr>
        <w:t xml:space="preserve"> (Veronica's pension, Peter's TTR, the cash restructure, the estate documents) and </w:t>
      </w:r>
      <w:r>
        <w:rPr>
          <w:b/>
          <w:bCs/>
          <w:sz w:val="20"/>
          <w:szCs w:val="20"/>
        </w:rPr>
        <w:t xml:space="preserve">time the property sale with Peter's full retirement.</w:t>
      </w:r>
    </w:p>
    <w:p>
      <w:pPr>
        <w:pBdr>
          <w:bottom w:val="single" w:color="BBBBBB" w:sz="6"/>
        </w:pBdr>
        <w:spacing w:before="80" w:after="80"/>
      </w:pPr>
    </w:p>
    <w:p>
      <w:pPr>
        <w:spacing w:before="240" w:after="80"/>
      </w:pPr>
      <w:r>
        <w:rPr>
          <w:b/>
          <w:bCs/>
          <w:color w:val="4C9A2A"/>
          <w:sz w:val="26"/>
          <w:szCs w:val="26"/>
        </w:rPr>
        <w:t xml:space="preserve">23. Retirement modelling (indicative)</w:t>
      </w:r>
    </w:p>
    <w:p>
      <w:pPr>
        <w:pBdr>
          <w:left w:val="single" w:color="4C9A2A" w:sz="18"/>
        </w:pBdr>
        <w:spacing w:before="60" w:after="120"/>
        <w:ind w:left="360"/>
      </w:pPr>
      <w:r>
        <w:rPr>
          <w:b/>
          <w:bCs/>
          <w:i/>
          <w:iCs/>
          <w:color w:val="333333"/>
          <w:sz w:val="18"/>
          <w:szCs w:val="18"/>
        </w:rPr>
        <w:t xml:space="preserve">Indicative and assumption-driven.</w:t>
      </w:r>
      <w:r>
        <w:rPr>
          <w:i/>
          <w:iCs/>
          <w:color w:val="333333"/>
          <w:sz w:val="18"/>
          <w:szCs w:val="18"/>
        </w:rPr>
        <w:t xml:space="preserve"> Built on the </w:t>
      </w:r>
      <w:r>
        <w:rPr>
          <w:b/>
          <w:bCs/>
          <w:i/>
          <w:iCs/>
          <w:color w:val="333333"/>
          <w:sz w:val="18"/>
          <w:szCs w:val="18"/>
        </w:rPr>
        <w:t xml:space="preserve">current ~$800,000</w:t>
      </w:r>
      <w:r>
        <w:rPr>
          <w:i/>
          <w:iCs/>
          <w:color w:val="333333"/>
          <w:sz w:val="18"/>
          <w:szCs w:val="18"/>
        </w:rPr>
        <w:t xml:space="preserve"> balance (Peter ~$700k / Veronica ~$100k), an assumed </w:t>
      </w:r>
      <w:r>
        <w:rPr>
          <w:b/>
          <w:bCs/>
          <w:i/>
          <w:iCs/>
          <w:color w:val="333333"/>
          <w:sz w:val="18"/>
          <w:szCs w:val="18"/>
        </w:rPr>
        <w:t xml:space="preserve">retirement at age 65 (~2030)</w:t>
      </w:r>
      <w:r>
        <w:rPr>
          <w:i/>
          <w:iCs/>
          <w:color w:val="333333"/>
          <w:sz w:val="18"/>
          <w:szCs w:val="18"/>
        </w:rPr>
        <w:t xml:space="preserve">, and the assumptions in Appendix A. </w:t>
      </w:r>
      <w:r>
        <w:rPr>
          <w:b/>
          <w:bCs/>
          <w:i/>
          <w:iCs/>
          <w:color w:val="333333"/>
          <w:sz w:val="18"/>
          <w:szCs w:val="18"/>
        </w:rPr>
        <w:t xml:space="preserve">Not guarantees</w:t>
      </w:r>
      <w:r>
        <w:rPr>
          <w:i/>
          <w:iCs/>
          <w:color w:val="333333"/>
          <w:sz w:val="18"/>
          <w:szCs w:val="18"/>
        </w:rPr>
        <w:t xml:space="preserve"> — to be re-run on confirmed data.</w:t>
      </w:r>
    </w:p>
    <w:p>
      <w:pPr>
        <w:spacing w:before="160" w:after="80"/>
      </w:pPr>
      <w:r>
        <w:rPr>
          <w:b/>
          <w:bCs/>
          <w:color w:val="1A1A1A"/>
          <w:sz w:val="22"/>
          <w:szCs w:val="22"/>
        </w:rPr>
        <w:t xml:space="preserve">23.1 Your retirement-income target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Amount (tax-free from super)</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Basic living needs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~$25,000–$30,000 p.a.</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Comfortable target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~$60,000–$70,000 p.a.</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Upper draw (drawing on capital)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~$80,000 p.a.</w:t>
            </w:r>
          </w:p>
        </w:tc>
      </w:tr>
    </w:tbl>
    <w:p>
      <w:pPr>
        <w:spacing w:after="80"/>
      </w:pPr>
    </w:p>
    <w:p>
      <w:pPr>
        <w:spacing w:before="160" w:after="80"/>
      </w:pPr>
      <w:r>
        <w:rPr>
          <w:b/>
          <w:bCs/>
          <w:color w:val="1A1A1A"/>
          <w:sz w:val="22"/>
          <w:szCs w:val="22"/>
        </w:rPr>
        <w:t xml:space="preserve">23.2 What your super can produce (tax-free pension @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Combined super balance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Tax-free pension @ 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~$800,000 (today)</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~$40,000 p.a.</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$1,000,000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~$50,000 p.a.</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$1,300,000 (realistic target at retirement)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~$65,000 p.a.</w:t>
            </w:r>
          </w:p>
        </w:tc>
      </w:tr>
    </w:tbl>
    <w:p>
      <w:pPr>
        <w:spacing w:after="80"/>
      </w:pPr>
    </w:p>
    <w:p>
      <w:pPr>
        <w:spacing w:before="160" w:after="80"/>
      </w:pPr>
      <w:r>
        <w:rPr>
          <w:b/>
          <w:bCs/>
          <w:color w:val="1A1A1A"/>
          <w:sz w:val="22"/>
          <w:szCs w:val="22"/>
        </w:rPr>
        <w:t xml:space="preserve">23.3 Phase 1 — Building the balance to retirement (accumulation; earnings taxed ~15%)</w:t>
      </w:r>
    </w:p>
    <w:p>
      <w:pPr>
        <w:spacing w:after="120"/>
      </w:pPr>
      <w:r>
        <w:rPr>
          <w:i/>
          <w:iCs/>
          <w:sz w:val="20"/>
          <w:szCs w:val="20"/>
        </w:rPr>
        <w:t xml:space="preserve">Assumes ~$40,000 p.a. net contributions (Peter's concessional + Veronica's once employed + rent/company-cash), ~5% net return. Lumpy non-concessional contributions from freed company cash would add further.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Financial year</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Peter's age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Opening</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Growth (~5%)</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Net contributions</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Closing</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2026–27</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61→62</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$800,000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$880,000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2027–28</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62→63</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$880,000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$44,000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$964,000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2028–29</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63→64</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$964,000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$48,200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$1,052,200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2029–30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64→65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$1,052,200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$52,610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$1,144,810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At retirement (65)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modest business-parts sale (~$100–150k)</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 $1,250,000–$1,300,000</w:t>
            </w:r>
          </w:p>
        </w:tc>
      </w:tr>
    </w:tbl>
    <w:p>
      <w:pPr>
        <w:spacing w:after="80"/>
      </w:pPr>
    </w:p>
    <w:p>
      <w:pPr>
        <w:spacing w:before="160" w:after="80"/>
      </w:pPr>
      <w:r>
        <w:rPr>
          <w:b/>
          <w:bCs/>
          <w:color w:val="1A1A1A"/>
          <w:sz w:val="22"/>
          <w:szCs w:val="22"/>
        </w:rPr>
        <w:t xml:space="preserve">23.4 Phase 2 — At retirement (~2030)</w:t>
      </w:r>
    </w:p>
    <w:p>
      <w:pPr>
        <w:spacing w:after="40"/>
        <w:ind w:left="360" w:hanging="200"/>
      </w:pPr>
      <w:r>
        <w:t xml:space="preserve">1.  </w:t>
      </w:r>
      <w:r>
        <w:rPr>
          <w:b/>
          <w:bCs/>
        </w:rPr>
        <w:t xml:space="preserve">Commence account-based pensions</w:t>
      </w:r>
      <w:r>
        <w:t xml:space="preserve"> for both → fund earnings become </w:t>
      </w:r>
      <w:r>
        <w:rPr>
          <w:b/>
          <w:bCs/>
        </w:rPr>
        <w:t xml:space="preserve">tax-free</w:t>
      </w:r>
      <w:r>
        <w:t xml:space="preserve">.</w:t>
      </w:r>
    </w:p>
    <w:p>
      <w:pPr>
        <w:spacing w:after="40"/>
        <w:ind w:left="360" w:hanging="200"/>
      </w:pPr>
      <w:r>
        <w:t xml:space="preserve">2.  </w:t>
      </w:r>
      <w:r>
        <w:rPr>
          <w:b/>
          <w:bCs/>
        </w:rPr>
        <w:t xml:space="preserve">Sell the Dodges Ferry property in pension phase → $0 CGT</w:t>
      </w:r>
      <w:r>
        <w:t xml:space="preserve"> (a saving of ~$41,000+ vs accumulation) and redeploy the proceeds into diversified income assets.</w:t>
      </w:r>
    </w:p>
    <w:p>
      <w:pPr>
        <w:spacing w:after="40"/>
        <w:ind w:left="360" w:hanging="200"/>
      </w:pPr>
      <w:r>
        <w:t xml:space="preserve">3.  </w:t>
      </w:r>
      <w:r>
        <w:t xml:space="preserve">Complete any </w:t>
      </w:r>
      <w:r>
        <w:rPr>
          <w:b/>
          <w:bCs/>
        </w:rPr>
        <w:t xml:space="preserve">business-parts sale</w:t>
      </w:r>
      <w:r>
        <w:t xml:space="preserve"> and contribute the proceeds (small-business CGT concessions where available).</w:t>
      </w:r>
    </w:p>
    <w:p>
      <w:pPr>
        <w:spacing w:before="160" w:after="80"/>
      </w:pPr>
      <w:r>
        <w:rPr>
          <w:b/>
          <w:bCs/>
          <w:color w:val="1A1A1A"/>
          <w:sz w:val="22"/>
          <w:szCs w:val="22"/>
        </w:rPr>
        <w:t xml:space="preserve">23.5 Phase 3 — Drawing the pension (tax-free; income indexed ~2.5%)</w:t>
      </w:r>
    </w:p>
    <w:p>
      <w:pPr>
        <w:spacing w:after="120"/>
      </w:pPr>
      <w:r>
        <w:rPr>
          <w:i/>
          <w:iCs/>
          <w:sz w:val="20"/>
          <w:szCs w:val="20"/>
        </w:rPr>
        <w:t xml:space="preserve">On ~$1,300,000 at retirement, ~6% net return in pension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Peter's age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Combined super (nominal)</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Income drawn</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In today's $</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$1,300,000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$80,000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~$80,000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70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~$1,217,000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~$90,500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~$80,000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75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~$1,047,000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~$102,400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~$80,000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80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~$744,000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~$115,900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~$80,000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85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~$252,000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~$131,000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~$80,000</w:t>
            </w:r>
          </w:p>
        </w:tc>
      </w:tr>
    </w:tbl>
    <w:p>
      <w:pPr>
        <w:spacing w:after="80"/>
      </w:pPr>
    </w:p>
    <w:p>
      <w:pPr>
        <w:spacing w:after="120"/>
      </w:pPr>
      <w:r>
        <w:rPr>
          <w:b/>
          <w:bCs/>
          <w:sz w:val="20"/>
          <w:szCs w:val="20"/>
        </w:rPr>
        <w:t xml:space="preserve">What this shows.</w:t>
      </w:r>
      <w:r>
        <w:rPr>
          <w:sz w:val="20"/>
          <w:szCs w:val="20"/>
        </w:rPr>
        <w:t xml:space="preserve"> On these assumptions, a ~$1.3M fund </w:t>
      </w:r>
      <w:r>
        <w:rPr>
          <w:b/>
          <w:bCs/>
          <w:sz w:val="20"/>
          <w:szCs w:val="20"/>
        </w:rPr>
        <w:t xml:space="preserve">comfortably supports ~$65,000 p.a. tax-free indefinitely</w:t>
      </w:r>
      <w:r>
        <w:rPr>
          <w:sz w:val="20"/>
          <w:szCs w:val="20"/>
        </w:rPr>
        <w:t xml:space="preserve">, or — exactly as you intend — lets you </w:t>
      </w:r>
      <w:r>
        <w:rPr>
          <w:b/>
          <w:bCs/>
          <w:sz w:val="20"/>
          <w:szCs w:val="20"/>
        </w:rPr>
        <w:t xml:space="preserve">spend more (~$80,000 p.a.) and draw the capital down over ~20 years</w:t>
      </w:r>
      <w:r>
        <w:rPr>
          <w:sz w:val="20"/>
          <w:szCs w:val="20"/>
        </w:rPr>
        <w:t xml:space="preserve">, to about </w:t>
      </w:r>
      <w:r>
        <w:rPr>
          <w:b/>
          <w:bCs/>
          <w:sz w:val="20"/>
          <w:szCs w:val="20"/>
        </w:rPr>
        <w:t xml:space="preserve">age 87</w:t>
      </w:r>
      <w:r>
        <w:rPr>
          <w:sz w:val="20"/>
          <w:szCs w:val="20"/>
        </w:rPr>
        <w:t xml:space="preserve">, by which point your </w:t>
      </w:r>
      <w:r>
        <w:rPr>
          <w:b/>
          <w:bCs/>
          <w:sz w:val="20"/>
          <w:szCs w:val="20"/>
        </w:rPr>
        <w:t xml:space="preserve">~$1.5M home is the backstop</w:t>
      </w:r>
      <w:r>
        <w:rPr>
          <w:sz w:val="20"/>
          <w:szCs w:val="20"/>
        </w:rPr>
        <w:t xml:space="preserve"> (downsize or, if you ever chose, a reverse mortgage). Drawing the comfortable ~$65,000 instead leaves the capital largely intact. </w:t>
      </w:r>
      <w:r>
        <w:rPr>
          <w:b/>
          <w:bCs/>
          <w:sz w:val="20"/>
          <w:szCs w:val="20"/>
        </w:rPr>
        <w:t xml:space="preserve">This is the "spend what we need" retirement you described — funded tax-free.</w:t>
      </w:r>
    </w:p>
    <w:p>
      <w:pPr>
        <w:pBdr>
          <w:left w:val="single" w:color="4C9A2A" w:sz="18"/>
        </w:pBdr>
        <w:spacing w:before="60" w:after="120"/>
        <w:ind w:left="360"/>
      </w:pPr>
      <w:r>
        <w:rPr>
          <w:b/>
          <w:bCs/>
          <w:i/>
          <w:iCs/>
          <w:color w:val="333333"/>
          <w:sz w:val="18"/>
          <w:szCs w:val="18"/>
        </w:rPr>
        <w:t xml:space="preserve">The two levers that matter most:</w:t>
      </w:r>
      <w:r>
        <w:rPr>
          <w:i/>
          <w:iCs/>
          <w:color w:val="333333"/>
          <w:sz w:val="18"/>
          <w:szCs w:val="18"/>
        </w:rPr>
        <w:t xml:space="preserve"> </w:t>
      </w:r>
      <w:r>
        <w:rPr>
          <w:b/>
          <w:bCs/>
          <w:i/>
          <w:iCs/>
          <w:color w:val="333333"/>
          <w:sz w:val="18"/>
          <w:szCs w:val="18"/>
        </w:rPr>
        <w:t xml:space="preserve">(1)</w:t>
      </w:r>
      <w:r>
        <w:rPr>
          <w:i/>
          <w:iCs/>
          <w:color w:val="333333"/>
          <w:sz w:val="18"/>
          <w:szCs w:val="18"/>
        </w:rPr>
        <w:t xml:space="preserve"> loading super over the next five years (contributions + lifting the commercial rent + freeing company cash), and </w:t>
      </w:r>
      <w:r>
        <w:rPr>
          <w:b/>
          <w:bCs/>
          <w:i/>
          <w:iCs/>
          <w:color w:val="333333"/>
          <w:sz w:val="18"/>
          <w:szCs w:val="18"/>
        </w:rPr>
        <w:t xml:space="preserve">(2)</w:t>
      </w:r>
      <w:r>
        <w:rPr>
          <w:i/>
          <w:iCs/>
          <w:color w:val="333333"/>
          <w:sz w:val="18"/>
          <w:szCs w:val="18"/>
        </w:rPr>
        <w:t xml:space="preserve"> selling the property </w:t>
      </w:r>
      <w:r>
        <w:rPr>
          <w:b/>
          <w:bCs/>
          <w:i/>
          <w:iCs/>
          <w:color w:val="333333"/>
          <w:sz w:val="18"/>
          <w:szCs w:val="18"/>
        </w:rPr>
        <w:t xml:space="preserve">in pension phase</w:t>
      </w:r>
      <w:r>
        <w:rPr>
          <w:i/>
          <w:iCs/>
          <w:color w:val="333333"/>
          <w:sz w:val="18"/>
          <w:szCs w:val="18"/>
        </w:rPr>
        <w:t xml:space="preserve"> to save ~$41,000+ of CGT and unlock the capital for income. The business sale is a </w:t>
      </w:r>
      <w:r>
        <w:rPr>
          <w:b/>
          <w:bCs/>
          <w:i/>
          <w:iCs/>
          <w:color w:val="333333"/>
          <w:sz w:val="18"/>
          <w:szCs w:val="18"/>
        </w:rPr>
        <w:t xml:space="preserve">bonus, not a dependency</w:t>
      </w:r>
      <w:r>
        <w:rPr>
          <w:i/>
          <w:iCs/>
          <w:color w:val="333333"/>
          <w:sz w:val="18"/>
          <w:szCs w:val="18"/>
        </w:rPr>
        <w:t xml:space="preserve"> — the plan works without a large one. </w:t>
      </w:r>
      <w:r>
        <w:rPr>
          <w:b/>
          <w:bCs/>
          <w:i/>
          <w:iCs/>
          <w:color w:val="333333"/>
          <w:sz w:val="18"/>
          <w:szCs w:val="18"/>
        </w:rPr>
        <w:t xml:space="preserve">All figures are indicative and depend on confirmed data and actual returns.</w:t>
      </w:r>
    </w:p>
    <w:p>
      <w:pPr>
        <w:pBdr>
          <w:bottom w:val="single" w:color="BBBBBB" w:sz="6"/>
        </w:pBdr>
        <w:spacing w:before="80" w:after="80"/>
      </w:pPr>
    </w:p>
    <w:p>
      <w:pPr>
        <w:spacing w:before="240" w:after="80"/>
      </w:pPr>
      <w:r>
        <w:rPr>
          <w:b/>
          <w:bCs/>
          <w:color w:val="4C9A2A"/>
          <w:sz w:val="26"/>
          <w:szCs w:val="26"/>
        </w:rPr>
        <w:t xml:space="preserve">24. Risks of the advice (summary)</w:t>
      </w:r>
    </w:p>
    <w:p>
      <w:pPr>
        <w:spacing w:after="40"/>
        <w:ind w:left="360" w:hanging="200"/>
      </w:pPr>
      <w:r>
        <w:t xml:space="preserve">•  </w:t>
      </w:r>
      <w:r>
        <w:rPr>
          <w:b/>
          <w:bCs/>
        </w:rPr>
        <w:t xml:space="preserve">Data risk.</w:t>
      </w:r>
      <w:r>
        <w:t xml:space="preserve"> Several items are </w:t>
      </w:r>
      <w:r>
        <w:rPr>
          <w:b/>
          <w:bCs/>
        </w:rPr>
        <w:t xml:space="preserve">[TO CONFIRM]</w:t>
      </w:r>
      <w:r>
        <w:t xml:space="preserve"> (member split, property value/cost base, company financials, loan terms, the income-split with the accountant). Confirmed data may change the sizing.</w:t>
      </w:r>
    </w:p>
    <w:p>
      <w:pPr>
        <w:spacing w:after="40"/>
        <w:ind w:left="360" w:hanging="200"/>
      </w:pPr>
      <w:r>
        <w:t xml:space="preserve">•  </w:t>
      </w:r>
      <w:r>
        <w:rPr>
          <w:b/>
          <w:bCs/>
        </w:rPr>
        <w:t xml:space="preserve">Legislative risk.</w:t>
      </w:r>
      <w:r>
        <w:t xml:space="preserve"> Caps, thresholds, the TBC, CGT concessions and death-benefit rules can change; </w:t>
      </w:r>
      <w:r>
        <w:rPr>
          <w:b/>
          <w:bCs/>
        </w:rPr>
        <w:t xml:space="preserve">Division 296</w:t>
      </w:r>
      <w:r>
        <w:t xml:space="preserve"> (&gt;$3M) does not currently affect you.</w:t>
      </w:r>
    </w:p>
    <w:p>
      <w:pPr>
        <w:spacing w:after="40"/>
        <w:ind w:left="360" w:hanging="200"/>
      </w:pPr>
      <w:r>
        <w:t xml:space="preserve">•  </w:t>
      </w:r>
      <w:r>
        <w:rPr>
          <w:b/>
          <w:bCs/>
        </w:rPr>
        <w:t xml:space="preserve">Investment risk.</w:t>
      </w:r>
      <w:r>
        <w:t xml:space="preserve"> Diversifying introduces market volatility (managed by the cash buffer); returns are not guaranteed.</w:t>
      </w:r>
    </w:p>
    <w:p>
      <w:pPr>
        <w:spacing w:after="40"/>
        <w:ind w:left="360" w:hanging="200"/>
      </w:pPr>
      <w:r>
        <w:t xml:space="preserve">•  </w:t>
      </w:r>
      <w:r>
        <w:rPr>
          <w:b/>
          <w:bCs/>
        </w:rPr>
        <w:t xml:space="preserve">Liquidity risk.</w:t>
      </w:r>
      <w:r>
        <w:t xml:space="preserve"> Until the fund is diversified and the property sold, pension liquidity is tight — Sections 15–16 address this.</w:t>
      </w:r>
    </w:p>
    <w:p>
      <w:pPr>
        <w:spacing w:after="40"/>
        <w:ind w:left="360" w:hanging="200"/>
      </w:pPr>
      <w:r>
        <w:t xml:space="preserve">•  </w:t>
      </w:r>
      <w:r>
        <w:rPr>
          <w:b/>
          <w:bCs/>
        </w:rPr>
        <w:t xml:space="preserve">Concentration/compliance.</w:t>
      </w:r>
      <w:r>
        <w:t xml:space="preserve"> The related-party lease must stay at </w:t>
      </w:r>
      <w:r>
        <w:rPr>
          <w:b/>
          <w:bCs/>
        </w:rPr>
        <w:t xml:space="preserve">market rent</w:t>
      </w:r>
      <w:r>
        <w:t xml:space="preserve">; company-asset sales have their own tax consequences.</w:t>
      </w:r>
    </w:p>
    <w:p>
      <w:pPr>
        <w:spacing w:after="40"/>
        <w:ind w:left="360" w:hanging="200"/>
      </w:pPr>
      <w:r>
        <w:t xml:space="preserve">•  </w:t>
      </w:r>
      <w:r>
        <w:rPr>
          <w:b/>
          <w:bCs/>
        </w:rPr>
        <w:t xml:space="preserve">Preservation.</w:t>
      </w:r>
      <w:r>
        <w:t xml:space="preserve"> Contributions are preserved (largely accessible at your ages).</w:t>
      </w:r>
    </w:p>
    <w:p>
      <w:pPr>
        <w:pBdr>
          <w:bottom w:val="single" w:color="BBBBBB" w:sz="6"/>
        </w:pBdr>
        <w:spacing w:before="80" w:after="80"/>
      </w:pPr>
    </w:p>
    <w:p>
      <w:pPr>
        <w:spacing w:before="240" w:after="80"/>
      </w:pPr>
      <w:r>
        <w:rPr>
          <w:b/>
          <w:bCs/>
          <w:color w:val="4C9A2A"/>
          <w:sz w:val="26"/>
          <w:szCs w:val="26"/>
        </w:rPr>
        <w:t xml:space="preserve">25. Alternatives we considered</w:t>
      </w:r>
    </w:p>
    <w:p>
      <w:pPr>
        <w:spacing w:after="40"/>
        <w:ind w:left="360" w:hanging="200"/>
      </w:pPr>
      <w:r>
        <w:t xml:space="preserve">•  </w:t>
      </w:r>
      <w:r>
        <w:rPr>
          <w:b/>
          <w:bCs/>
        </w:rPr>
        <w:t xml:space="preserve">Do nothing / stay in accumulation.</w:t>
      </w:r>
      <w:r>
        <w:t xml:space="preserve"> Rejected — forgoes the contribution build, the estate tidy-up, and the tax-free property sale.</w:t>
      </w:r>
    </w:p>
    <w:p>
      <w:pPr>
        <w:spacing w:after="40"/>
        <w:ind w:left="360" w:hanging="200"/>
      </w:pPr>
      <w:r>
        <w:t xml:space="preserve">•  </w:t>
      </w:r>
      <w:r>
        <w:rPr>
          <w:b/>
          <w:bCs/>
        </w:rPr>
        <w:t xml:space="preserve">Downsize the home / downsizer contributions.</w:t>
      </w:r>
      <w:r>
        <w:t xml:space="preserve"> Considered and </w:t>
      </w:r>
      <w:r>
        <w:rPr>
          <w:b/>
          <w:bCs/>
        </w:rPr>
        <w:t xml:space="preserve">set aside</w:t>
      </w:r>
      <w:r>
        <w:t xml:space="preserve"> — you wish to stay in the home (Veronica's health). Kept only as a distant last-resort (Section 23).</w:t>
      </w:r>
    </w:p>
    <w:p>
      <w:pPr>
        <w:spacing w:after="40"/>
        <w:ind w:left="360" w:hanging="200"/>
      </w:pPr>
      <w:r>
        <w:t xml:space="preserve">•  </w:t>
      </w:r>
      <w:r>
        <w:rPr>
          <w:b/>
          <w:bCs/>
        </w:rPr>
        <w:t xml:space="preserve">Establish a family trust for income-splitting.</w:t>
      </w:r>
      <w:r>
        <w:t xml:space="preserve"> Ideal in theory but </w:t>
      </w:r>
      <w:r>
        <w:rPr>
          <w:b/>
          <w:bCs/>
        </w:rPr>
        <w:t xml:space="preserve">not worth restructuring</w:t>
      </w:r>
      <w:r>
        <w:t xml:space="preserve"> with a ~5-year wind-down — we employ Veronica instead (Section 11).</w:t>
      </w:r>
    </w:p>
    <w:p>
      <w:pPr>
        <w:spacing w:after="40"/>
        <w:ind w:left="360" w:hanging="200"/>
      </w:pPr>
      <w:r>
        <w:t xml:space="preserve">•  </w:t>
      </w:r>
      <w:r>
        <w:rPr>
          <w:b/>
          <w:bCs/>
        </w:rPr>
        <w:t xml:space="preserve">Reverse mortgage now.</w:t>
      </w:r>
      <w:r>
        <w:t xml:space="preserve"> Rejected — you are keeping the home and have no need to draw debt; the ongoing income would be eroded servicing it.</w:t>
      </w:r>
    </w:p>
    <w:p>
      <w:pPr>
        <w:spacing w:after="40"/>
        <w:ind w:left="360" w:hanging="200"/>
      </w:pPr>
      <w:r>
        <w:t xml:space="preserve">•  </w:t>
      </w:r>
      <w:r>
        <w:rPr>
          <w:b/>
          <w:bCs/>
        </w:rPr>
        <w:t xml:space="preserve">Sell the property now (in accumulation).</w:t>
      </w:r>
      <w:r>
        <w:t xml:space="preserve"> Rejected — would cost ~$41,000+ in CGT that pension-phase timing avoids.</w:t>
      </w:r>
    </w:p>
    <w:p>
      <w:pPr>
        <w:spacing w:after="40"/>
        <w:ind w:left="360" w:hanging="200"/>
      </w:pPr>
      <w:r>
        <w:t xml:space="preserve">•  </w:t>
      </w:r>
      <w:r>
        <w:rPr>
          <w:b/>
          <w:bCs/>
        </w:rPr>
        <w:t xml:space="preserve">Wind up the SMSF.</w:t>
      </w:r>
      <w:r>
        <w:t xml:space="preserve"> Not recommended — it holds the business property and you value the control; retained, with a liquidity and succession fix.</w:t>
      </w:r>
    </w:p>
    <w:p>
      <w:pPr>
        <w:pBdr>
          <w:bottom w:val="single" w:color="BBBBBB" w:sz="6"/>
        </w:pBdr>
        <w:spacing w:before="80" w:after="80"/>
      </w:pPr>
    </w:p>
    <w:p>
      <w:pPr>
        <w:spacing w:before="240" w:after="80"/>
      </w:pPr>
      <w:r>
        <w:rPr>
          <w:b/>
          <w:bCs/>
          <w:color w:val="4C9A2A"/>
          <w:sz w:val="26"/>
          <w:szCs w:val="26"/>
        </w:rPr>
        <w:t xml:space="preserve">26. Costs of the advice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Item</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Amount</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Preparation of this Statement of Advice (full financial plan)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$5,000 + GST</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Payment options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Payable </w:t>
            </w:r>
            <w:r>
              <w:rPr>
                <w:b/>
                <w:bCs/>
                <w:sz w:val="18"/>
                <w:szCs w:val="18"/>
              </w:rPr>
              <w:t xml:space="preserve">from the SMSF</w:t>
            </w:r>
            <w:r>
              <w:rPr>
                <w:sz w:val="18"/>
                <w:szCs w:val="18"/>
              </w:rPr>
              <w:t xml:space="preserve"> (invoice to the fund), </w:t>
            </w:r>
            <w:r>
              <w:rPr>
                <w:b/>
                <w:bCs/>
                <w:sz w:val="18"/>
                <w:szCs w:val="18"/>
              </w:rPr>
              <w:t xml:space="preserve">or</w:t>
            </w:r>
            <w:r>
              <w:rPr>
                <w:sz w:val="18"/>
                <w:szCs w:val="18"/>
              </w:rPr>
              <w:t xml:space="preserve"> in Peter's personal name as </w:t>
            </w:r>
            <w:r>
              <w:rPr>
                <w:b/>
                <w:bCs/>
                <w:sz w:val="18"/>
                <w:szCs w:val="18"/>
              </w:rPr>
              <w:t xml:space="preserve">investment advice (tax-deductible)</w:t>
            </w:r>
            <w:r>
              <w:rPr>
                <w:sz w:val="18"/>
                <w:szCs w:val="18"/>
              </w:rPr>
              <w:t xml:space="preserve"> — your choice, for cash-flow</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Follow-up strategy meeting (1–2 hours, walking through every strategy)</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Included</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Ongoing advice &amp; annual review</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Discussed separately; </w:t>
            </w:r>
            <w:r>
              <w:rPr>
                <w:b/>
                <w:bCs/>
                <w:sz w:val="18"/>
                <w:szCs w:val="18"/>
              </w:rPr>
              <w:t xml:space="preserve">any small catch-up fee disclosed in advance</w:t>
            </w:r>
            <w:r>
              <w:rPr>
                <w:sz w:val="18"/>
                <w:szCs w:val="18"/>
              </w:rPr>
              <w:t xml:space="preserve"> — nothing charged without your knowledge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Third-party costs (solicitor — Wills/POAs/BDBNs; accountant — company, CGT, income-split)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Charged by those providers</w:t>
            </w:r>
          </w:p>
        </w:tc>
      </w:tr>
    </w:tbl>
    <w:p>
      <w:pPr>
        <w:spacing w:after="80"/>
      </w:pPr>
    </w:p>
    <w:p>
      <w:pPr>
        <w:spacing w:after="120"/>
      </w:pPr>
      <w:r>
        <w:rPr>
          <w:sz w:val="20"/>
          <w:szCs w:val="20"/>
        </w:rPr>
        <w:t xml:space="preserve">No payment is required until the plan is delivered with the invoice. No product recommended in this SOA pays a commission. All fees will be confirmed with </w:t>
      </w:r>
      <w:r>
        <w:rPr>
          <w:b/>
          <w:bCs/>
          <w:sz w:val="20"/>
          <w:szCs w:val="20"/>
        </w:rPr>
        <w:t xml:space="preserve">ongoing fee consent</w:t>
      </w:r>
      <w:r>
        <w:rPr>
          <w:sz w:val="20"/>
          <w:szCs w:val="20"/>
        </w:rPr>
        <w:t xml:space="preserve"> and a </w:t>
      </w:r>
      <w:r>
        <w:rPr>
          <w:b/>
          <w:bCs/>
          <w:sz w:val="20"/>
          <w:szCs w:val="20"/>
        </w:rPr>
        <w:t xml:space="preserve">Fee Disclosure Statement</w:t>
      </w:r>
      <w:r>
        <w:rPr>
          <w:sz w:val="20"/>
          <w:szCs w:val="20"/>
        </w:rPr>
        <w:t xml:space="preserve"> before any ongoing arrangement.</w:t>
      </w:r>
    </w:p>
    <w:p>
      <w:pPr>
        <w:pBdr>
          <w:bottom w:val="single" w:color="BBBBBB" w:sz="6"/>
        </w:pBdr>
        <w:spacing w:before="80" w:after="80"/>
      </w:pPr>
    </w:p>
    <w:p>
      <w:pPr>
        <w:spacing w:before="240" w:after="80"/>
      </w:pPr>
      <w:r>
        <w:rPr>
          <w:b/>
          <w:bCs/>
          <w:color w:val="4C9A2A"/>
          <w:sz w:val="26"/>
          <w:szCs w:val="26"/>
        </w:rPr>
        <w:t xml:space="preserve">27. Disclosures &amp; conflicts</w:t>
      </w:r>
    </w:p>
    <w:p>
      <w:pPr>
        <w:spacing w:after="40"/>
        <w:ind w:left="360" w:hanging="200"/>
      </w:pPr>
      <w:r>
        <w:t xml:space="preserve">•  </w:t>
      </w:r>
      <w:r>
        <w:rPr>
          <w:b/>
          <w:bCs/>
        </w:rPr>
        <w:t xml:space="preserve">Lakeside Financial Pty Ltd</w:t>
      </w:r>
      <w:r>
        <w:t xml:space="preserve"> is an Authorised Representative of </w:t>
      </w:r>
      <w:r>
        <w:rPr>
          <w:b/>
          <w:bCs/>
        </w:rPr>
        <w:t xml:space="preserve">Pareto Group Pty Ltd</w:t>
      </w:r>
      <w:r>
        <w:t xml:space="preserve"> (AFSL 418700). Advice fees are payable to Lakeside.</w:t>
      </w:r>
    </w:p>
    <w:p>
      <w:pPr>
        <w:spacing w:after="40"/>
        <w:ind w:left="360" w:hanging="200"/>
      </w:pPr>
      <w:r>
        <w:t xml:space="preserve">•  </w:t>
      </w:r>
      <w:r>
        <w:t xml:space="preserve">No commissions are received on the strategies in this SOA. The </w:t>
      </w:r>
      <w:r>
        <w:rPr>
          <w:b/>
          <w:bCs/>
        </w:rPr>
        <w:t xml:space="preserve">Lakeside adviser fee on the CFS managed fund (Section 15) is paid to Lakeside</w:t>
      </w:r>
      <w:r>
        <w:t xml:space="preserve"> — a conflict we disclose; the fee percentage and its dollar amount will be set out with your </w:t>
      </w:r>
      <w:r>
        <w:rPr>
          <w:b/>
          <w:bCs/>
        </w:rPr>
        <w:t xml:space="preserve">fee consent</w:t>
      </w:r>
      <w:r>
        <w:t xml:space="preserve"> before you invest. Any future insurance recommendation (Section 19) would disclose commission separately.</w:t>
      </w:r>
    </w:p>
    <w:p>
      <w:pPr>
        <w:spacing w:after="40"/>
        <w:ind w:left="360" w:hanging="200"/>
      </w:pPr>
      <w:r>
        <w:t xml:space="preserve">•  </w:t>
      </w:r>
      <w:r>
        <w:t xml:space="preserve">Referrals to a solicitor/accountant are for your benefit — disclose any referral arrangement </w:t>
      </w:r>
      <w:r>
        <w:rPr>
          <w:b/>
          <w:bCs/>
        </w:rPr>
        <w:t xml:space="preserve">[TO CONFIRM]</w:t>
      </w:r>
      <w:r>
        <w:t xml:space="preserve">.</w:t>
      </w:r>
    </w:p>
    <w:p>
      <w:pPr>
        <w:spacing w:after="40"/>
        <w:ind w:left="360" w:hanging="200"/>
      </w:pPr>
      <w:r>
        <w:t xml:space="preserve">•  </w:t>
      </w:r>
      <w:r>
        <w:t xml:space="preserve">This SOA is a </w:t>
      </w:r>
      <w:r>
        <w:rPr>
          <w:b/>
          <w:bCs/>
        </w:rPr>
        <w:t xml:space="preserve">draft for compliance review</w:t>
      </w:r>
      <w:r>
        <w:t xml:space="preserve"> and must not be provided to you until approved.</w:t>
      </w:r>
    </w:p>
    <w:p>
      <w:pPr>
        <w:pBdr>
          <w:bottom w:val="single" w:color="BBBBBB" w:sz="6"/>
        </w:pBdr>
        <w:spacing w:before="80" w:after="80"/>
      </w:pPr>
    </w:p>
    <w:p>
      <w:pPr>
        <w:spacing w:before="240" w:after="80"/>
      </w:pPr>
      <w:r>
        <w:rPr>
          <w:b/>
          <w:bCs/>
          <w:color w:val="4C9A2A"/>
          <w:sz w:val="26"/>
          <w:szCs w:val="26"/>
        </w:rPr>
        <w:t xml:space="preserve">28. How to proceed — implementation steps</w:t>
      </w:r>
    </w:p>
    <w:p>
      <w:pPr>
        <w:spacing w:after="40"/>
        <w:ind w:left="360" w:hanging="200"/>
      </w:pPr>
      <w:r>
        <w:t xml:space="preserve">1.  </w:t>
      </w:r>
      <w:r>
        <w:rPr>
          <w:b/>
          <w:bCs/>
        </w:rPr>
        <w:t xml:space="preserve">Confirm the [TO CONFIRM] items</w:t>
      </w:r>
      <w:r>
        <w:t xml:space="preserve"> (Appendix A) — member split, property value/cost base, company financials, loan terms, the income-split plan.</w:t>
      </w:r>
    </w:p>
    <w:p>
      <w:pPr>
        <w:spacing w:after="40"/>
        <w:ind w:left="360" w:hanging="200"/>
      </w:pPr>
      <w:r>
        <w:t xml:space="preserve">2.  </w:t>
      </w:r>
      <w:r>
        <w:rPr>
          <w:b/>
          <w:bCs/>
        </w:rPr>
        <w:t xml:space="preserve">Estate first (immediate):</w:t>
      </w:r>
      <w:r>
        <w:t xml:space="preserve"> instruct the solicitor for </w:t>
      </w:r>
      <w:r>
        <w:rPr>
          <w:b/>
          <w:bCs/>
        </w:rPr>
        <w:t xml:space="preserve">EPOAs, updated Wills, and binding SMSF nominations</w:t>
      </w:r>
      <w:r>
        <w:t xml:space="preserve">; confirm SMSF succession (Section 20).</w:t>
      </w:r>
    </w:p>
    <w:p>
      <w:pPr>
        <w:spacing w:after="40"/>
        <w:ind w:left="360" w:hanging="200"/>
      </w:pPr>
      <w:r>
        <w:t xml:space="preserve">3.  </w:t>
      </w:r>
      <w:r>
        <w:rPr>
          <w:b/>
          <w:bCs/>
        </w:rPr>
        <w:t xml:space="preserve">This financial year:</w:t>
      </w:r>
      <w:r>
        <w:t xml:space="preserve"> confirm caps; make Peter's concessional top-up; set up </w:t>
      </w:r>
      <w:r>
        <w:rPr>
          <w:b/>
          <w:bCs/>
        </w:rPr>
        <w:t xml:space="preserve">Veronica's employment (Aug 2026)</w:t>
      </w:r>
      <w:r>
        <w:t xml:space="preserve">, her contributions and $1,000 co-contribution; obtain a </w:t>
      </w:r>
      <w:r>
        <w:rPr>
          <w:b/>
          <w:bCs/>
        </w:rPr>
        <w:t xml:space="preserve">market rental assessment</w:t>
      </w:r>
      <w:r>
        <w:t xml:space="preserve"> and lift the commercial rent; identify company cash/assets to contribute; deploy ~$100k of SMSF cash into the Lakeside-managed CFS fund (Section 15).</w:t>
      </w:r>
    </w:p>
    <w:p>
      <w:pPr>
        <w:spacing w:after="40"/>
        <w:ind w:left="360" w:hanging="200"/>
      </w:pPr>
      <w:r>
        <w:t xml:space="preserve">4.  </w:t>
      </w:r>
      <w:r>
        <w:rPr>
          <w:b/>
          <w:bCs/>
        </w:rPr>
        <w:t xml:space="preserve">Pensions &amp; liquidity:</w:t>
      </w:r>
      <w:r>
        <w:t xml:space="preserve"> commence Veronica's pension; commence Peter's TTR; set the loan-repayment/offset path.</w:t>
      </w:r>
    </w:p>
    <w:p>
      <w:pPr>
        <w:spacing w:after="40"/>
        <w:ind w:left="360" w:hanging="200"/>
      </w:pPr>
      <w:r>
        <w:t xml:space="preserve">5.  </w:t>
      </w:r>
      <w:r>
        <w:rPr>
          <w:b/>
          <w:bCs/>
        </w:rPr>
        <w:t xml:space="preserve">Sequence the big events:</w:t>
      </w:r>
      <w:r>
        <w:t xml:space="preserve"> hold the property for a </w:t>
      </w:r>
      <w:r>
        <w:rPr>
          <w:b/>
          <w:bCs/>
        </w:rPr>
        <w:t xml:space="preserve">pension-phase sale</w:t>
      </w:r>
      <w:r>
        <w:t xml:space="preserve">; convert Peter's TTR to a full pension at retirement/65; gauge business-buyer interest.</w:t>
      </w:r>
    </w:p>
    <w:p>
      <w:pPr>
        <w:spacing w:after="40"/>
        <w:ind w:left="360" w:hanging="200"/>
      </w:pPr>
      <w:r>
        <w:t xml:space="preserve">6.  </w:t>
      </w:r>
      <w:r>
        <w:rPr>
          <w:b/>
          <w:bCs/>
        </w:rPr>
        <w:t xml:space="preserve">Review:</w:t>
      </w:r>
      <w:r>
        <w:t xml:space="preserve"> establish the annual review to re-run the projections and keep the plan on track.</w:t>
      </w:r>
    </w:p>
    <w:p>
      <w:pPr>
        <w:pBdr>
          <w:bottom w:val="single" w:color="BBBBBB" w:sz="6"/>
        </w:pBdr>
        <w:spacing w:before="80" w:after="80"/>
      </w:pPr>
    </w:p>
    <w:p>
      <w:pPr>
        <w:spacing w:before="240" w:after="80"/>
      </w:pPr>
      <w:r>
        <w:rPr>
          <w:b/>
          <w:bCs/>
          <w:color w:val="4C9A2A"/>
          <w:sz w:val="26"/>
          <w:szCs w:val="26"/>
        </w:rPr>
        <w:t xml:space="preserve">29. Authority to proceed</w:t>
      </w:r>
    </w:p>
    <w:p>
      <w:pPr>
        <w:spacing w:after="120"/>
      </w:pPr>
      <w:r>
        <w:rPr>
          <w:sz w:val="20"/>
          <w:szCs w:val="20"/>
        </w:rPr>
        <w:t xml:space="preserve">I/we authorise Lakeside Financial to implement the recommendations in this Statement of Advice (or those ticked below) once it has been finalised and the fee arrangement agreed.</w:t>
      </w:r>
    </w:p>
    <w:p>
      <w:pPr>
        <w:spacing w:after="120"/>
      </w:pPr>
      <w:r>
        <w:rPr>
          <w:sz w:val="20"/>
          <w:szCs w:val="20"/>
        </w:rPr>
        <w:t xml:space="preserve">☐ All recommendations  ☐ Selected (specify): ______________________</w:t>
      </w:r>
    </w:p>
    <w:p>
      <w:pPr>
        <w:spacing w:after="120"/>
      </w:pPr>
      <w:r>
        <w:rPr>
          <w:sz w:val="20"/>
          <w:szCs w:val="20"/>
        </w:rPr>
        <w:t xml:space="preserve">Peter Hofto — signature: __________________  Date: ________</w:t>
      </w:r>
    </w:p>
    <w:p>
      <w:pPr>
        <w:spacing w:after="120"/>
      </w:pPr>
      <w:r>
        <w:rPr>
          <w:sz w:val="20"/>
          <w:szCs w:val="20"/>
        </w:rPr>
        <w:t xml:space="preserve">Veronica Hofto — signature: __________________  Date: ________</w:t>
      </w:r>
    </w:p>
    <w:p>
      <w:pPr>
        <w:spacing w:after="120"/>
      </w:pPr>
      <w:r>
        <w:rPr>
          <w:sz w:val="20"/>
          <w:szCs w:val="20"/>
        </w:rPr>
        <w:t xml:space="preserve">Tristan Biro (Adviser) — signature: __________________  Date: ________</w:t>
      </w:r>
    </w:p>
    <w:p>
      <w:pPr>
        <w:pBdr>
          <w:bottom w:val="single" w:color="BBBBBB" w:sz="6"/>
        </w:pBdr>
        <w:spacing w:before="80" w:after="80"/>
      </w:pPr>
    </w:p>
    <w:p>
      <w:pPr>
        <w:spacing w:before="240" w:after="80"/>
      </w:pPr>
      <w:r>
        <w:rPr>
          <w:b/>
          <w:bCs/>
          <w:color w:val="4C9A2A"/>
          <w:sz w:val="26"/>
          <w:szCs w:val="26"/>
        </w:rPr>
        <w:t xml:space="preserve">Appendix A — Information relied on &amp; items to confirm</w:t>
      </w:r>
    </w:p>
    <w:p>
      <w:pPr>
        <w:spacing w:after="120"/>
      </w:pPr>
      <w:r>
        <w:rPr>
          <w:b/>
          <w:bCs/>
          <w:sz w:val="20"/>
          <w:szCs w:val="20"/>
        </w:rPr>
        <w:t xml:space="preserve">Relied on:</w:t>
      </w:r>
      <w:r>
        <w:rPr>
          <w:sz w:val="20"/>
          <w:szCs w:val="20"/>
        </w:rPr>
        <w:t xml:space="preserve"> the 13 July 2026 meeting; signed Hofto Superannuation Fund financial statements &amp; SMSF annual return for the year ended 30 June 2024 (now partly out of date); Lakeside Client Profile (signed 9 July 2026).</w:t>
      </w:r>
    </w:p>
    <w:p>
      <w:pPr>
        <w:spacing w:after="120"/>
      </w:pPr>
      <w:r>
        <w:rPr>
          <w:b/>
          <w:bCs/>
          <w:sz w:val="20"/>
          <w:szCs w:val="20"/>
        </w:rPr>
        <w:t xml:space="preserve">Key items to confirm before issue:</w:t>
      </w:r>
    </w:p>
    <w:p>
      <w:pPr>
        <w:spacing w:after="40"/>
        <w:ind w:left="360" w:hanging="200"/>
      </w:pPr>
      <w:r>
        <w:t xml:space="preserve">1.  </w:t>
      </w:r>
      <w:r>
        <w:rPr>
          <w:b/>
          <w:bCs/>
        </w:rPr>
        <w:t xml:space="preserve">Current member split</w:t>
      </w:r>
      <w:r>
        <w:t xml:space="preserve"> (~$800k total; est. Peter ~$700k / Veronica ~$100k).</w:t>
      </w:r>
    </w:p>
    <w:p>
      <w:pPr>
        <w:spacing w:after="40"/>
        <w:ind w:left="360" w:hanging="200"/>
      </w:pPr>
      <w:r>
        <w:t xml:space="preserve">2.  </w:t>
      </w:r>
      <w:r>
        <w:rPr>
          <w:b/>
          <w:bCs/>
        </w:rPr>
        <w:t xml:space="preserve">Dodges Ferry property</w:t>
      </w:r>
      <w:r>
        <w:t xml:space="preserve"> — current value (~$650k offer), cost base for CGT, current lease terms &amp; market rent.</w:t>
      </w:r>
    </w:p>
    <w:p>
      <w:pPr>
        <w:spacing w:after="40"/>
        <w:ind w:left="360" w:hanging="200"/>
      </w:pPr>
      <w:r>
        <w:t xml:space="preserve">3.  </w:t>
      </w:r>
      <w:r>
        <w:rPr>
          <w:b/>
          <w:bCs/>
        </w:rPr>
        <w:t xml:space="preserve">Company financials</w:t>
      </w:r>
      <w:r>
        <w:t xml:space="preserve"> — revenue/profit, the income-split salary for Veronica, WorkCover/super-guarantee, and which assets could be sold (with the tax position).</w:t>
      </w:r>
    </w:p>
    <w:p>
      <w:pPr>
        <w:spacing w:after="40"/>
        <w:ind w:left="360" w:hanging="200"/>
      </w:pPr>
      <w:r>
        <w:t xml:space="preserve">4.  </w:t>
      </w:r>
      <w:r>
        <w:rPr>
          <w:b/>
          <w:bCs/>
        </w:rPr>
        <w:t xml:space="preserve">Home loan</w:t>
      </w:r>
      <w:r>
        <w:t xml:space="preserve"> — balance (~$95k), rate, repayment, offset/redraw.</w:t>
      </w:r>
    </w:p>
    <w:p>
      <w:pPr>
        <w:spacing w:after="40"/>
        <w:ind w:left="360" w:hanging="200"/>
      </w:pPr>
      <w:r>
        <w:t xml:space="preserve">5.  </w:t>
      </w:r>
      <w:r>
        <w:rPr>
          <w:b/>
          <w:bCs/>
        </w:rPr>
        <w:t xml:space="preserve">Current-year caps &amp; thresholds</w:t>
      </w:r>
      <w:r>
        <w:t xml:space="preserve"> — concessional cap ($30,000 or indexed $32,500); co-contribution thresholds.</w:t>
      </w:r>
    </w:p>
    <w:p>
      <w:pPr>
        <w:spacing w:after="40"/>
        <w:ind w:left="360" w:hanging="200"/>
      </w:pPr>
      <w:r>
        <w:t xml:space="preserve">6.  </w:t>
      </w:r>
      <w:r>
        <w:rPr>
          <w:b/>
          <w:bCs/>
        </w:rPr>
        <w:t xml:space="preserve">Peter's YTD contributions</w:t>
      </w:r>
      <w:r>
        <w:t xml:space="preserve"> before topping up.</w:t>
      </w:r>
    </w:p>
    <w:p>
      <w:pPr>
        <w:spacing w:after="40"/>
        <w:ind w:left="360" w:hanging="200"/>
      </w:pPr>
      <w:r>
        <w:t xml:space="preserve">7.  </w:t>
      </w:r>
      <w:r>
        <w:rPr>
          <w:b/>
          <w:bCs/>
        </w:rPr>
        <w:t xml:space="preserve">Retirement timing &amp; income target</w:t>
      </w:r>
      <w:r>
        <w:t xml:space="preserve"> — assumed retirement at 65 (~2030), comfortable ~$60–70k / up to ~$80k.</w:t>
      </w:r>
    </w:p>
    <w:p>
      <w:pPr>
        <w:spacing w:after="40"/>
        <w:ind w:left="360" w:hanging="200"/>
      </w:pPr>
      <w:r>
        <w:t xml:space="preserve">8.  </w:t>
      </w:r>
      <w:r>
        <w:rPr>
          <w:b/>
          <w:bCs/>
        </w:rPr>
        <w:t xml:space="preserve">Risk profile</w:t>
      </w:r>
      <w:r>
        <w:t xml:space="preserve"> — to be formally assessed and documented.</w:t>
      </w:r>
    </w:p>
    <w:p>
      <w:pPr>
        <w:spacing w:after="40"/>
        <w:ind w:left="360" w:hanging="200"/>
      </w:pPr>
      <w:r>
        <w:t xml:space="preserve">9.  </w:t>
      </w:r>
      <w:r>
        <w:rPr>
          <w:b/>
          <w:bCs/>
        </w:rPr>
        <w:t xml:space="preserve">SMSF deed</w:t>
      </w:r>
      <w:r>
        <w:t xml:space="preserve"> — supports TTR, account-based pensions and binding nominations.</w:t>
      </w:r>
    </w:p>
    <w:p>
      <w:pPr>
        <w:spacing w:after="40"/>
        <w:ind w:left="360" w:hanging="200"/>
      </w:pPr>
      <w:r>
        <w:t xml:space="preserve">10.  </w:t>
      </w:r>
      <w:r>
        <w:rPr>
          <w:b/>
          <w:bCs/>
        </w:rPr>
        <w:t xml:space="preserve">Estate wishes</w:t>
      </w:r>
      <w:r>
        <w:t xml:space="preserve"> — confirm nieces/nephews as residual beneficiaries and executor appointments.</w:t>
      </w:r>
    </w:p>
    <w:p>
      <w:pPr>
        <w:spacing w:before="240" w:after="80"/>
      </w:pPr>
      <w:r>
        <w:rPr>
          <w:b/>
          <w:bCs/>
          <w:color w:val="4C9A2A"/>
          <w:sz w:val="26"/>
          <w:szCs w:val="26"/>
        </w:rPr>
        <w:t xml:space="preserve">Appendix B — 2026–27 resident tax rates (indicative)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Taxable income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Rate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 – $18,200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Nil</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$18,201 – $45,000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16%</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$45,001 – $135,000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$135,001 – $190,000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37%</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$190,001+</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45%</w:t>
            </w:r>
          </w:p>
        </w:tc>
      </w:tr>
    </w:tbl>
    <w:p>
      <w:pPr>
        <w:spacing w:after="80"/>
      </w:pPr>
    </w:p>
    <w:p>
      <w:pPr>
        <w:spacing w:after="120"/>
      </w:pPr>
      <w:r>
        <w:rPr>
          <w:sz w:val="20"/>
          <w:szCs w:val="20"/>
        </w:rPr>
        <w:t xml:space="preserve">Plus 2% Medicare levy. The income-split targets ~$45,000 each — the top of the 16% band before the 30% rate applies.</w:t>
      </w:r>
    </w:p>
    <w:p>
      <w:pPr>
        <w:spacing w:before="240" w:after="80"/>
      </w:pPr>
      <w:r>
        <w:rPr>
          <w:b/>
          <w:bCs/>
          <w:color w:val="4C9A2A"/>
          <w:sz w:val="26"/>
          <w:szCs w:val="26"/>
        </w:rPr>
        <w:t xml:space="preserve">Appendix C — Contribution &amp; super reference (2026–27; confirm current-year figures)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Item</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Amount</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Concessional cap</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$30,000</w:t>
            </w:r>
            <w:r>
              <w:rPr>
                <w:sz w:val="18"/>
                <w:szCs w:val="18"/>
              </w:rPr>
              <w:t xml:space="preserve"> (possibly indexed to </w:t>
            </w:r>
            <w:r>
              <w:rPr>
                <w:b/>
                <w:bCs/>
                <w:sz w:val="18"/>
                <w:szCs w:val="18"/>
              </w:rPr>
              <w:t xml:space="preserve">$32,500 — [TO CONFIRM]</w:t>
            </w:r>
            <w:r>
              <w:rPr>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Carry-forward concessional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available if total super balance &lt; </w:t>
            </w:r>
            <w:r>
              <w:rPr>
                <w:b/>
                <w:bCs/>
                <w:sz w:val="18"/>
                <w:szCs w:val="18"/>
              </w:rPr>
              <w:t xml:space="preserve">$500,000</w:t>
            </w:r>
            <w:r>
              <w:rPr>
                <w:sz w:val="18"/>
                <w:szCs w:val="18"/>
              </w:rPr>
              <w:t xml:space="preserve"> (Veronica eligible; Peter not)</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Non-concessional cap</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$120,000</w:t>
            </w:r>
            <w:r>
              <w:rPr>
                <w:sz w:val="18"/>
                <w:szCs w:val="18"/>
              </w:rPr>
              <w:t xml:space="preserve"> p.a. (or </w:t>
            </w:r>
            <w:r>
              <w:rPr>
                <w:b/>
                <w:bCs/>
                <w:sz w:val="18"/>
                <w:szCs w:val="18"/>
              </w:rPr>
              <w:t xml:space="preserve">$360,000</w:t>
            </w:r>
            <w:r>
              <w:rPr>
                <w:sz w:val="18"/>
                <w:szCs w:val="18"/>
              </w:rPr>
              <w:t xml:space="preserve"> bring-forward, under 75)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Government co-contribution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up to </w:t>
            </w:r>
            <w:r>
              <w:rPr>
                <w:b/>
                <w:bCs/>
                <w:sz w:val="18"/>
                <w:szCs w:val="18"/>
              </w:rPr>
              <w:t xml:space="preserve">$500</w:t>
            </w:r>
            <w:r>
              <w:rPr>
                <w:sz w:val="18"/>
                <w:szCs w:val="18"/>
              </w:rPr>
              <w:t xml:space="preserve"> (income ~$45,400 full / ~$60,400 nil; 10% work income)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CGT-cap (small-business) contribution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lifetime ~</w:t>
            </w:r>
            <w:r>
              <w:rPr>
                <w:b/>
                <w:bCs/>
                <w:sz w:val="18"/>
                <w:szCs w:val="18"/>
              </w:rPr>
              <w:t xml:space="preserve">$1.78M</w:t>
            </w:r>
            <w:r>
              <w:rPr>
                <w:sz w:val="18"/>
                <w:szCs w:val="18"/>
              </w:rPr>
              <w:t xml:space="preserve"> (indexed)</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Transfer Balance Cap (per member)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r>
              <w:rPr>
                <w:b/>
                <w:bCs/>
                <w:sz w:val="18"/>
                <w:szCs w:val="18"/>
              </w:rPr>
              <w:t xml:space="preserve">$2.0M</w:t>
            </w:r>
            <w:r>
              <w:rPr>
                <w:sz w:val="18"/>
                <w:szCs w:val="18"/>
              </w:rPr>
              <w:t xml:space="preserve"> (indexed) — ample headroom</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TTR drawdown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 min / 10% max; payments tax-free from age 60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Work test (deductible personal contribs 67–74)</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40 hours in 30 consecutive days</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Super death-benefits tax (taxable component to non-dependant)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up to </w:t>
            </w:r>
            <w:r>
              <w:rPr>
                <w:b/>
                <w:bCs/>
                <w:sz w:val="18"/>
                <w:szCs w:val="18"/>
              </w:rPr>
              <w:t xml:space="preserve">15% + 2% Medicare = 17%</w:t>
            </w:r>
          </w:p>
        </w:tc>
      </w:tr>
    </w:tbl>
    <w:p>
      <w:pPr>
        <w:spacing w:after="80"/>
      </w:pPr>
    </w:p>
    <w:p>
      <w:pPr>
        <w:spacing w:before="240" w:after="80"/>
      </w:pPr>
      <w:r>
        <w:rPr>
          <w:b/>
          <w:bCs/>
          <w:color w:val="4C9A2A"/>
          <w:sz w:val="26"/>
          <w:szCs w:val="26"/>
        </w:rPr>
        <w:t xml:space="preserve">Appendix D — Legislation referenced</w:t>
      </w:r>
    </w:p>
    <w:p>
      <w:pPr>
        <w:spacing w:after="120"/>
      </w:pPr>
      <w:r>
        <w:rPr>
          <w:sz w:val="20"/>
          <w:szCs w:val="20"/>
        </w:rPr>
        <w:t xml:space="preserve">Corporations Act 2001 (s961B–961G best-interests duty; Div 84–87 PSI); ITAA 1997 (Div 291 concessional; s291-20 carry-forward; s292/s292-100 NCC &amp; CGT cap; s290-170 notice of intent; Subdiv 294-B TBC; s295-385 ECPI; s301-10/307-125 benefits &amp; proportioning; s302 death benefits; Div 152 small-business CGT); SIS Act 1993 &amp; SIS Regs (s17A; s52B investment strategy; s66/71 business real property; s109 arm's length; r6.01 TTR); SGAA 1992; Superannuation (Government Co-contribution) Act 2003; relevant State powers-of-attorney and succession legislation.</w:t>
      </w:r>
    </w:p>
    <w:p>
      <w:pPr>
        <w:spacing w:before="240" w:after="80"/>
      </w:pPr>
      <w:r>
        <w:rPr>
          <w:b/>
          <w:bCs/>
          <w:color w:val="4C9A2A"/>
          <w:sz w:val="26"/>
          <w:szCs w:val="26"/>
        </w:rPr>
        <w:t xml:space="preserve">Appendix E — Glossary</w:t>
      </w:r>
    </w:p>
    <w:p>
      <w:pPr>
        <w:spacing w:after="120"/>
      </w:pPr>
      <w:r>
        <w:rPr>
          <w:b/>
          <w:bCs/>
          <w:sz w:val="20"/>
          <w:szCs w:val="20"/>
        </w:rPr>
        <w:t xml:space="preserve">ABP</w:t>
      </w:r>
      <w:r>
        <w:rPr>
          <w:sz w:val="20"/>
          <w:szCs w:val="20"/>
        </w:rPr>
        <w:t xml:space="preserve"> account-based pension · </w:t>
      </w:r>
      <w:r>
        <w:rPr>
          <w:b/>
          <w:bCs/>
          <w:sz w:val="20"/>
          <w:szCs w:val="20"/>
        </w:rPr>
        <w:t xml:space="preserve">BDBN</w:t>
      </w:r>
      <w:r>
        <w:rPr>
          <w:sz w:val="20"/>
          <w:szCs w:val="20"/>
        </w:rPr>
        <w:t xml:space="preserve"> binding death benefit nomination · </w:t>
      </w:r>
      <w:r>
        <w:rPr>
          <w:b/>
          <w:bCs/>
          <w:sz w:val="20"/>
          <w:szCs w:val="20"/>
        </w:rPr>
        <w:t xml:space="preserve">CGT</w:t>
      </w:r>
      <w:r>
        <w:rPr>
          <w:sz w:val="20"/>
          <w:szCs w:val="20"/>
        </w:rPr>
        <w:t xml:space="preserve"> capital gains tax · </w:t>
      </w:r>
      <w:r>
        <w:rPr>
          <w:b/>
          <w:bCs/>
          <w:sz w:val="20"/>
          <w:szCs w:val="20"/>
        </w:rPr>
        <w:t xml:space="preserve">Concessional contribution</w:t>
      </w:r>
      <w:r>
        <w:rPr>
          <w:sz w:val="20"/>
          <w:szCs w:val="20"/>
        </w:rPr>
        <w:t xml:space="preserve"> pre-tax (taxed 15% in fund) · </w:t>
      </w:r>
      <w:r>
        <w:rPr>
          <w:b/>
          <w:bCs/>
          <w:sz w:val="20"/>
          <w:szCs w:val="20"/>
        </w:rPr>
        <w:t xml:space="preserve">ECPI</w:t>
      </w:r>
      <w:r>
        <w:rPr>
          <w:sz w:val="20"/>
          <w:szCs w:val="20"/>
        </w:rPr>
        <w:t xml:space="preserve"> exempt current pension income (tax-free earnings in pension phase) · </w:t>
      </w:r>
      <w:r>
        <w:rPr>
          <w:b/>
          <w:bCs/>
          <w:sz w:val="20"/>
          <w:szCs w:val="20"/>
        </w:rPr>
        <w:t xml:space="preserve">EPOA</w:t>
      </w:r>
      <w:r>
        <w:rPr>
          <w:sz w:val="20"/>
          <w:szCs w:val="20"/>
        </w:rPr>
        <w:t xml:space="preserve"> enduring power of attorney · </w:t>
      </w:r>
      <w:r>
        <w:rPr>
          <w:b/>
          <w:bCs/>
          <w:sz w:val="20"/>
          <w:szCs w:val="20"/>
        </w:rPr>
        <w:t xml:space="preserve">NCC</w:t>
      </w:r>
      <w:r>
        <w:rPr>
          <w:sz w:val="20"/>
          <w:szCs w:val="20"/>
        </w:rPr>
        <w:t xml:space="preserve"> non-concessional (after-tax) contribution · </w:t>
      </w:r>
      <w:r>
        <w:rPr>
          <w:b/>
          <w:bCs/>
          <w:sz w:val="20"/>
          <w:szCs w:val="20"/>
        </w:rPr>
        <w:t xml:space="preserve">PSI</w:t>
      </w:r>
      <w:r>
        <w:rPr>
          <w:sz w:val="20"/>
          <w:szCs w:val="20"/>
        </w:rPr>
        <w:t xml:space="preserve"> personal services income · </w:t>
      </w:r>
      <w:r>
        <w:rPr>
          <w:b/>
          <w:bCs/>
          <w:sz w:val="20"/>
          <w:szCs w:val="20"/>
        </w:rPr>
        <w:t xml:space="preserve">SMSF</w:t>
      </w:r>
      <w:r>
        <w:rPr>
          <w:sz w:val="20"/>
          <w:szCs w:val="20"/>
        </w:rPr>
        <w:t xml:space="preserve"> self-managed super fund · </w:t>
      </w:r>
      <w:r>
        <w:rPr>
          <w:b/>
          <w:bCs/>
          <w:sz w:val="20"/>
          <w:szCs w:val="20"/>
        </w:rPr>
        <w:t xml:space="preserve">TBC</w:t>
      </w:r>
      <w:r>
        <w:rPr>
          <w:sz w:val="20"/>
          <w:szCs w:val="20"/>
        </w:rPr>
        <w:t xml:space="preserve"> transfer balance cap · </w:t>
      </w:r>
      <w:r>
        <w:rPr>
          <w:b/>
          <w:bCs/>
          <w:sz w:val="20"/>
          <w:szCs w:val="20"/>
        </w:rPr>
        <w:t xml:space="preserve">TTR</w:t>
      </w:r>
      <w:r>
        <w:rPr>
          <w:sz w:val="20"/>
          <w:szCs w:val="20"/>
        </w:rPr>
        <w:t xml:space="preserve"> transition-to-retirement pension.</w:t>
      </w:r>
    </w:p>
    <w:p>
      <w:pPr>
        <w:pBdr>
          <w:bottom w:val="single" w:color="BBBBBB" w:sz="6"/>
        </w:pBdr>
        <w:spacing w:before="80" w:after="80"/>
      </w:pPr>
    </w:p>
    <w:p>
      <w:pPr>
        <w:spacing w:after="120"/>
      </w:pPr>
      <w:r>
        <w:rPr>
          <w:i/>
          <w:iCs/>
          <w:sz w:val="20"/>
          <w:szCs w:val="20"/>
        </w:rPr>
        <w:t xml:space="preserve">Prepared by Tristan Biro, Financial Adviser · Lakeside Financial Pty Ltd (AR 001313019) · Authorised Representative of Pareto Group Pty Ltd, AFSL 418700. This document is a DRAFT for internal compliance review and must not be provided to the clients until approved.</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Advice</dc:title>
  <dc:creator>Lakeside Financial</dc:creator>
  <cp:lastModifiedBy>Un-named</cp:lastModifiedBy>
  <cp:revision>1</cp:revision>
  <dcterms:created xsi:type="dcterms:W3CDTF">2026-07-13T01:15:37.676Z</dcterms:created>
  <dcterms:modified xsi:type="dcterms:W3CDTF">2026-07-13T01:15:37.676Z</dcterms:modified>
</cp:coreProperties>
</file>

<file path=docProps/custom.xml><?xml version="1.0" encoding="utf-8"?>
<Properties xmlns="http://schemas.openxmlformats.org/officeDocument/2006/custom-properties" xmlns:vt="http://schemas.openxmlformats.org/officeDocument/2006/docPropsVTypes"/>
</file>