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96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2"/>
      </w:tblGrid>
      <w:tr w:rsidR="00186200" w14:paraId="1E3D58C3" w14:textId="77777777" w:rsidTr="000F7485">
        <w:trPr>
          <w:trHeight w:val="10775"/>
        </w:trPr>
        <w:tc>
          <w:tcPr>
            <w:tcW w:w="16962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900" w:type="dxa"/>
              <w:left w:w="1440" w:type="dxa"/>
              <w:bottom w:w="200" w:type="dxa"/>
              <w:right w:w="900" w:type="dxa"/>
            </w:tcMar>
          </w:tcPr>
          <w:p w14:paraId="4799E6E6" w14:textId="77777777" w:rsidR="006D6780" w:rsidRDefault="00A25583" w:rsidP="006D6780">
            <w:r>
              <w:rPr>
                <w:noProof/>
              </w:rPr>
              <w:drawing>
                <wp:inline distT="0" distB="0" distL="0" distR="0" wp14:anchorId="0CD502A7" wp14:editId="32B55A6C">
                  <wp:extent cx="2800449" cy="1379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s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506" cy="144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BD580" w14:textId="77777777" w:rsidR="006D6780" w:rsidRDefault="006D6780" w:rsidP="006D6780"/>
          <w:p w14:paraId="707A886F" w14:textId="77777777" w:rsidR="006D6780" w:rsidRDefault="006D6780" w:rsidP="006D6780"/>
          <w:p w14:paraId="27D0EAC2" w14:textId="77777777" w:rsidR="006D6780" w:rsidRDefault="006D6780" w:rsidP="006D6780"/>
          <w:p w14:paraId="14CAE5A0" w14:textId="77777777" w:rsidR="006D6780" w:rsidRDefault="006D6780" w:rsidP="006D6780"/>
          <w:p w14:paraId="46D7FA19" w14:textId="77777777" w:rsidR="006D6780" w:rsidRDefault="006D6780" w:rsidP="006D6780"/>
          <w:p w14:paraId="66A27C27" w14:textId="77777777" w:rsidR="006D6780" w:rsidRDefault="006D6780" w:rsidP="006D6780"/>
          <w:p w14:paraId="0281D3AA" w14:textId="77777777" w:rsidR="00186200" w:rsidRDefault="00A25583" w:rsidP="006D6780">
            <w:r>
              <w:rPr>
                <w:rFonts w:ascii="Playfair Display" w:hAnsi="Playfair Display" w:cs="Playfair Display"/>
                <w:color w:val="FFFFFF"/>
                <w:sz w:val="84"/>
              </w:rPr>
              <w:t>Insurance Report</w:t>
            </w:r>
          </w:p>
          <w:p w14:paraId="49A1DF06" w14:textId="77777777" w:rsidR="00186200" w:rsidRPr="00A81C0F" w:rsidRDefault="00A25583">
            <w:pPr>
              <w:spacing w:before="120"/>
              <w:rPr>
                <w:sz w:val="32"/>
                <w:szCs w:val="32"/>
              </w:rPr>
            </w:pPr>
            <w:r>
              <w:rPr>
                <w:rFonts w:ascii="Lato" w:hAnsi="Lato" w:cs="Lato"/>
                <w:color w:val="7A9E8E"/>
                <w:sz w:val="32"/>
                <w:szCs w:val="32"/>
              </w:rPr>
              <w:t>Current &amp; Indicative Cover Summary</w:t>
            </w:r>
          </w:p>
          <w:p w14:paraId="61F5C0D9" w14:textId="77777777" w:rsidR="00186200" w:rsidRDefault="00186200">
            <w:pPr>
              <w:pBdr>
                <w:bottom w:val="single" w:sz="4" w:space="1" w:color="557060"/>
              </w:pBdr>
              <w:spacing w:before="1600" w:after="1200"/>
            </w:pPr>
          </w:p>
          <w:tbl>
            <w:tblPr>
              <w:tblStyle w:val="TableGrid"/>
              <w:tblW w:w="1460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77"/>
              <w:gridCol w:w="3525"/>
            </w:tblGrid>
            <w:tr w:rsidR="00186200" w14:paraId="5861F043" w14:textId="77777777" w:rsidTr="000F7485">
              <w:trPr>
                <w:trHeight w:val="1958"/>
              </w:trPr>
              <w:tc>
                <w:tcPr>
                  <w:tcW w:w="11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  <w:vAlign w:val="bottom"/>
                </w:tcPr>
                <w:p w14:paraId="2BF4233E" w14:textId="77777777" w:rsidR="00186200" w:rsidRDefault="00A25583">
                  <w:r>
                    <w:rPr>
                      <w:rFonts w:ascii="Lato" w:hAnsi="Lato" w:cs="Lato"/>
                      <w:b/>
                      <w:color w:val="EDEAE3"/>
                      <w:sz w:val="20"/>
                    </w:rPr>
                    <w:t>Lakeside Financial Pty Ltd</w:t>
                  </w:r>
                </w:p>
                <w:p w14:paraId="4FF8D644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Suite 201, 429 Bay Street, Brighton VIC 3186</w:t>
                  </w:r>
                </w:p>
                <w:p w14:paraId="1840D941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P 03 9596 5111    F 03 9596 3222    info@lakesidefinancial.com.au</w:t>
                  </w:r>
                </w:p>
                <w:p w14:paraId="0ADB5155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www.lakesidefinancial.com.au</w:t>
                  </w:r>
                </w:p>
                <w:p w14:paraId="1ACBDEA2" w14:textId="77777777" w:rsidR="00186200" w:rsidRDefault="00186200">
                  <w:pPr>
                    <w:spacing w:before="40"/>
                  </w:pPr>
                </w:p>
                <w:p w14:paraId="1A289B89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Authorised Representative of Pareto Group Pty Ltd</w:t>
                  </w:r>
                </w:p>
                <w:p w14:paraId="22E39077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AFSL 418700  ·  ABN 11 155 278 078</w:t>
                  </w:r>
                </w:p>
              </w:tc>
              <w:tc>
                <w:tcPr>
                  <w:tcW w:w="35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80" w:type="dxa"/>
                    <w:bottom w:w="0" w:type="dxa"/>
                    <w:right w:w="0" w:type="dxa"/>
                  </w:tcMar>
                  <w:vAlign w:val="bottom"/>
                </w:tcPr>
                <w:p w14:paraId="0F29F9D4" w14:textId="77777777" w:rsidR="00186200" w:rsidRDefault="00A81C0F">
                  <w:pPr>
                    <w:jc w:val="right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752" behindDoc="0" locked="0" layoutInCell="1" allowOverlap="1" wp14:anchorId="0AF38DB2" wp14:editId="468E4339">
                        <wp:simplePos x="0" y="0"/>
                        <wp:positionH relativeFrom="column">
                          <wp:posOffset>-56515</wp:posOffset>
                        </wp:positionH>
                        <wp:positionV relativeFrom="paragraph">
                          <wp:posOffset>-1019810</wp:posOffset>
                        </wp:positionV>
                        <wp:extent cx="2202815" cy="1085215"/>
                        <wp:effectExtent l="0" t="0" r="0" b="0"/>
                        <wp:wrapNone/>
                        <wp:docPr id="10300432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004325" name="Picture 103004325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2815" cy="1085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404B27A9" w14:textId="77777777" w:rsidR="00186200" w:rsidRDefault="00186200">
            <w:pPr>
              <w:spacing w:line="20" w:lineRule="exact"/>
            </w:pPr>
          </w:p>
        </w:tc>
      </w:tr>
    </w:tbl>
    <w:p w14:paraId="3282E691" w14:textId="77777777" w:rsidR="00186200" w:rsidRDefault="00186200">
      <w:pPr>
        <w:spacing w:after="0" w:line="20" w:lineRule="exact"/>
        <w:sectPr w:rsidR="00186200">
          <w:pgSz w:w="16838" w:h="11906" w:orient="landscape"/>
          <w:pgMar w:top="0" w:right="0" w:bottom="0" w:left="0" w:header="0" w:footer="0" w:gutter="0"/>
          <w:cols w:space="720"/>
        </w:sectPr>
      </w:pPr>
    </w:p>
    <w:tbl>
      <w:tblPr>
        <w:tblStyle w:val="TableGrid"/>
        <w:tblW w:w="150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038"/>
      </w:tblGrid>
      <w:tr w:rsidR="0002639F" w14:paraId="7AD90630" w14:textId="77777777">
        <w:trPr>
          <w:trHeight w:val="680"/>
        </w:trPr>
        <w:tc>
          <w:tcPr>
            <w:tcW w:w="15038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62D40537" w14:textId="77777777" w:rsidR="0002639F" w:rsidRDefault="00A25583">
            <w:pPr>
              <w:spacing w:line="360" w:lineRule="atLeast"/>
            </w:pPr>
            <w:r>
              <w:rPr>
                <w:rFonts w:ascii="Playfair Display" w:hAnsi="Playfair Display" w:cs="Playfair Display"/>
                <w:color w:val="FFFFFF"/>
                <w:sz w:val="30"/>
              </w:rPr>
              <w:lastRenderedPageBreak/>
              <w:t>Insurance Report</w:t>
            </w:r>
          </w:p>
        </w:tc>
      </w:tr>
    </w:tbl>
    <w:p w14:paraId="72CF5F43" w14:textId="77777777" w:rsidR="0002639F" w:rsidRDefault="0002639F">
      <w:pPr>
        <w:spacing w:before="120" w:after="0"/>
      </w:pP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2200"/>
        <w:gridCol w:w="5319"/>
        <w:gridCol w:w="2200"/>
        <w:gridCol w:w="5319"/>
      </w:tblGrid>
      <w:tr w:rsidR="0002639F" w14:paraId="3DA05FFC" w14:textId="77777777">
        <w:trPr>
          <w:trHeight w:val="500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886890D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Adviser Name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Tristan Biro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305C70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Date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1st of July 2026</w:t>
            </w:r>
          </w:p>
        </w:tc>
      </w:tr>
    </w:tbl>
    <w:p w14:paraId="4C8F0F74" w14:textId="77777777" w:rsidR="0002639F" w:rsidRPr="000F7485" w:rsidRDefault="00A25583">
      <w:pPr>
        <w:pBdr>
          <w:bottom w:val="single" w:sz="4" w:space="1" w:color="3F5147"/>
        </w:pBdr>
        <w:spacing w:before="240" w:after="80"/>
      </w:pPr>
      <w:r w:rsidRPr="000F7485">
        <w:rPr>
          <w:rFonts w:ascii="Lato" w:hAnsi="Lato"/>
          <w:b/>
          <w:color w:val="3F5147"/>
          <w:spacing w:val="60"/>
        </w:rPr>
        <w:t>CURRENT INSURANCE COVER</w:t>
      </w: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  <w:gridCol w:w="1151"/>
      </w:tblGrid>
      <w:tr w:rsidR="0002639F" w14:paraId="6015CCD5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50A4D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D19650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28067B6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17732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A893C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3AFF0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55B9E9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4C9CC88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B8295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To Be Replaced?</w:t>
            </w: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Income Protection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28/02/2019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NEOS Protection (110034036)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Gautam Bhandari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$19,703 / month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IP Plus · Indemnity · 13-week wait · to age 65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Gautam Bhandari (Ordinary)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$615.16 / month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Stepped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Life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28/02/2019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NEOS Protection (110034036)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Gautam Bhandari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$2,886,801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Gautam Bhandari (Ordinary)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$258.86 / month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Stepped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TPD (Own)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28/02/2019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NEOS Protection (110034036)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Gautam Bhandari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$2,886,801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(attached to Life · Own Occupation)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Gautam Bhandari (Ordinary)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$468.86 / month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Stepped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Trauma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28/02/2019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NEOS Protection (110034036)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Gautam Bhandari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$721,700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(Critical Illness · Plus)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Gautam Bhandari (Ordinary)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$471.40 / month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Stepped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Child Cover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28/02/2019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NEOS Protection (110034036)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Dia Bhandari (child)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$288,680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Gautam Bhandari (Ordinary)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$44.17 / month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02639F" w14:paraId="62BC1394" w14:textId="77777777" w:rsidTr="000F7485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8EDEA" w14:textId="77777777" w:rsidR="0002639F" w:rsidRPr="000F7485" w:rsidRDefault="00A25583">
            <w:pPr>
              <w:pBdr>
                <w:bottom w:val="single" w:sz="4" w:space="1" w:color="3F5147"/>
              </w:pBdr>
              <w:spacing w:before="240" w:after="80"/>
            </w:pPr>
            <w:r w:rsidRPr="000F7485">
              <w:rPr>
                <w:rFonts w:ascii="Lato" w:hAnsi="Lato"/>
                <w:b/>
                <w:color w:val="3F5147"/>
                <w:spacing w:val="60"/>
              </w:rPr>
              <w:t>INDICATIVE INSURANCE COVER</w:t>
            </w:r>
          </w:p>
        </w:tc>
      </w:tr>
    </w:tbl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</w:tblGrid>
      <w:tr w:rsidR="00AE76A3" w14:paraId="7F52A349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804345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A1819C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F62BD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FBCB5D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B591EA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ABA3C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CB63CF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64CBFF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</w:tr>
      <w:tr w:rsidR="00AE76A3" w14:paraId="3EF41CA3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Income Protection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AE76A3" w14:paraId="3EF41CA3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Life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AE76A3" w14:paraId="3EF41CA3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TPD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AE76A3" w14:paraId="3EF41CA3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Trauma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AE76A3" w14:paraId="3EF41CA3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Child Cover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AE76A3" w14:paraId="158B651E" w14:textId="77777777" w:rsidTr="003E35E4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Total premium of $1,858.45 / month ($22,301.40 p.a.)</w:t>
            </w:r>
          </w:p>
        </w:tc>
      </w:tr>
    </w:tbl>
    <w:p w14:paraId="0116423A" w14:textId="77777777" w:rsidR="00AE76A3" w:rsidRDefault="00AE76A3">
      <w:pPr>
        <w:spacing w:before="120" w:after="40"/>
        <w:rPr>
          <w:rFonts w:ascii="Lato" w:hAnsi="Lato" w:cs="Lato"/>
          <w:i/>
          <w:color w:val="2A2A22"/>
          <w:sz w:val="16"/>
          <w:szCs w:val="16"/>
        </w:rPr>
      </w:pPr>
    </w:p>
    <w:p w14:paraId="635671C9" w14:textId="4DF7534E" w:rsidR="0002639F" w:rsidRPr="000F7485" w:rsidRDefault="00A25583">
      <w:pPr>
        <w:spacing w:before="120"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lastRenderedPageBreak/>
        <w:t>Any information provided in this email is general advice only. It has been prepared without taking account of your objectives, financial situation or needs.</w:t>
      </w:r>
    </w:p>
    <w:p w14:paraId="7A08190A" w14:textId="7A13A27C" w:rsidR="00DE2AEA" w:rsidRPr="000F7485" w:rsidRDefault="00A25583" w:rsidP="000F7485">
      <w:pPr>
        <w:spacing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t>Before acting on any advice you should consider the appropriateness of the advice, having regard to your objectives, financial situation or needs.</w:t>
      </w:r>
    </w:p>
    <w:sectPr w:rsidR="00DE2AEA" w:rsidRPr="000F7485" w:rsidSect="00034616">
      <w:pgSz w:w="16838" w:h="11906" w:orient="landscape"/>
      <w:pgMar w:top="680" w:right="900" w:bottom="56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054671">
    <w:abstractNumId w:val="8"/>
  </w:num>
  <w:num w:numId="2" w16cid:durableId="646518712">
    <w:abstractNumId w:val="6"/>
  </w:num>
  <w:num w:numId="3" w16cid:durableId="2072000017">
    <w:abstractNumId w:val="5"/>
  </w:num>
  <w:num w:numId="4" w16cid:durableId="431974780">
    <w:abstractNumId w:val="4"/>
  </w:num>
  <w:num w:numId="5" w16cid:durableId="1978073944">
    <w:abstractNumId w:val="7"/>
  </w:num>
  <w:num w:numId="6" w16cid:durableId="1917592486">
    <w:abstractNumId w:val="3"/>
  </w:num>
  <w:num w:numId="7" w16cid:durableId="1695031023">
    <w:abstractNumId w:val="2"/>
  </w:num>
  <w:num w:numId="8" w16cid:durableId="2141803438">
    <w:abstractNumId w:val="1"/>
  </w:num>
  <w:num w:numId="9" w16cid:durableId="198365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39F"/>
    <w:rsid w:val="00034616"/>
    <w:rsid w:val="0006063C"/>
    <w:rsid w:val="000F7485"/>
    <w:rsid w:val="0015074B"/>
    <w:rsid w:val="00186200"/>
    <w:rsid w:val="0029639D"/>
    <w:rsid w:val="00326F90"/>
    <w:rsid w:val="006D6780"/>
    <w:rsid w:val="006F7282"/>
    <w:rsid w:val="007476D0"/>
    <w:rsid w:val="00796471"/>
    <w:rsid w:val="00803F58"/>
    <w:rsid w:val="009256FB"/>
    <w:rsid w:val="00A25583"/>
    <w:rsid w:val="00A81C0F"/>
    <w:rsid w:val="00AA1D8D"/>
    <w:rsid w:val="00AE76A3"/>
    <w:rsid w:val="00B47730"/>
    <w:rsid w:val="00CB0664"/>
    <w:rsid w:val="00CD1C06"/>
    <w:rsid w:val="00DE2AEA"/>
    <w:rsid w:val="00E35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07E73"/>
  <w14:defaultImageDpi w14:val="300"/>
  <w15:docId w15:val="{BC159806-BE32-4623-BA66-69AF1D4B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Tristan Biro</cp:lastModifiedBy>
  <cp:revision>3</cp:revision>
  <dcterms:created xsi:type="dcterms:W3CDTF">2026-05-12T23:47:00Z</dcterms:created>
  <dcterms:modified xsi:type="dcterms:W3CDTF">2026-06-29T04:37:00Z</dcterms:modified>
  <cp:category/>
</cp:coreProperties>
</file>