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EB1A3" w14:textId="77777777" w:rsidR="0042260B" w:rsidRDefault="00097039">
      <w:pPr>
        <w:pStyle w:val="Heading3"/>
      </w:pPr>
      <w:bookmarkStart w:id="0" w:name="X15355288eeff690376b9611f8ab5f5dc6269083"/>
      <w:bookmarkStart w:id="1" w:name="X5ce1d4147703bbb3e673d6569458f3a5d11c5a1"/>
      <w:r>
        <w:t>Client Name</w:t>
      </w:r>
    </w:p>
    <w:p w14:paraId="358169CC" w14:textId="37F7279B" w:rsidR="0042260B" w:rsidRDefault="00097039">
      <w:r>
        <w:t xml:space="preserve">Tim </w:t>
      </w:r>
      <w:r w:rsidR="007A3F90">
        <w:t xml:space="preserve">North-Coombes </w:t>
      </w:r>
      <w:r>
        <w:t xml:space="preserve">&amp; Sue </w:t>
      </w:r>
      <w:r w:rsidR="007A3F90">
        <w:t>James</w:t>
      </w:r>
    </w:p>
    <w:p w14:paraId="40C477B3" w14:textId="77777777" w:rsidR="0042260B" w:rsidRDefault="00097039">
      <w:pPr>
        <w:pStyle w:val="Heading3"/>
      </w:pPr>
      <w:bookmarkStart w:id="2" w:name="Xc503a086bf30e93f24b35cb5fffcfdbda9a44c7"/>
      <w:bookmarkEnd w:id="0"/>
      <w:r>
        <w:t>Adviser Name</w:t>
      </w:r>
    </w:p>
    <w:p w14:paraId="4C30D788" w14:textId="77777777" w:rsidR="0042260B" w:rsidRDefault="00097039">
      <w:r>
        <w:t>Tristan Biro</w:t>
      </w:r>
    </w:p>
    <w:p w14:paraId="08C95D84" w14:textId="77777777" w:rsidR="0042260B" w:rsidRDefault="00097039">
      <w:pPr>
        <w:pStyle w:val="Heading3"/>
      </w:pPr>
      <w:bookmarkStart w:id="3" w:name="Xc1c8d8172c0d3686844e39283e22402da5e5955"/>
      <w:bookmarkEnd w:id="2"/>
      <w:r>
        <w:t>Goals and Objectives</w:t>
      </w:r>
    </w:p>
    <w:p w14:paraId="30155404" w14:textId="77777777" w:rsidR="0042260B" w:rsidRDefault="00097039">
      <w:pPr>
        <w:numPr>
          <w:ilvl w:val="0"/>
          <w:numId w:val="24"/>
        </w:numPr>
      </w:pPr>
      <w:r>
        <w:t>Build funds for retirement and superannuation.</w:t>
      </w:r>
    </w:p>
    <w:p w14:paraId="3D44E6BC" w14:textId="5EA98801" w:rsidR="0042260B" w:rsidRDefault="000D7D4B">
      <w:pPr>
        <w:numPr>
          <w:ilvl w:val="0"/>
          <w:numId w:val="24"/>
        </w:numPr>
      </w:pPr>
      <w:r>
        <w:t>Boost retirement savings for transition to retirement from age 60</w:t>
      </w:r>
      <w:r w:rsidR="007A3F90">
        <w:t>.</w:t>
      </w:r>
    </w:p>
    <w:p w14:paraId="17548680" w14:textId="7DE9E10F" w:rsidR="0042260B" w:rsidRDefault="007A3F90">
      <w:pPr>
        <w:numPr>
          <w:ilvl w:val="0"/>
          <w:numId w:val="24"/>
        </w:numPr>
      </w:pPr>
      <w:r>
        <w:t>Take advantage of Super legislation</w:t>
      </w:r>
      <w:r w:rsidR="005F4BB9">
        <w:t xml:space="preserve"> to maximise tax free retirement income.</w:t>
      </w:r>
    </w:p>
    <w:p w14:paraId="20B8ABED" w14:textId="77777777" w:rsidR="0042260B" w:rsidRDefault="00097039">
      <w:pPr>
        <w:pStyle w:val="Heading3"/>
      </w:pPr>
      <w:bookmarkStart w:id="4" w:name="X11f2a506e39156e9bc92b6493539ebd336544b2"/>
      <w:bookmarkEnd w:id="3"/>
      <w:r>
        <w:t>Risk Profile</w:t>
      </w:r>
    </w:p>
    <w:p w14:paraId="78EC06DE" w14:textId="29468BFA" w:rsidR="003B1001" w:rsidRDefault="00097039">
      <w:r>
        <w:t xml:space="preserve">Based on your current superannuation holdings in a 'Balanced' option, we have updated your investment risk profile to </w:t>
      </w:r>
      <w:r>
        <w:rPr>
          <w:b/>
          <w:bCs/>
        </w:rPr>
        <w:t>Balanced</w:t>
      </w:r>
      <w:r w:rsidR="003B1001">
        <w:rPr>
          <w:b/>
          <w:bCs/>
        </w:rPr>
        <w:t xml:space="preserve"> – Conservative</w:t>
      </w:r>
      <w:r>
        <w:t>. A core part of our review will be to ensure this risk level is appropriate to achieve your early retirement goals, or if a slight increase in growth assets might be warranted.</w:t>
      </w:r>
    </w:p>
    <w:p w14:paraId="5F030EE1" w14:textId="77777777" w:rsidR="003B1001" w:rsidRDefault="003B1001" w:rsidP="003B1001">
      <w:pPr>
        <w:pStyle w:val="Heading3"/>
      </w:pPr>
      <w:bookmarkStart w:id="5" w:name="X1e8757899c429100296e86343880049a3b26c60"/>
      <w:r>
        <w:t>Superannuation Investment Strategy</w:t>
      </w:r>
    </w:p>
    <w:p w14:paraId="135EC819" w14:textId="77777777" w:rsidR="003B1001" w:rsidRDefault="003B1001" w:rsidP="003B1001">
      <w:r>
        <w:t xml:space="preserve">The core strategy is to remain with </w:t>
      </w:r>
      <w:proofErr w:type="spellStart"/>
      <w:r>
        <w:t>Hostplus</w:t>
      </w:r>
      <w:proofErr w:type="spellEnd"/>
      <w:r>
        <w:t xml:space="preserve"> but to adjust your investment strategy to reduce risk and protect your capital, aligning with your objectives.</w:t>
      </w:r>
    </w:p>
    <w:p w14:paraId="362F3250" w14:textId="77777777" w:rsidR="003B1001" w:rsidRDefault="003B1001" w:rsidP="003B1001">
      <w:pPr>
        <w:pStyle w:val="Heading4"/>
      </w:pPr>
      <w:bookmarkStart w:id="6" w:name="Xdefac3cc45168c4a6ecefd991f983a0ae2ddbb0"/>
      <w:proofErr w:type="spellStart"/>
      <w:r>
        <w:t>Hostplus</w:t>
      </w:r>
      <w:proofErr w:type="spellEnd"/>
      <w:r>
        <w:t xml:space="preserve"> Investment Performance Comparison</w:t>
      </w:r>
    </w:p>
    <w:p w14:paraId="4BA9E8A0" w14:textId="5380D581" w:rsidR="003B1001" w:rsidRDefault="003B1001" w:rsidP="003B1001">
      <w:r>
        <w:t xml:space="preserve">Below are the 1 and 5-year average annual returns for a selection of </w:t>
      </w:r>
      <w:proofErr w:type="spellStart"/>
      <w:r>
        <w:t>Hostplus</w:t>
      </w:r>
      <w:proofErr w:type="spellEnd"/>
      <w:r>
        <w:t>' main investment options (as at late 2025).</w:t>
      </w:r>
    </w:p>
    <w:tbl>
      <w:tblPr>
        <w:tblStyle w:val="Table"/>
        <w:tblW w:w="5000" w:type="pct"/>
        <w:tblLayout w:type="fixed"/>
        <w:tblLook w:val="0020" w:firstRow="1" w:lastRow="0" w:firstColumn="0" w:lastColumn="0" w:noHBand="0" w:noVBand="0"/>
      </w:tblPr>
      <w:tblGrid>
        <w:gridCol w:w="2254"/>
        <w:gridCol w:w="2254"/>
        <w:gridCol w:w="2254"/>
        <w:gridCol w:w="2254"/>
      </w:tblGrid>
      <w:tr w:rsidR="003B1001" w14:paraId="64FDC12C" w14:textId="77777777" w:rsidTr="008322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04E197E" w14:textId="77777777" w:rsidR="003B1001" w:rsidRDefault="003B1001" w:rsidP="00832276">
            <w:r>
              <w:t>Investment Option</w:t>
            </w:r>
          </w:p>
        </w:tc>
        <w:tc>
          <w:tcPr>
            <w:tcW w:w="1980" w:type="dxa"/>
          </w:tcPr>
          <w:p w14:paraId="5F34C8AB" w14:textId="77777777" w:rsidR="003B1001" w:rsidRDefault="003B1001" w:rsidP="00832276">
            <w:r>
              <w:t>Risk Level</w:t>
            </w:r>
          </w:p>
        </w:tc>
        <w:tc>
          <w:tcPr>
            <w:tcW w:w="1980" w:type="dxa"/>
          </w:tcPr>
          <w:p w14:paraId="0703366B" w14:textId="77777777" w:rsidR="003B1001" w:rsidRDefault="003B1001" w:rsidP="00832276">
            <w:r>
              <w:t>1-Year Return</w:t>
            </w:r>
          </w:p>
        </w:tc>
        <w:tc>
          <w:tcPr>
            <w:tcW w:w="1980" w:type="dxa"/>
          </w:tcPr>
          <w:p w14:paraId="214B68BC" w14:textId="77777777" w:rsidR="003B1001" w:rsidRDefault="003B1001" w:rsidP="00832276">
            <w:r>
              <w:t>5-Year Avg. Return (p.a.)</w:t>
            </w:r>
          </w:p>
        </w:tc>
      </w:tr>
      <w:tr w:rsidR="003B1001" w14:paraId="51672876" w14:textId="77777777" w:rsidTr="00832276">
        <w:tc>
          <w:tcPr>
            <w:tcW w:w="1980" w:type="dxa"/>
          </w:tcPr>
          <w:p w14:paraId="75E89CC2" w14:textId="77777777" w:rsidR="003B1001" w:rsidRDefault="003B1001" w:rsidP="00832276">
            <w:r>
              <w:rPr>
                <w:b/>
                <w:bCs/>
              </w:rPr>
              <w:t>Growth</w:t>
            </w:r>
          </w:p>
        </w:tc>
        <w:tc>
          <w:tcPr>
            <w:tcW w:w="1980" w:type="dxa"/>
          </w:tcPr>
          <w:p w14:paraId="77D2AE44" w14:textId="77777777" w:rsidR="003B1001" w:rsidRDefault="003B1001" w:rsidP="00832276">
            <w:r>
              <w:t>High Growth</w:t>
            </w:r>
          </w:p>
        </w:tc>
        <w:tc>
          <w:tcPr>
            <w:tcW w:w="1980" w:type="dxa"/>
          </w:tcPr>
          <w:p w14:paraId="68746734" w14:textId="77777777" w:rsidR="003B1001" w:rsidRDefault="003B1001" w:rsidP="00832276">
            <w:r>
              <w:t>~13.1%</w:t>
            </w:r>
          </w:p>
        </w:tc>
        <w:tc>
          <w:tcPr>
            <w:tcW w:w="1980" w:type="dxa"/>
          </w:tcPr>
          <w:p w14:paraId="54A82383" w14:textId="77777777" w:rsidR="003B1001" w:rsidRDefault="003B1001" w:rsidP="00832276">
            <w:r>
              <w:t>10.75%</w:t>
            </w:r>
          </w:p>
        </w:tc>
      </w:tr>
      <w:tr w:rsidR="003B1001" w14:paraId="1A948A28" w14:textId="77777777" w:rsidTr="00832276">
        <w:tc>
          <w:tcPr>
            <w:tcW w:w="1980" w:type="dxa"/>
          </w:tcPr>
          <w:p w14:paraId="7D8828D4" w14:textId="77777777" w:rsidR="003B1001" w:rsidRDefault="003B1001" w:rsidP="00832276">
            <w:r>
              <w:rPr>
                <w:b/>
                <w:bCs/>
              </w:rPr>
              <w:t>Indexed Balanced (Current)</w:t>
            </w:r>
          </w:p>
        </w:tc>
        <w:tc>
          <w:tcPr>
            <w:tcW w:w="1980" w:type="dxa"/>
          </w:tcPr>
          <w:p w14:paraId="6B9357C8" w14:textId="77777777" w:rsidR="003B1001" w:rsidRDefault="003B1001" w:rsidP="00832276">
            <w:r>
              <w:t>Balanced / Growth</w:t>
            </w:r>
          </w:p>
        </w:tc>
        <w:tc>
          <w:tcPr>
            <w:tcW w:w="1980" w:type="dxa"/>
          </w:tcPr>
          <w:p w14:paraId="0E9B7CC9" w14:textId="77777777" w:rsidR="003B1001" w:rsidRDefault="003B1001" w:rsidP="00832276">
            <w:r>
              <w:t>~12.0%</w:t>
            </w:r>
          </w:p>
        </w:tc>
        <w:tc>
          <w:tcPr>
            <w:tcW w:w="1980" w:type="dxa"/>
          </w:tcPr>
          <w:p w14:paraId="7E0ED87F" w14:textId="77777777" w:rsidR="003B1001" w:rsidRDefault="003B1001" w:rsidP="00832276">
            <w:r>
              <w:t>~9.6%</w:t>
            </w:r>
          </w:p>
        </w:tc>
      </w:tr>
      <w:tr w:rsidR="003B1001" w14:paraId="72CE9507" w14:textId="77777777" w:rsidTr="00832276">
        <w:tc>
          <w:tcPr>
            <w:tcW w:w="1980" w:type="dxa"/>
          </w:tcPr>
          <w:p w14:paraId="4F84EA7C" w14:textId="77777777" w:rsidR="003B1001" w:rsidRDefault="003B1001" w:rsidP="00832276">
            <w:r>
              <w:rPr>
                <w:b/>
                <w:bCs/>
              </w:rPr>
              <w:t>Balanced (</w:t>
            </w:r>
            <w:proofErr w:type="spellStart"/>
            <w:r>
              <w:rPr>
                <w:b/>
                <w:bCs/>
              </w:rPr>
              <w:t>MySuper</w:t>
            </w:r>
            <w:proofErr w:type="spellEnd"/>
            <w:r>
              <w:rPr>
                <w:b/>
                <w:bCs/>
              </w:rPr>
              <w:t>)</w:t>
            </w:r>
          </w:p>
        </w:tc>
        <w:tc>
          <w:tcPr>
            <w:tcW w:w="1980" w:type="dxa"/>
          </w:tcPr>
          <w:p w14:paraId="39247B9A" w14:textId="77777777" w:rsidR="003B1001" w:rsidRDefault="003B1001" w:rsidP="00832276">
            <w:r>
              <w:t>Balanced</w:t>
            </w:r>
          </w:p>
        </w:tc>
        <w:tc>
          <w:tcPr>
            <w:tcW w:w="1980" w:type="dxa"/>
          </w:tcPr>
          <w:p w14:paraId="47A693A5" w14:textId="77777777" w:rsidR="003B1001" w:rsidRDefault="003B1001" w:rsidP="00832276">
            <w:r>
              <w:t>~10.8%</w:t>
            </w:r>
          </w:p>
        </w:tc>
        <w:tc>
          <w:tcPr>
            <w:tcW w:w="1980" w:type="dxa"/>
          </w:tcPr>
          <w:p w14:paraId="5C7AEC78" w14:textId="77777777" w:rsidR="003B1001" w:rsidRDefault="003B1001" w:rsidP="00832276">
            <w:r>
              <w:t>~9.7%</w:t>
            </w:r>
          </w:p>
        </w:tc>
      </w:tr>
      <w:tr w:rsidR="003B1001" w14:paraId="69E3B292" w14:textId="77777777" w:rsidTr="00832276">
        <w:tc>
          <w:tcPr>
            <w:tcW w:w="1980" w:type="dxa"/>
          </w:tcPr>
          <w:p w14:paraId="7A381AC9" w14:textId="77777777" w:rsidR="003B1001" w:rsidRDefault="003B1001" w:rsidP="00832276">
            <w:r>
              <w:rPr>
                <w:b/>
                <w:bCs/>
              </w:rPr>
              <w:t>Conservative</w:t>
            </w:r>
          </w:p>
        </w:tc>
        <w:tc>
          <w:tcPr>
            <w:tcW w:w="1980" w:type="dxa"/>
          </w:tcPr>
          <w:p w14:paraId="55688AED" w14:textId="77777777" w:rsidR="003B1001" w:rsidRDefault="003B1001" w:rsidP="00832276">
            <w:r>
              <w:t>Conservative</w:t>
            </w:r>
          </w:p>
        </w:tc>
        <w:tc>
          <w:tcPr>
            <w:tcW w:w="1980" w:type="dxa"/>
          </w:tcPr>
          <w:p w14:paraId="26A69452" w14:textId="77777777" w:rsidR="003B1001" w:rsidRDefault="003B1001" w:rsidP="00832276">
            <w:r>
              <w:t>~9.6%</w:t>
            </w:r>
          </w:p>
        </w:tc>
        <w:tc>
          <w:tcPr>
            <w:tcW w:w="1980" w:type="dxa"/>
          </w:tcPr>
          <w:p w14:paraId="5F94C8AE" w14:textId="108B9B8B" w:rsidR="003B1001" w:rsidRDefault="003B1001" w:rsidP="00832276">
            <w:r>
              <w:t>~</w:t>
            </w:r>
            <w:r>
              <w:t>7.21%</w:t>
            </w:r>
          </w:p>
        </w:tc>
      </w:tr>
      <w:tr w:rsidR="003B1001" w14:paraId="0FBB772E" w14:textId="77777777" w:rsidTr="00832276">
        <w:tc>
          <w:tcPr>
            <w:tcW w:w="1980" w:type="dxa"/>
          </w:tcPr>
          <w:p w14:paraId="5F467270" w14:textId="54C5FE78" w:rsidR="003B1001" w:rsidRDefault="003B1001" w:rsidP="00832276">
            <w:r>
              <w:rPr>
                <w:b/>
                <w:bCs/>
              </w:rPr>
              <w:t>Stable</w:t>
            </w:r>
            <w:r>
              <w:rPr>
                <w:b/>
                <w:bCs/>
              </w:rPr>
              <w:t>/Defensive</w:t>
            </w:r>
          </w:p>
        </w:tc>
        <w:tc>
          <w:tcPr>
            <w:tcW w:w="1980" w:type="dxa"/>
          </w:tcPr>
          <w:p w14:paraId="2CA12601" w14:textId="77777777" w:rsidR="003B1001" w:rsidRDefault="003B1001" w:rsidP="00832276">
            <w:r>
              <w:t>Low Risk</w:t>
            </w:r>
          </w:p>
        </w:tc>
        <w:tc>
          <w:tcPr>
            <w:tcW w:w="1980" w:type="dxa"/>
          </w:tcPr>
          <w:p w14:paraId="3D3BBCBF" w14:textId="77777777" w:rsidR="003B1001" w:rsidRDefault="003B1001" w:rsidP="00832276">
            <w:r>
              <w:t>~7.3%</w:t>
            </w:r>
          </w:p>
        </w:tc>
        <w:tc>
          <w:tcPr>
            <w:tcW w:w="1980" w:type="dxa"/>
          </w:tcPr>
          <w:p w14:paraId="37C4B0B2" w14:textId="56DAE9A1" w:rsidR="003B1001" w:rsidRDefault="003B1001" w:rsidP="00832276">
            <w:r>
              <w:t>~</w:t>
            </w:r>
            <w:r>
              <w:t>5.18%</w:t>
            </w:r>
          </w:p>
        </w:tc>
      </w:tr>
    </w:tbl>
    <w:p w14:paraId="2269E4F2" w14:textId="77777777" w:rsidR="003B1001" w:rsidRDefault="003B1001" w:rsidP="003B1001">
      <w:pPr>
        <w:pStyle w:val="Heading4"/>
      </w:pPr>
      <w:bookmarkStart w:id="7" w:name="Xaeca81050b70716c102b9f7f893bf4c20967e0d"/>
      <w:bookmarkEnd w:id="6"/>
    </w:p>
    <w:p w14:paraId="25D7E360" w14:textId="1274B5AA" w:rsidR="003B1001" w:rsidRPr="003B1001" w:rsidRDefault="003B1001" w:rsidP="003B1001">
      <w:pPr>
        <w:pStyle w:val="Heading4"/>
      </w:pPr>
      <w:r w:rsidRPr="003B1001">
        <w:lastRenderedPageBreak/>
        <w:t xml:space="preserve">New Recommendation: Reduce Risk by Switching to </w:t>
      </w:r>
      <w:proofErr w:type="spellStart"/>
      <w:r w:rsidRPr="003B1001">
        <w:t>Hostplus</w:t>
      </w:r>
      <w:proofErr w:type="spellEnd"/>
      <w:r w:rsidRPr="003B1001">
        <w:t xml:space="preserve"> 'Conservative' Option</w:t>
      </w:r>
    </w:p>
    <w:p w14:paraId="663A8E2C" w14:textId="40C77EEB" w:rsidR="003B1001" w:rsidRPr="003B1001" w:rsidRDefault="003B1001" w:rsidP="003B1001">
      <w:pPr>
        <w:rPr>
          <w:b/>
          <w:bCs/>
        </w:rPr>
      </w:pPr>
      <w:r w:rsidRPr="003B1001">
        <w:rPr>
          <w:b/>
          <w:bCs/>
        </w:rPr>
        <w:t>We recommend switching your superannuation for both Tim and Sue from the current 'Indexed Balanced' option to the '</w:t>
      </w:r>
      <w:proofErr w:type="spellStart"/>
      <w:r w:rsidRPr="003B1001">
        <w:rPr>
          <w:b/>
          <w:bCs/>
        </w:rPr>
        <w:t>Hostplus</w:t>
      </w:r>
      <w:proofErr w:type="spellEnd"/>
      <w:r w:rsidRPr="003B1001">
        <w:rPr>
          <w:b/>
          <w:bCs/>
        </w:rPr>
        <w:t xml:space="preserve"> Conservative' option.</w:t>
      </w:r>
    </w:p>
    <w:p w14:paraId="6F6D25F1" w14:textId="00C77379" w:rsidR="003B1001" w:rsidRDefault="003B1001" w:rsidP="003B1001">
      <w:r>
        <w:rPr>
          <w:b/>
          <w:bCs/>
        </w:rPr>
        <w:t>Rationale:</w:t>
      </w:r>
      <w:r>
        <w:br/>
        <w:t>This switch represents a significant de-risking of your superannuation portfolio, aligning with your objective to be "</w:t>
      </w:r>
      <w:r>
        <w:t>safer</w:t>
      </w:r>
      <w:r>
        <w:t>" as you approach retirement</w:t>
      </w:r>
      <w:r>
        <w:t xml:space="preserve"> and preserve </w:t>
      </w:r>
      <w:r>
        <w:t>. Here is a comparison of the target asset allocations:</w:t>
      </w:r>
    </w:p>
    <w:p w14:paraId="49558756" w14:textId="77777777" w:rsidR="003B1001" w:rsidRDefault="003B1001" w:rsidP="003B1001">
      <w:pPr>
        <w:numPr>
          <w:ilvl w:val="0"/>
          <w:numId w:val="25"/>
        </w:numPr>
      </w:pPr>
      <w:r>
        <w:rPr>
          <w:b/>
          <w:bCs/>
        </w:rPr>
        <w:t>Indexed Balanced (Current):</w:t>
      </w:r>
      <w:r>
        <w:t xml:space="preserve"> 75% Growth / 25% Defensive</w:t>
      </w:r>
    </w:p>
    <w:p w14:paraId="7135C096" w14:textId="77777777" w:rsidR="003B1001" w:rsidRDefault="003B1001" w:rsidP="003B1001">
      <w:pPr>
        <w:numPr>
          <w:ilvl w:val="0"/>
          <w:numId w:val="25"/>
        </w:numPr>
      </w:pPr>
      <w:r>
        <w:rPr>
          <w:b/>
          <w:bCs/>
        </w:rPr>
        <w:t>Conservative (Proposed):</w:t>
      </w:r>
      <w:r>
        <w:t xml:space="preserve"> 58% Growth / 42% Defensive</w:t>
      </w:r>
    </w:p>
    <w:p w14:paraId="362A2C3C" w14:textId="77777777" w:rsidR="003B1001" w:rsidRDefault="003B1001" w:rsidP="003B1001">
      <w:r>
        <w:t>Your current 'Indexed Balanced' option has a high 75% allocation to growth assets. In contrast, the 'Conservative' option has a much lower growth allocation, with the majority invested in more stable, defensive assets. This move reduces your portfolio's volatility and provides greater capital protection from market downturns, which is a prudent step as you get closer to retirement.</w:t>
      </w:r>
    </w:p>
    <w:bookmarkEnd w:id="5"/>
    <w:bookmarkEnd w:id="7"/>
    <w:p w14:paraId="24E8AE38" w14:textId="77777777" w:rsidR="003B1001" w:rsidRDefault="003B1001"/>
    <w:p w14:paraId="5BDE3482" w14:textId="727B9C5D" w:rsidR="00C8243A" w:rsidRDefault="00C8243A" w:rsidP="00C8243A">
      <w:pPr>
        <w:pStyle w:val="Heading3"/>
      </w:pPr>
      <w:bookmarkStart w:id="8" w:name="d183a864-f7ce-4406-9678-11fcef841a4b"/>
      <w:bookmarkStart w:id="9" w:name="Xb5e499f49b4c322a197139001c2f683ef0c18ff"/>
      <w:bookmarkStart w:id="10" w:name="Xfcfe7f0d8edc5045d4adf87fde6a6b3839cc8de"/>
      <w:bookmarkEnd w:id="4"/>
      <w:r>
        <w:t>Detailed Projection</w:t>
      </w:r>
    </w:p>
    <w:p w14:paraId="76913FA8" w14:textId="77777777" w:rsidR="00C8243A" w:rsidRDefault="00C8243A" w:rsidP="00C8243A">
      <w:r>
        <w:t>To illustrate the financial impact of this advice, the following projection shows the 'Recommended Path' for your finances over the next 10 years. It models all our recommended strategies working together.</w:t>
      </w:r>
    </w:p>
    <w:p w14:paraId="3D440778" w14:textId="77777777" w:rsidR="00C8243A" w:rsidRDefault="00C8243A" w:rsidP="00C8243A">
      <w:pPr>
        <w:pStyle w:val="Heading4"/>
      </w:pPr>
      <w:bookmarkStart w:id="11" w:name="X4998b53aa803301db839c0409bb12f0a8e1d9d5"/>
      <w:r>
        <w:t>Assumptions for Projection</w:t>
      </w:r>
    </w:p>
    <w:p w14:paraId="75DF4EBF" w14:textId="77777777" w:rsidR="00C8243A" w:rsidRDefault="00C8243A" w:rsidP="00C8243A">
      <w:r>
        <w:t>The projection is based on the following key assumptions:</w:t>
      </w:r>
    </w:p>
    <w:p w14:paraId="12DCF285" w14:textId="5E1CD7B1" w:rsidR="00C8243A" w:rsidRDefault="00C8243A" w:rsidP="00C8243A">
      <w:pPr>
        <w:numPr>
          <w:ilvl w:val="0"/>
          <w:numId w:val="25"/>
        </w:numPr>
      </w:pPr>
      <w:r>
        <w:rPr>
          <w:b/>
          <w:bCs/>
        </w:rPr>
        <w:t>Starting Balances:</w:t>
      </w:r>
      <w:r>
        <w:t xml:space="preserve"> The projection starts in 2 years when Sue turns 60. It assumes a combined starting super balance of $1,500,000 at that time, after the large one-off contributions have been made.</w:t>
      </w:r>
    </w:p>
    <w:p w14:paraId="415098FB" w14:textId="77777777" w:rsidR="00C8243A" w:rsidRDefault="00C8243A" w:rsidP="00C8243A">
      <w:pPr>
        <w:numPr>
          <w:ilvl w:val="0"/>
          <w:numId w:val="25"/>
        </w:numPr>
      </w:pPr>
      <w:r>
        <w:rPr>
          <w:b/>
          <w:bCs/>
        </w:rPr>
        <w:t>Investment Returns:</w:t>
      </w:r>
      <w:r>
        <w:t xml:space="preserve"> Superannuation (in the 'Balanced' option) is projected to return an average of </w:t>
      </w:r>
      <w:r w:rsidRPr="00C8243A">
        <w:rPr>
          <w:b/>
          <w:bCs/>
          <w:u w:val="single"/>
        </w:rPr>
        <w:t>6.0% per year.</w:t>
      </w:r>
    </w:p>
    <w:p w14:paraId="4C09A5A8" w14:textId="77777777" w:rsidR="00C8243A" w:rsidRDefault="00C8243A" w:rsidP="00C8243A">
      <w:pPr>
        <w:numPr>
          <w:ilvl w:val="0"/>
          <w:numId w:val="25"/>
        </w:numPr>
      </w:pPr>
      <w:r>
        <w:rPr>
          <w:b/>
          <w:bCs/>
        </w:rPr>
        <w:t>Inflation:</w:t>
      </w:r>
      <w:r>
        <w:t xml:space="preserve"> Living expenses are indexed at 2.5% per year.</w:t>
      </w:r>
    </w:p>
    <w:p w14:paraId="2924FB05" w14:textId="77777777" w:rsidR="00C8243A" w:rsidRDefault="00C8243A" w:rsidP="00C8243A">
      <w:pPr>
        <w:numPr>
          <w:ilvl w:val="0"/>
          <w:numId w:val="25"/>
        </w:numPr>
      </w:pPr>
      <w:r>
        <w:rPr>
          <w:b/>
          <w:bCs/>
        </w:rPr>
        <w:t>Retirement Timeline:</w:t>
      </w:r>
      <w:r>
        <w:t xml:space="preserve"> Sue retires at 60. Tim works full-time to age 60, then works part-time (on 30% of his income) from age 61 to 65, before fully retiring.</w:t>
      </w:r>
    </w:p>
    <w:p w14:paraId="0ABEB241" w14:textId="77777777" w:rsidR="00C8243A" w:rsidRDefault="00C8243A" w:rsidP="00C8243A">
      <w:pPr>
        <w:numPr>
          <w:ilvl w:val="0"/>
          <w:numId w:val="25"/>
        </w:numPr>
      </w:pPr>
      <w:r>
        <w:rPr>
          <w:b/>
          <w:bCs/>
        </w:rPr>
        <w:t>Pension Drawdowns:</w:t>
      </w:r>
      <w:r>
        <w:t xml:space="preserve"> Once a pension commences, the payment is the minimum 4% of the 1 July balance, increasing to 5% from age 65 onwards. All pension income is tax-free.</w:t>
      </w:r>
    </w:p>
    <w:p w14:paraId="50C92D5F" w14:textId="49702A3A" w:rsidR="00C8243A" w:rsidRDefault="00C8243A" w:rsidP="00C8243A">
      <w:pPr>
        <w:numPr>
          <w:ilvl w:val="0"/>
          <w:numId w:val="25"/>
        </w:numPr>
      </w:pPr>
      <w:r>
        <w:rPr>
          <w:b/>
          <w:bCs/>
        </w:rPr>
        <w:t>Share Sale Strategy:</w:t>
      </w:r>
      <w:r>
        <w:t xml:space="preserve"> The projection assumes you supplement your income by realising capital gains from your share portfolio, generating $36,400 in tax</w:t>
      </w:r>
      <w:r w:rsidR="003B1001">
        <w:t>-effective</w:t>
      </w:r>
      <w:r>
        <w:t xml:space="preserve"> cash each year during retirement.</w:t>
      </w:r>
    </w:p>
    <w:p w14:paraId="2B465A4A" w14:textId="77777777" w:rsidR="00D134E8" w:rsidRDefault="00D134E8" w:rsidP="00D134E8"/>
    <w:p w14:paraId="71E56013" w14:textId="77777777" w:rsidR="003B1001" w:rsidRDefault="003B1001" w:rsidP="00D134E8">
      <w:pPr>
        <w:pStyle w:val="Heading4"/>
      </w:pPr>
    </w:p>
    <w:p w14:paraId="2BC537CE" w14:textId="77777777" w:rsidR="003B1001" w:rsidRDefault="003B1001" w:rsidP="00D134E8">
      <w:pPr>
        <w:pStyle w:val="Heading4"/>
      </w:pPr>
    </w:p>
    <w:p w14:paraId="4E6C4037" w14:textId="07A3A387" w:rsidR="00D134E8" w:rsidRDefault="00D134E8" w:rsidP="00D134E8">
      <w:pPr>
        <w:pStyle w:val="Heading4"/>
      </w:pPr>
      <w:r>
        <w:lastRenderedPageBreak/>
        <w:t>5-Year Comparison</w:t>
      </w:r>
    </w:p>
    <w:p w14:paraId="29E86994" w14:textId="77777777" w:rsidR="00D134E8" w:rsidRPr="00D134E8" w:rsidRDefault="00D134E8" w:rsidP="00D134E8">
      <w:pPr>
        <w:rPr>
          <w:b/>
          <w:bCs/>
        </w:rPr>
      </w:pPr>
      <w:r>
        <w:t xml:space="preserve">This comparison shows that after 5 years, the **Recommended Path** results in a projected Total Net Worth of **$2,569,000**, which is **$145,000 more** than the 'Current Path'. Crucially, under the recommended path, </w:t>
      </w:r>
      <w:r w:rsidRPr="003B1001">
        <w:rPr>
          <w:b/>
          <w:bCs/>
          <w:u w:val="single"/>
        </w:rPr>
        <w:t>you have also established tax-free income streams for retirement.</w:t>
      </w:r>
    </w:p>
    <w:p w14:paraId="5427264F" w14:textId="03B250AD" w:rsidR="00D134E8" w:rsidRDefault="00D134E8" w:rsidP="00D134E8"/>
    <w:p w14:paraId="7CF592D7" w14:textId="77777777" w:rsidR="00D134E8" w:rsidRDefault="00D134E8" w:rsidP="00D134E8">
      <w:pPr>
        <w:pStyle w:val="Heading5"/>
      </w:pPr>
      <w:bookmarkStart w:id="12" w:name="Xa9827b7662045426d0301a93f2c93238d14bb74"/>
      <w:r>
        <w:t>Projection 1: Current Path (No Advice Taken)</w:t>
      </w:r>
    </w:p>
    <w:tbl>
      <w:tblPr>
        <w:tblStyle w:val="Table"/>
        <w:tblW w:w="5000" w:type="pct"/>
        <w:tblLayout w:type="fixed"/>
        <w:tblLook w:val="0020" w:firstRow="1" w:lastRow="0" w:firstColumn="0" w:lastColumn="0" w:noHBand="0" w:noVBand="0"/>
      </w:tblPr>
      <w:tblGrid>
        <w:gridCol w:w="2254"/>
        <w:gridCol w:w="2254"/>
        <w:gridCol w:w="2254"/>
        <w:gridCol w:w="2254"/>
      </w:tblGrid>
      <w:tr w:rsidR="00D134E8" w14:paraId="772F0080" w14:textId="77777777" w:rsidTr="008322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740F42C1" w14:textId="77777777" w:rsidR="00D134E8" w:rsidRDefault="00D134E8" w:rsidP="00832276">
            <w:r>
              <w:t>Year (Sue's Age)</w:t>
            </w:r>
          </w:p>
        </w:tc>
        <w:tc>
          <w:tcPr>
            <w:tcW w:w="1980" w:type="dxa"/>
          </w:tcPr>
          <w:p w14:paraId="0880E1AC" w14:textId="77777777" w:rsidR="00D134E8" w:rsidRDefault="00D134E8" w:rsidP="00832276">
            <w:r>
              <w:t>End Super Balance</w:t>
            </w:r>
          </w:p>
        </w:tc>
        <w:tc>
          <w:tcPr>
            <w:tcW w:w="1980" w:type="dxa"/>
          </w:tcPr>
          <w:p w14:paraId="535E4B31" w14:textId="77777777" w:rsidR="00D134E8" w:rsidRDefault="00D134E8" w:rsidP="00832276">
            <w:r>
              <w:t>End Cash Balance</w:t>
            </w:r>
          </w:p>
        </w:tc>
        <w:tc>
          <w:tcPr>
            <w:tcW w:w="1980" w:type="dxa"/>
          </w:tcPr>
          <w:p w14:paraId="63776A1F" w14:textId="13BA86DB" w:rsidR="00D134E8" w:rsidRDefault="00106C28" w:rsidP="00832276">
            <w:r>
              <w:rPr>
                <w:b/>
                <w:bCs/>
              </w:rPr>
              <w:t>Super vs Cash</w:t>
            </w:r>
          </w:p>
        </w:tc>
      </w:tr>
      <w:tr w:rsidR="00D134E8" w14:paraId="55C75AF8" w14:textId="77777777" w:rsidTr="00832276">
        <w:tc>
          <w:tcPr>
            <w:tcW w:w="1980" w:type="dxa"/>
          </w:tcPr>
          <w:p w14:paraId="61331526" w14:textId="77777777" w:rsidR="00D134E8" w:rsidRDefault="00D134E8" w:rsidP="00832276">
            <w:r>
              <w:t>Year 1 (58)</w:t>
            </w:r>
          </w:p>
        </w:tc>
        <w:tc>
          <w:tcPr>
            <w:tcW w:w="1980" w:type="dxa"/>
          </w:tcPr>
          <w:p w14:paraId="7FBF4D4F" w14:textId="77777777" w:rsidR="00D134E8" w:rsidRDefault="00D134E8" w:rsidP="00832276">
            <w:r>
              <w:t>$1,253,000</w:t>
            </w:r>
          </w:p>
        </w:tc>
        <w:tc>
          <w:tcPr>
            <w:tcW w:w="1980" w:type="dxa"/>
          </w:tcPr>
          <w:p w14:paraId="6905CF3A" w14:textId="77777777" w:rsidR="00D134E8" w:rsidRDefault="00D134E8" w:rsidP="00832276">
            <w:r>
              <w:t>$308,000</w:t>
            </w:r>
          </w:p>
        </w:tc>
        <w:tc>
          <w:tcPr>
            <w:tcW w:w="1980" w:type="dxa"/>
          </w:tcPr>
          <w:p w14:paraId="1EEBC3E8" w14:textId="77777777" w:rsidR="00D134E8" w:rsidRDefault="00D134E8" w:rsidP="00832276">
            <w:r>
              <w:t>$1,561,000</w:t>
            </w:r>
          </w:p>
        </w:tc>
      </w:tr>
      <w:tr w:rsidR="00D134E8" w14:paraId="07AEF05C" w14:textId="77777777" w:rsidTr="00832276">
        <w:tc>
          <w:tcPr>
            <w:tcW w:w="1980" w:type="dxa"/>
          </w:tcPr>
          <w:p w14:paraId="5BF9C511" w14:textId="77777777" w:rsidR="00D134E8" w:rsidRDefault="00D134E8" w:rsidP="00832276">
            <w:r>
              <w:t>Year 2 (59)</w:t>
            </w:r>
          </w:p>
        </w:tc>
        <w:tc>
          <w:tcPr>
            <w:tcW w:w="1980" w:type="dxa"/>
          </w:tcPr>
          <w:p w14:paraId="180A0960" w14:textId="77777777" w:rsidR="00D134E8" w:rsidRDefault="00D134E8" w:rsidP="00832276">
            <w:r>
              <w:t>$1,426,000</w:t>
            </w:r>
          </w:p>
        </w:tc>
        <w:tc>
          <w:tcPr>
            <w:tcW w:w="1980" w:type="dxa"/>
          </w:tcPr>
          <w:p w14:paraId="54166670" w14:textId="77777777" w:rsidR="00D134E8" w:rsidRDefault="00D134E8" w:rsidP="00832276">
            <w:r>
              <w:t>$375,000</w:t>
            </w:r>
          </w:p>
        </w:tc>
        <w:tc>
          <w:tcPr>
            <w:tcW w:w="1980" w:type="dxa"/>
          </w:tcPr>
          <w:p w14:paraId="7A64CA39" w14:textId="77777777" w:rsidR="00D134E8" w:rsidRDefault="00D134E8" w:rsidP="00832276">
            <w:r>
              <w:t>$1,801,000</w:t>
            </w:r>
          </w:p>
        </w:tc>
      </w:tr>
      <w:tr w:rsidR="00D134E8" w14:paraId="28A741C7" w14:textId="77777777" w:rsidTr="00832276">
        <w:tc>
          <w:tcPr>
            <w:tcW w:w="1980" w:type="dxa"/>
          </w:tcPr>
          <w:p w14:paraId="5D47B271" w14:textId="77777777" w:rsidR="00D134E8" w:rsidRDefault="00D134E8" w:rsidP="00832276">
            <w:r>
              <w:t>Year 3 (60)</w:t>
            </w:r>
          </w:p>
        </w:tc>
        <w:tc>
          <w:tcPr>
            <w:tcW w:w="1980" w:type="dxa"/>
          </w:tcPr>
          <w:p w14:paraId="22957BA9" w14:textId="77777777" w:rsidR="00D134E8" w:rsidRDefault="00D134E8" w:rsidP="00832276">
            <w:r>
              <w:t>$1,612,000</w:t>
            </w:r>
          </w:p>
        </w:tc>
        <w:tc>
          <w:tcPr>
            <w:tcW w:w="1980" w:type="dxa"/>
          </w:tcPr>
          <w:p w14:paraId="5BB5B75E" w14:textId="77777777" w:rsidR="00D134E8" w:rsidRDefault="00D134E8" w:rsidP="00832276">
            <w:r>
              <w:t>$423,000</w:t>
            </w:r>
          </w:p>
        </w:tc>
        <w:tc>
          <w:tcPr>
            <w:tcW w:w="1980" w:type="dxa"/>
          </w:tcPr>
          <w:p w14:paraId="65487B18" w14:textId="77777777" w:rsidR="00D134E8" w:rsidRDefault="00D134E8" w:rsidP="00832276">
            <w:r>
              <w:t>$2,035,000</w:t>
            </w:r>
          </w:p>
        </w:tc>
      </w:tr>
      <w:tr w:rsidR="00D134E8" w14:paraId="76B16C28" w14:textId="77777777" w:rsidTr="00832276">
        <w:tc>
          <w:tcPr>
            <w:tcW w:w="1980" w:type="dxa"/>
          </w:tcPr>
          <w:p w14:paraId="33934503" w14:textId="77777777" w:rsidR="00D134E8" w:rsidRDefault="00D134E8" w:rsidP="00832276">
            <w:r>
              <w:t>Year 4 (61)</w:t>
            </w:r>
          </w:p>
        </w:tc>
        <w:tc>
          <w:tcPr>
            <w:tcW w:w="1980" w:type="dxa"/>
          </w:tcPr>
          <w:p w14:paraId="33CB5623" w14:textId="77777777" w:rsidR="00D134E8" w:rsidRDefault="00D134E8" w:rsidP="00832276">
            <w:r>
              <w:t>$1,757,000</w:t>
            </w:r>
          </w:p>
        </w:tc>
        <w:tc>
          <w:tcPr>
            <w:tcW w:w="1980" w:type="dxa"/>
          </w:tcPr>
          <w:p w14:paraId="1AB45296" w14:textId="77777777" w:rsidR="00D134E8" w:rsidRDefault="00D134E8" w:rsidP="00832276">
            <w:r>
              <w:t>$469,000</w:t>
            </w:r>
          </w:p>
        </w:tc>
        <w:tc>
          <w:tcPr>
            <w:tcW w:w="1980" w:type="dxa"/>
          </w:tcPr>
          <w:p w14:paraId="12D0FE1D" w14:textId="77777777" w:rsidR="00D134E8" w:rsidRDefault="00D134E8" w:rsidP="00832276">
            <w:r>
              <w:t>$2,226,000</w:t>
            </w:r>
          </w:p>
        </w:tc>
      </w:tr>
      <w:tr w:rsidR="00D134E8" w14:paraId="2F7E9C69" w14:textId="77777777" w:rsidTr="00832276">
        <w:tc>
          <w:tcPr>
            <w:tcW w:w="1980" w:type="dxa"/>
          </w:tcPr>
          <w:p w14:paraId="0F8F41A1" w14:textId="77777777" w:rsidR="00D134E8" w:rsidRDefault="00D134E8" w:rsidP="00832276">
            <w:r>
              <w:t>Year 5 (62)</w:t>
            </w:r>
          </w:p>
        </w:tc>
        <w:tc>
          <w:tcPr>
            <w:tcW w:w="1980" w:type="dxa"/>
          </w:tcPr>
          <w:p w14:paraId="05D58426" w14:textId="77777777" w:rsidR="00D134E8" w:rsidRDefault="00D134E8" w:rsidP="00832276">
            <w:r>
              <w:t>$1,912,000</w:t>
            </w:r>
          </w:p>
        </w:tc>
        <w:tc>
          <w:tcPr>
            <w:tcW w:w="1980" w:type="dxa"/>
          </w:tcPr>
          <w:p w14:paraId="6B3B644B" w14:textId="77777777" w:rsidR="00D134E8" w:rsidRDefault="00D134E8" w:rsidP="00832276">
            <w:r>
              <w:t>$512,000</w:t>
            </w:r>
          </w:p>
        </w:tc>
        <w:tc>
          <w:tcPr>
            <w:tcW w:w="1980" w:type="dxa"/>
          </w:tcPr>
          <w:p w14:paraId="60837DD1" w14:textId="77777777" w:rsidR="00D134E8" w:rsidRDefault="00D134E8" w:rsidP="00832276">
            <w:r>
              <w:rPr>
                <w:b/>
                <w:bCs/>
              </w:rPr>
              <w:t>$2,424,000</w:t>
            </w:r>
          </w:p>
        </w:tc>
      </w:tr>
    </w:tbl>
    <w:p w14:paraId="58A93244" w14:textId="77777777" w:rsidR="00D134E8" w:rsidRDefault="00D134E8" w:rsidP="00D134E8">
      <w:pPr>
        <w:pStyle w:val="Heading5"/>
      </w:pPr>
      <w:bookmarkStart w:id="13" w:name="Xad70c2b158d1f5b8091a91e9aa925941b206ecf"/>
      <w:bookmarkEnd w:id="12"/>
    </w:p>
    <w:p w14:paraId="274327B0" w14:textId="0CC41012" w:rsidR="00D134E8" w:rsidRDefault="00D134E8" w:rsidP="00D134E8">
      <w:pPr>
        <w:pStyle w:val="Heading5"/>
      </w:pPr>
      <w:r>
        <w:t>Projection 2: Recommended Path (5-Year Summary)</w:t>
      </w:r>
    </w:p>
    <w:tbl>
      <w:tblPr>
        <w:tblStyle w:val="Table"/>
        <w:tblW w:w="5000" w:type="pct"/>
        <w:tblLayout w:type="fixed"/>
        <w:tblLook w:val="0020" w:firstRow="1" w:lastRow="0" w:firstColumn="0" w:lastColumn="0" w:noHBand="0" w:noVBand="0"/>
      </w:tblPr>
      <w:tblGrid>
        <w:gridCol w:w="2254"/>
        <w:gridCol w:w="2254"/>
        <w:gridCol w:w="2254"/>
        <w:gridCol w:w="2254"/>
      </w:tblGrid>
      <w:tr w:rsidR="00D134E8" w14:paraId="2C275F24" w14:textId="77777777" w:rsidTr="00832276">
        <w:trPr>
          <w:cnfStyle w:val="100000000000" w:firstRow="1" w:lastRow="0" w:firstColumn="0" w:lastColumn="0" w:oddVBand="0" w:evenVBand="0" w:oddHBand="0" w:evenHBand="0" w:firstRowFirstColumn="0" w:firstRowLastColumn="0" w:lastRowFirstColumn="0" w:lastRowLastColumn="0"/>
          <w:tblHeader/>
        </w:trPr>
        <w:tc>
          <w:tcPr>
            <w:tcW w:w="1980" w:type="dxa"/>
          </w:tcPr>
          <w:p w14:paraId="56563F9C" w14:textId="77777777" w:rsidR="00D134E8" w:rsidRDefault="00D134E8" w:rsidP="00832276">
            <w:r>
              <w:t>Year (Sue's Age)</w:t>
            </w:r>
          </w:p>
        </w:tc>
        <w:tc>
          <w:tcPr>
            <w:tcW w:w="1980" w:type="dxa"/>
          </w:tcPr>
          <w:p w14:paraId="45D3381C" w14:textId="77777777" w:rsidR="00D134E8" w:rsidRDefault="00D134E8" w:rsidP="00832276">
            <w:r>
              <w:t>End Super Balance</w:t>
            </w:r>
          </w:p>
        </w:tc>
        <w:tc>
          <w:tcPr>
            <w:tcW w:w="1980" w:type="dxa"/>
          </w:tcPr>
          <w:p w14:paraId="531C6E5A" w14:textId="77777777" w:rsidR="00D134E8" w:rsidRDefault="00D134E8" w:rsidP="00832276">
            <w:r>
              <w:t>End Cash Balance</w:t>
            </w:r>
          </w:p>
        </w:tc>
        <w:tc>
          <w:tcPr>
            <w:tcW w:w="1980" w:type="dxa"/>
          </w:tcPr>
          <w:p w14:paraId="04C246EB" w14:textId="7EEE3D81" w:rsidR="00D134E8" w:rsidRDefault="00106C28" w:rsidP="00832276">
            <w:r>
              <w:rPr>
                <w:b/>
                <w:bCs/>
              </w:rPr>
              <w:t>Super vs Cash</w:t>
            </w:r>
          </w:p>
        </w:tc>
      </w:tr>
      <w:tr w:rsidR="00D134E8" w14:paraId="4F5AEFEE" w14:textId="77777777" w:rsidTr="00832276">
        <w:tc>
          <w:tcPr>
            <w:tcW w:w="1980" w:type="dxa"/>
          </w:tcPr>
          <w:p w14:paraId="7D79C3A3" w14:textId="77777777" w:rsidR="00D134E8" w:rsidRDefault="00D134E8" w:rsidP="00832276">
            <w:r>
              <w:t>Year 1 (58)</w:t>
            </w:r>
          </w:p>
        </w:tc>
        <w:tc>
          <w:tcPr>
            <w:tcW w:w="1980" w:type="dxa"/>
          </w:tcPr>
          <w:p w14:paraId="43534312" w14:textId="77777777" w:rsidR="00D134E8" w:rsidRDefault="00D134E8" w:rsidP="00832276">
            <w:r>
              <w:t>$1,674,000</w:t>
            </w:r>
          </w:p>
        </w:tc>
        <w:tc>
          <w:tcPr>
            <w:tcW w:w="1980" w:type="dxa"/>
          </w:tcPr>
          <w:p w14:paraId="6C40D0F1" w14:textId="77777777" w:rsidR="00D134E8" w:rsidRPr="003B1001" w:rsidRDefault="00D134E8" w:rsidP="00832276">
            <w:pPr>
              <w:rPr>
                <w:b/>
                <w:bCs/>
                <w:u w:val="single"/>
              </w:rPr>
            </w:pPr>
            <w:r w:rsidRPr="003B1001">
              <w:rPr>
                <w:b/>
                <w:bCs/>
                <w:u w:val="single"/>
              </w:rPr>
              <w:t>($131,000)</w:t>
            </w:r>
          </w:p>
        </w:tc>
        <w:tc>
          <w:tcPr>
            <w:tcW w:w="1980" w:type="dxa"/>
          </w:tcPr>
          <w:p w14:paraId="0D9CB1BA" w14:textId="77777777" w:rsidR="00D134E8" w:rsidRDefault="00D134E8" w:rsidP="00832276">
            <w:r>
              <w:t>$1,543,000</w:t>
            </w:r>
          </w:p>
        </w:tc>
      </w:tr>
      <w:tr w:rsidR="00D134E8" w14:paraId="4826E20A" w14:textId="77777777" w:rsidTr="00832276">
        <w:tc>
          <w:tcPr>
            <w:tcW w:w="1980" w:type="dxa"/>
          </w:tcPr>
          <w:p w14:paraId="6EB3629D" w14:textId="77777777" w:rsidR="00D134E8" w:rsidRDefault="00D134E8" w:rsidP="00832276">
            <w:r>
              <w:t>Year 2 (59)</w:t>
            </w:r>
          </w:p>
        </w:tc>
        <w:tc>
          <w:tcPr>
            <w:tcW w:w="1980" w:type="dxa"/>
          </w:tcPr>
          <w:p w14:paraId="72DB031D" w14:textId="77777777" w:rsidR="00D134E8" w:rsidRDefault="00D134E8" w:rsidP="00832276">
            <w:r>
              <w:t>$1,854,000</w:t>
            </w:r>
          </w:p>
        </w:tc>
        <w:tc>
          <w:tcPr>
            <w:tcW w:w="1980" w:type="dxa"/>
          </w:tcPr>
          <w:p w14:paraId="571366E5" w14:textId="77777777" w:rsidR="00D134E8" w:rsidRPr="003B1001" w:rsidRDefault="00D134E8" w:rsidP="00832276">
            <w:pPr>
              <w:rPr>
                <w:b/>
                <w:bCs/>
                <w:u w:val="single"/>
              </w:rPr>
            </w:pPr>
            <w:r w:rsidRPr="003B1001">
              <w:rPr>
                <w:b/>
                <w:bCs/>
                <w:u w:val="single"/>
              </w:rPr>
              <w:t>($64,000)</w:t>
            </w:r>
          </w:p>
        </w:tc>
        <w:tc>
          <w:tcPr>
            <w:tcW w:w="1980" w:type="dxa"/>
          </w:tcPr>
          <w:p w14:paraId="1E5F46AB" w14:textId="77777777" w:rsidR="00D134E8" w:rsidRDefault="00D134E8" w:rsidP="00832276">
            <w:r>
              <w:t>$1,790,000</w:t>
            </w:r>
          </w:p>
        </w:tc>
      </w:tr>
      <w:tr w:rsidR="00D134E8" w14:paraId="035EB624" w14:textId="77777777" w:rsidTr="00832276">
        <w:tc>
          <w:tcPr>
            <w:tcW w:w="1980" w:type="dxa"/>
          </w:tcPr>
          <w:p w14:paraId="16BA8442" w14:textId="77777777" w:rsidR="00D134E8" w:rsidRDefault="00D134E8" w:rsidP="00832276">
            <w:r>
              <w:t>Year 3 (60)</w:t>
            </w:r>
          </w:p>
        </w:tc>
        <w:tc>
          <w:tcPr>
            <w:tcW w:w="1980" w:type="dxa"/>
          </w:tcPr>
          <w:p w14:paraId="0C709DAA" w14:textId="77777777" w:rsidR="00D134E8" w:rsidRDefault="00D134E8" w:rsidP="00832276">
            <w:r>
              <w:t>$2,021,000</w:t>
            </w:r>
          </w:p>
        </w:tc>
        <w:tc>
          <w:tcPr>
            <w:tcW w:w="1980" w:type="dxa"/>
          </w:tcPr>
          <w:p w14:paraId="575D3363" w14:textId="77777777" w:rsidR="00D134E8" w:rsidRDefault="00D134E8" w:rsidP="00832276">
            <w:r>
              <w:t>$3,000</w:t>
            </w:r>
          </w:p>
        </w:tc>
        <w:tc>
          <w:tcPr>
            <w:tcW w:w="1980" w:type="dxa"/>
          </w:tcPr>
          <w:p w14:paraId="2D893262" w14:textId="77777777" w:rsidR="00D134E8" w:rsidRDefault="00D134E8" w:rsidP="00832276">
            <w:r>
              <w:t>$2,024,000</w:t>
            </w:r>
          </w:p>
        </w:tc>
      </w:tr>
      <w:tr w:rsidR="00D134E8" w14:paraId="5DFE7940" w14:textId="77777777" w:rsidTr="00832276">
        <w:tc>
          <w:tcPr>
            <w:tcW w:w="1980" w:type="dxa"/>
          </w:tcPr>
          <w:p w14:paraId="637E4311" w14:textId="77777777" w:rsidR="00D134E8" w:rsidRDefault="00D134E8" w:rsidP="00832276">
            <w:r>
              <w:t>4 (61)</w:t>
            </w:r>
          </w:p>
        </w:tc>
        <w:tc>
          <w:tcPr>
            <w:tcW w:w="1980" w:type="dxa"/>
          </w:tcPr>
          <w:p w14:paraId="7DDFC1A8" w14:textId="77777777" w:rsidR="00D134E8" w:rsidRDefault="00D134E8" w:rsidP="00832276">
            <w:r>
              <w:t>$2,198,000</w:t>
            </w:r>
          </w:p>
        </w:tc>
        <w:tc>
          <w:tcPr>
            <w:tcW w:w="1980" w:type="dxa"/>
          </w:tcPr>
          <w:p w14:paraId="0C154C1C" w14:textId="77777777" w:rsidR="00D134E8" w:rsidRDefault="00D134E8" w:rsidP="00832276">
            <w:r>
              <w:t>$94,000</w:t>
            </w:r>
          </w:p>
        </w:tc>
        <w:tc>
          <w:tcPr>
            <w:tcW w:w="1980" w:type="dxa"/>
          </w:tcPr>
          <w:p w14:paraId="28158E3D" w14:textId="77777777" w:rsidR="00D134E8" w:rsidRDefault="00D134E8" w:rsidP="00832276">
            <w:r>
              <w:t>$2,292,000</w:t>
            </w:r>
          </w:p>
        </w:tc>
      </w:tr>
      <w:tr w:rsidR="00D134E8" w14:paraId="781FAB8D" w14:textId="77777777" w:rsidTr="00832276">
        <w:tc>
          <w:tcPr>
            <w:tcW w:w="1980" w:type="dxa"/>
          </w:tcPr>
          <w:p w14:paraId="067E63D8" w14:textId="77777777" w:rsidR="00D134E8" w:rsidRDefault="00D134E8" w:rsidP="00832276">
            <w:r>
              <w:t>5 (62)</w:t>
            </w:r>
          </w:p>
        </w:tc>
        <w:tc>
          <w:tcPr>
            <w:tcW w:w="1980" w:type="dxa"/>
          </w:tcPr>
          <w:p w14:paraId="39C915E8" w14:textId="77777777" w:rsidR="00D134E8" w:rsidRDefault="00D134E8" w:rsidP="00832276">
            <w:r>
              <w:t>$2,384,000</w:t>
            </w:r>
          </w:p>
        </w:tc>
        <w:tc>
          <w:tcPr>
            <w:tcW w:w="1980" w:type="dxa"/>
          </w:tcPr>
          <w:p w14:paraId="725A4736" w14:textId="77777777" w:rsidR="00D134E8" w:rsidRDefault="00D134E8" w:rsidP="00832276">
            <w:r>
              <w:t>$185,000</w:t>
            </w:r>
          </w:p>
        </w:tc>
        <w:tc>
          <w:tcPr>
            <w:tcW w:w="1980" w:type="dxa"/>
          </w:tcPr>
          <w:p w14:paraId="0C6ACBF8" w14:textId="77777777" w:rsidR="00D134E8" w:rsidRDefault="00D134E8" w:rsidP="00832276">
            <w:r>
              <w:rPr>
                <w:b/>
                <w:bCs/>
              </w:rPr>
              <w:t>$2,569,000</w:t>
            </w:r>
          </w:p>
        </w:tc>
      </w:tr>
    </w:tbl>
    <w:p w14:paraId="53BF4130" w14:textId="77777777" w:rsidR="00106C28" w:rsidRDefault="00106C28" w:rsidP="00C8243A">
      <w:pPr>
        <w:pStyle w:val="Heading4"/>
      </w:pPr>
      <w:bookmarkStart w:id="14" w:name="c275d451-2f52-4e18-abd2-9b6e1cf8d14e"/>
      <w:bookmarkEnd w:id="11"/>
      <w:bookmarkEnd w:id="13"/>
    </w:p>
    <w:p w14:paraId="615BB89B" w14:textId="77777777" w:rsidR="00106C28" w:rsidRDefault="00106C28" w:rsidP="00C8243A">
      <w:pPr>
        <w:pStyle w:val="Heading4"/>
      </w:pPr>
    </w:p>
    <w:p w14:paraId="442926A5" w14:textId="77777777" w:rsidR="00106C28" w:rsidRDefault="00106C28" w:rsidP="00C8243A">
      <w:pPr>
        <w:pStyle w:val="Heading4"/>
      </w:pPr>
    </w:p>
    <w:p w14:paraId="4D16AF46" w14:textId="77777777" w:rsidR="00106C28" w:rsidRDefault="00106C28" w:rsidP="00C8243A">
      <w:pPr>
        <w:pStyle w:val="Heading4"/>
      </w:pPr>
    </w:p>
    <w:p w14:paraId="4089AA39" w14:textId="77777777" w:rsidR="00106C28" w:rsidRDefault="00106C28" w:rsidP="00C8243A">
      <w:pPr>
        <w:pStyle w:val="Heading4"/>
      </w:pPr>
    </w:p>
    <w:p w14:paraId="40D3B780" w14:textId="77777777" w:rsidR="00106C28" w:rsidRDefault="00106C28" w:rsidP="00C8243A">
      <w:pPr>
        <w:pStyle w:val="Heading4"/>
      </w:pPr>
    </w:p>
    <w:p w14:paraId="7492EEA7" w14:textId="77777777" w:rsidR="00106C28" w:rsidRDefault="00106C28" w:rsidP="00C8243A">
      <w:pPr>
        <w:pStyle w:val="Heading4"/>
      </w:pPr>
    </w:p>
    <w:p w14:paraId="50DE7379" w14:textId="15338571" w:rsidR="00C8243A" w:rsidRDefault="00C8243A" w:rsidP="00C8243A">
      <w:pPr>
        <w:pStyle w:val="Heading4"/>
      </w:pPr>
      <w:r>
        <w:lastRenderedPageBreak/>
        <w:t>Detailed 10-Year Projection: Recommended Path</w:t>
      </w:r>
    </w:p>
    <w:tbl>
      <w:tblPr>
        <w:tblStyle w:val="Table"/>
        <w:tblW w:w="5265" w:type="pct"/>
        <w:tblLayout w:type="fixed"/>
        <w:tblLook w:val="0020" w:firstRow="1" w:lastRow="0" w:firstColumn="0" w:lastColumn="0" w:noHBand="0" w:noVBand="0"/>
      </w:tblPr>
      <w:tblGrid>
        <w:gridCol w:w="704"/>
        <w:gridCol w:w="1299"/>
        <w:gridCol w:w="1002"/>
        <w:gridCol w:w="1002"/>
        <w:gridCol w:w="1002"/>
        <w:gridCol w:w="1002"/>
        <w:gridCol w:w="1073"/>
        <w:gridCol w:w="1275"/>
        <w:gridCol w:w="1135"/>
      </w:tblGrid>
      <w:tr w:rsidR="00C8243A" w14:paraId="6E735ECF" w14:textId="77777777" w:rsidTr="00F105EF">
        <w:trPr>
          <w:cnfStyle w:val="100000000000" w:firstRow="1" w:lastRow="0" w:firstColumn="0" w:lastColumn="0" w:oddVBand="0" w:evenVBand="0" w:oddHBand="0" w:evenHBand="0" w:firstRowFirstColumn="0" w:firstRowLastColumn="0" w:lastRowFirstColumn="0" w:lastRowLastColumn="0"/>
          <w:tblHeader/>
        </w:trPr>
        <w:tc>
          <w:tcPr>
            <w:tcW w:w="9494" w:type="dxa"/>
            <w:gridSpan w:val="9"/>
          </w:tcPr>
          <w:p w14:paraId="2DECBF4B" w14:textId="57100271" w:rsidR="00C8243A" w:rsidRDefault="00C8243A" w:rsidP="00C8243A">
            <w:r>
              <w:t>Annual Income Breakdown</w:t>
            </w:r>
          </w:p>
        </w:tc>
      </w:tr>
      <w:tr w:rsidR="00C8243A" w14:paraId="71AD5D17" w14:textId="77777777" w:rsidTr="003B1001">
        <w:tc>
          <w:tcPr>
            <w:tcW w:w="704" w:type="dxa"/>
          </w:tcPr>
          <w:p w14:paraId="5B091EBD" w14:textId="6E74F6FB" w:rsidR="00C8243A" w:rsidRPr="00C8243A" w:rsidRDefault="00C8243A" w:rsidP="00C8243A">
            <w:pPr>
              <w:rPr>
                <w:b/>
                <w:bCs/>
              </w:rPr>
            </w:pPr>
            <w:r w:rsidRPr="00C8243A">
              <w:rPr>
                <w:b/>
                <w:bCs/>
              </w:rPr>
              <w:t>Year</w:t>
            </w:r>
          </w:p>
        </w:tc>
        <w:tc>
          <w:tcPr>
            <w:tcW w:w="1299" w:type="dxa"/>
          </w:tcPr>
          <w:p w14:paraId="07ED1619" w14:textId="1833F7DE" w:rsidR="00C8243A" w:rsidRPr="00C8243A" w:rsidRDefault="00C8243A" w:rsidP="00C8243A">
            <w:pPr>
              <w:rPr>
                <w:b/>
                <w:bCs/>
              </w:rPr>
            </w:pPr>
            <w:r w:rsidRPr="00C8243A">
              <w:rPr>
                <w:b/>
                <w:bCs/>
              </w:rPr>
              <w:t>Ages (Sue/Tim)</w:t>
            </w:r>
          </w:p>
        </w:tc>
        <w:tc>
          <w:tcPr>
            <w:tcW w:w="1002" w:type="dxa"/>
          </w:tcPr>
          <w:p w14:paraId="2D7583F7" w14:textId="09D385E9" w:rsidR="00C8243A" w:rsidRPr="00C8243A" w:rsidRDefault="00C8243A" w:rsidP="00C8243A">
            <w:pPr>
              <w:rPr>
                <w:b/>
                <w:bCs/>
              </w:rPr>
            </w:pPr>
            <w:r w:rsidRPr="00C8243A">
              <w:rPr>
                <w:b/>
                <w:bCs/>
              </w:rPr>
              <w:t>Tim’s Work (Net)</w:t>
            </w:r>
          </w:p>
        </w:tc>
        <w:tc>
          <w:tcPr>
            <w:tcW w:w="1002" w:type="dxa"/>
          </w:tcPr>
          <w:p w14:paraId="10546E21" w14:textId="33B4E893" w:rsidR="00C8243A" w:rsidRPr="00C8243A" w:rsidRDefault="00C8243A" w:rsidP="00C8243A">
            <w:pPr>
              <w:rPr>
                <w:b/>
                <w:bCs/>
              </w:rPr>
            </w:pPr>
            <w:r w:rsidRPr="00C8243A">
              <w:rPr>
                <w:b/>
                <w:bCs/>
              </w:rPr>
              <w:t>Sue’s Pension</w:t>
            </w:r>
          </w:p>
        </w:tc>
        <w:tc>
          <w:tcPr>
            <w:tcW w:w="1002" w:type="dxa"/>
          </w:tcPr>
          <w:p w14:paraId="1211A1D6" w14:textId="5F14815B" w:rsidR="00C8243A" w:rsidRPr="00C8243A" w:rsidRDefault="00C8243A" w:rsidP="00C8243A">
            <w:pPr>
              <w:rPr>
                <w:b/>
                <w:bCs/>
              </w:rPr>
            </w:pPr>
            <w:r w:rsidRPr="00C8243A">
              <w:rPr>
                <w:b/>
                <w:bCs/>
              </w:rPr>
              <w:t>Tim’s Pension</w:t>
            </w:r>
          </w:p>
        </w:tc>
        <w:tc>
          <w:tcPr>
            <w:tcW w:w="1002" w:type="dxa"/>
          </w:tcPr>
          <w:p w14:paraId="497A4AE9" w14:textId="77777777" w:rsidR="00C8243A" w:rsidRPr="00C8243A" w:rsidRDefault="00C8243A" w:rsidP="00C8243A">
            <w:pPr>
              <w:rPr>
                <w:b/>
                <w:bCs/>
              </w:rPr>
            </w:pPr>
            <w:r w:rsidRPr="00C8243A">
              <w:rPr>
                <w:b/>
                <w:bCs/>
              </w:rPr>
              <w:t>Share Sales</w:t>
            </w:r>
          </w:p>
        </w:tc>
        <w:tc>
          <w:tcPr>
            <w:tcW w:w="1073" w:type="dxa"/>
          </w:tcPr>
          <w:p w14:paraId="7398A103" w14:textId="77777777" w:rsidR="00C8243A" w:rsidRPr="00C8243A" w:rsidRDefault="00C8243A" w:rsidP="00C8243A">
            <w:pPr>
              <w:rPr>
                <w:b/>
                <w:bCs/>
              </w:rPr>
            </w:pPr>
            <w:r w:rsidRPr="00C8243A">
              <w:rPr>
                <w:b/>
                <w:bCs/>
              </w:rPr>
              <w:t>Total Income</w:t>
            </w:r>
          </w:p>
        </w:tc>
        <w:tc>
          <w:tcPr>
            <w:tcW w:w="1275" w:type="dxa"/>
          </w:tcPr>
          <w:p w14:paraId="4165DE29" w14:textId="520C0C88" w:rsidR="00C8243A" w:rsidRPr="00C8243A" w:rsidRDefault="00C8243A" w:rsidP="00C8243A">
            <w:pPr>
              <w:rPr>
                <w:b/>
                <w:bCs/>
              </w:rPr>
            </w:pPr>
            <w:r w:rsidRPr="00C8243A">
              <w:rPr>
                <w:b/>
                <w:bCs/>
              </w:rPr>
              <w:t>Closing Super Balance</w:t>
            </w:r>
          </w:p>
        </w:tc>
        <w:tc>
          <w:tcPr>
            <w:tcW w:w="1135" w:type="dxa"/>
          </w:tcPr>
          <w:p w14:paraId="7C089E49" w14:textId="33499765" w:rsidR="00C8243A" w:rsidRPr="00C8243A" w:rsidRDefault="00C8243A" w:rsidP="00C8243A">
            <w:pPr>
              <w:rPr>
                <w:b/>
                <w:bCs/>
              </w:rPr>
            </w:pPr>
            <w:r w:rsidRPr="00C8243A">
              <w:rPr>
                <w:b/>
                <w:bCs/>
              </w:rPr>
              <w:t>Annual Tax Saved (Est.)</w:t>
            </w:r>
          </w:p>
        </w:tc>
      </w:tr>
      <w:tr w:rsidR="00C8243A" w14:paraId="55786B58" w14:textId="77777777" w:rsidTr="003B1001">
        <w:tc>
          <w:tcPr>
            <w:tcW w:w="704" w:type="dxa"/>
          </w:tcPr>
          <w:p w14:paraId="22D91DE3" w14:textId="77777777" w:rsidR="00C8243A" w:rsidRDefault="00C8243A" w:rsidP="00C8243A">
            <w:r>
              <w:t>1</w:t>
            </w:r>
          </w:p>
        </w:tc>
        <w:tc>
          <w:tcPr>
            <w:tcW w:w="1299" w:type="dxa"/>
          </w:tcPr>
          <w:p w14:paraId="7E5C61E8" w14:textId="77777777" w:rsidR="00C8243A" w:rsidRDefault="00C8243A" w:rsidP="00C8243A">
            <w:r>
              <w:t>60/58</w:t>
            </w:r>
          </w:p>
        </w:tc>
        <w:tc>
          <w:tcPr>
            <w:tcW w:w="1002" w:type="dxa"/>
          </w:tcPr>
          <w:p w14:paraId="3924F652" w14:textId="77777777" w:rsidR="00C8243A" w:rsidRDefault="00C8243A" w:rsidP="00C8243A">
            <w:r>
              <w:t>$97,600</w:t>
            </w:r>
          </w:p>
        </w:tc>
        <w:tc>
          <w:tcPr>
            <w:tcW w:w="1002" w:type="dxa"/>
          </w:tcPr>
          <w:p w14:paraId="5A0A7723" w14:textId="77777777" w:rsidR="00C8243A" w:rsidRDefault="00C8243A" w:rsidP="00C8243A">
            <w:r>
              <w:t>$24,000</w:t>
            </w:r>
          </w:p>
        </w:tc>
        <w:tc>
          <w:tcPr>
            <w:tcW w:w="1002" w:type="dxa"/>
          </w:tcPr>
          <w:p w14:paraId="5E896144" w14:textId="77777777" w:rsidR="00C8243A" w:rsidRDefault="00C8243A" w:rsidP="00C8243A">
            <w:r>
              <w:t>$0</w:t>
            </w:r>
          </w:p>
        </w:tc>
        <w:tc>
          <w:tcPr>
            <w:tcW w:w="1002" w:type="dxa"/>
          </w:tcPr>
          <w:p w14:paraId="57654897" w14:textId="77777777" w:rsidR="00C8243A" w:rsidRDefault="00C8243A" w:rsidP="00C8243A">
            <w:r>
              <w:t>$36,400</w:t>
            </w:r>
          </w:p>
        </w:tc>
        <w:tc>
          <w:tcPr>
            <w:tcW w:w="1073" w:type="dxa"/>
          </w:tcPr>
          <w:p w14:paraId="639EAF5B" w14:textId="77777777" w:rsidR="00C8243A" w:rsidRDefault="00C8243A" w:rsidP="00C8243A">
            <w:r>
              <w:rPr>
                <w:b/>
                <w:bCs/>
              </w:rPr>
              <w:t>$158,000</w:t>
            </w:r>
          </w:p>
        </w:tc>
        <w:tc>
          <w:tcPr>
            <w:tcW w:w="1275" w:type="dxa"/>
          </w:tcPr>
          <w:p w14:paraId="59BA227B" w14:textId="77777777" w:rsidR="00C8243A" w:rsidRDefault="00C8243A" w:rsidP="00C8243A">
            <w:r>
              <w:t>$1,650,000</w:t>
            </w:r>
          </w:p>
        </w:tc>
        <w:tc>
          <w:tcPr>
            <w:tcW w:w="1135" w:type="dxa"/>
          </w:tcPr>
          <w:p w14:paraId="54C99C27" w14:textId="77777777" w:rsidR="00C8243A" w:rsidRPr="00106C28" w:rsidRDefault="00C8243A" w:rsidP="00C8243A">
            <w:pPr>
              <w:rPr>
                <w:b/>
                <w:bCs/>
              </w:rPr>
            </w:pPr>
            <w:r w:rsidRPr="00106C28">
              <w:rPr>
                <w:b/>
                <w:bCs/>
              </w:rPr>
              <w:t>~$10,000</w:t>
            </w:r>
          </w:p>
        </w:tc>
      </w:tr>
      <w:tr w:rsidR="00C8243A" w14:paraId="2D21A2C0" w14:textId="77777777" w:rsidTr="003B1001">
        <w:tc>
          <w:tcPr>
            <w:tcW w:w="704" w:type="dxa"/>
          </w:tcPr>
          <w:p w14:paraId="07BAED62" w14:textId="77777777" w:rsidR="00C8243A" w:rsidRDefault="00C8243A" w:rsidP="00C8243A">
            <w:r>
              <w:t>2</w:t>
            </w:r>
          </w:p>
        </w:tc>
        <w:tc>
          <w:tcPr>
            <w:tcW w:w="1299" w:type="dxa"/>
          </w:tcPr>
          <w:p w14:paraId="293176FC" w14:textId="77777777" w:rsidR="00C8243A" w:rsidRDefault="00C8243A" w:rsidP="00C8243A">
            <w:r>
              <w:t>61/59</w:t>
            </w:r>
          </w:p>
        </w:tc>
        <w:tc>
          <w:tcPr>
            <w:tcW w:w="1002" w:type="dxa"/>
          </w:tcPr>
          <w:p w14:paraId="69AE65BB" w14:textId="77777777" w:rsidR="00C8243A" w:rsidRDefault="00C8243A" w:rsidP="00C8243A">
            <w:r>
              <w:t>$97,600</w:t>
            </w:r>
          </w:p>
        </w:tc>
        <w:tc>
          <w:tcPr>
            <w:tcW w:w="1002" w:type="dxa"/>
          </w:tcPr>
          <w:p w14:paraId="62819C03" w14:textId="77777777" w:rsidR="00C8243A" w:rsidRDefault="00C8243A" w:rsidP="00C8243A">
            <w:r>
              <w:t>$25,000</w:t>
            </w:r>
          </w:p>
        </w:tc>
        <w:tc>
          <w:tcPr>
            <w:tcW w:w="1002" w:type="dxa"/>
          </w:tcPr>
          <w:p w14:paraId="214AFA34" w14:textId="77777777" w:rsidR="00C8243A" w:rsidRDefault="00C8243A" w:rsidP="00C8243A">
            <w:r>
              <w:t>$0</w:t>
            </w:r>
          </w:p>
        </w:tc>
        <w:tc>
          <w:tcPr>
            <w:tcW w:w="1002" w:type="dxa"/>
          </w:tcPr>
          <w:p w14:paraId="546D71EF" w14:textId="77777777" w:rsidR="00C8243A" w:rsidRDefault="00C8243A" w:rsidP="00C8243A">
            <w:r>
              <w:t>$36,400</w:t>
            </w:r>
          </w:p>
        </w:tc>
        <w:tc>
          <w:tcPr>
            <w:tcW w:w="1073" w:type="dxa"/>
          </w:tcPr>
          <w:p w14:paraId="05B8BDE3" w14:textId="77777777" w:rsidR="00C8243A" w:rsidRDefault="00C8243A" w:rsidP="00C8243A">
            <w:r>
              <w:rPr>
                <w:b/>
                <w:bCs/>
              </w:rPr>
              <w:t>$159,000</w:t>
            </w:r>
          </w:p>
        </w:tc>
        <w:tc>
          <w:tcPr>
            <w:tcW w:w="1275" w:type="dxa"/>
          </w:tcPr>
          <w:p w14:paraId="1B595BB3" w14:textId="77777777" w:rsidR="00C8243A" w:rsidRDefault="00C8243A" w:rsidP="00C8243A">
            <w:r>
              <w:t>$1,808,000</w:t>
            </w:r>
          </w:p>
        </w:tc>
        <w:tc>
          <w:tcPr>
            <w:tcW w:w="1135" w:type="dxa"/>
          </w:tcPr>
          <w:p w14:paraId="4E1F9846" w14:textId="77777777" w:rsidR="00C8243A" w:rsidRPr="00106C28" w:rsidRDefault="00C8243A" w:rsidP="00C8243A">
            <w:pPr>
              <w:rPr>
                <w:b/>
                <w:bCs/>
              </w:rPr>
            </w:pPr>
            <w:r w:rsidRPr="00106C28">
              <w:rPr>
                <w:b/>
                <w:bCs/>
              </w:rPr>
              <w:t>~$10,500</w:t>
            </w:r>
          </w:p>
        </w:tc>
      </w:tr>
      <w:tr w:rsidR="00C8243A" w14:paraId="39939FA8" w14:textId="77777777" w:rsidTr="003B1001">
        <w:tc>
          <w:tcPr>
            <w:tcW w:w="704" w:type="dxa"/>
          </w:tcPr>
          <w:p w14:paraId="7E6D7A1C" w14:textId="77777777" w:rsidR="00C8243A" w:rsidRDefault="00C8243A" w:rsidP="00C8243A">
            <w:r>
              <w:t>3</w:t>
            </w:r>
          </w:p>
        </w:tc>
        <w:tc>
          <w:tcPr>
            <w:tcW w:w="1299" w:type="dxa"/>
          </w:tcPr>
          <w:p w14:paraId="48F2869F" w14:textId="77777777" w:rsidR="00C8243A" w:rsidRDefault="00C8243A" w:rsidP="00C8243A">
            <w:r>
              <w:t>62/60</w:t>
            </w:r>
          </w:p>
        </w:tc>
        <w:tc>
          <w:tcPr>
            <w:tcW w:w="1002" w:type="dxa"/>
          </w:tcPr>
          <w:p w14:paraId="1B2364BF" w14:textId="77777777" w:rsidR="00C8243A" w:rsidRDefault="00C8243A" w:rsidP="00C8243A">
            <w:r>
              <w:t>$97,600</w:t>
            </w:r>
          </w:p>
        </w:tc>
        <w:tc>
          <w:tcPr>
            <w:tcW w:w="1002" w:type="dxa"/>
          </w:tcPr>
          <w:p w14:paraId="37DCA4D7" w14:textId="77777777" w:rsidR="00C8243A" w:rsidRDefault="00C8243A" w:rsidP="00C8243A">
            <w:r>
              <w:t>$26,000</w:t>
            </w:r>
          </w:p>
        </w:tc>
        <w:tc>
          <w:tcPr>
            <w:tcW w:w="1002" w:type="dxa"/>
          </w:tcPr>
          <w:p w14:paraId="26ACA173" w14:textId="77777777" w:rsidR="00C8243A" w:rsidRDefault="00C8243A" w:rsidP="00C8243A">
            <w:r>
              <w:t>$30,000</w:t>
            </w:r>
          </w:p>
        </w:tc>
        <w:tc>
          <w:tcPr>
            <w:tcW w:w="1002" w:type="dxa"/>
          </w:tcPr>
          <w:p w14:paraId="47BA8E58" w14:textId="77777777" w:rsidR="00C8243A" w:rsidRDefault="00C8243A" w:rsidP="00C8243A">
            <w:r>
              <w:t>$36,400</w:t>
            </w:r>
          </w:p>
        </w:tc>
        <w:tc>
          <w:tcPr>
            <w:tcW w:w="1073" w:type="dxa"/>
          </w:tcPr>
          <w:p w14:paraId="5AF3B071" w14:textId="77777777" w:rsidR="00C8243A" w:rsidRDefault="00C8243A" w:rsidP="00C8243A">
            <w:r>
              <w:rPr>
                <w:b/>
                <w:bCs/>
              </w:rPr>
              <w:t>$190,000</w:t>
            </w:r>
          </w:p>
        </w:tc>
        <w:tc>
          <w:tcPr>
            <w:tcW w:w="1275" w:type="dxa"/>
          </w:tcPr>
          <w:p w14:paraId="51C4BD29" w14:textId="77777777" w:rsidR="00C8243A" w:rsidRDefault="00C8243A" w:rsidP="00C8243A">
            <w:r>
              <w:t>$1,974,000</w:t>
            </w:r>
          </w:p>
        </w:tc>
        <w:tc>
          <w:tcPr>
            <w:tcW w:w="1135" w:type="dxa"/>
          </w:tcPr>
          <w:p w14:paraId="0399AD22" w14:textId="77777777" w:rsidR="00C8243A" w:rsidRPr="00106C28" w:rsidRDefault="00C8243A" w:rsidP="00C8243A">
            <w:pPr>
              <w:rPr>
                <w:b/>
                <w:bCs/>
              </w:rPr>
            </w:pPr>
            <w:r w:rsidRPr="00106C28">
              <w:rPr>
                <w:b/>
                <w:bCs/>
              </w:rPr>
              <w:t>~$22,000</w:t>
            </w:r>
          </w:p>
        </w:tc>
      </w:tr>
      <w:tr w:rsidR="00C8243A" w14:paraId="771134B8" w14:textId="77777777" w:rsidTr="003B1001">
        <w:tc>
          <w:tcPr>
            <w:tcW w:w="704" w:type="dxa"/>
          </w:tcPr>
          <w:p w14:paraId="6F60D39C" w14:textId="77777777" w:rsidR="00C8243A" w:rsidRDefault="00C8243A" w:rsidP="00C8243A">
            <w:r>
              <w:t>4</w:t>
            </w:r>
          </w:p>
        </w:tc>
        <w:tc>
          <w:tcPr>
            <w:tcW w:w="1299" w:type="dxa"/>
          </w:tcPr>
          <w:p w14:paraId="70A2F0DE" w14:textId="77777777" w:rsidR="00C8243A" w:rsidRDefault="00C8243A" w:rsidP="00C8243A">
            <w:r>
              <w:t>63/61</w:t>
            </w:r>
          </w:p>
        </w:tc>
        <w:tc>
          <w:tcPr>
            <w:tcW w:w="1002" w:type="dxa"/>
          </w:tcPr>
          <w:p w14:paraId="35FF75C0" w14:textId="77777777" w:rsidR="00C8243A" w:rsidRPr="00C8243A" w:rsidRDefault="00C8243A" w:rsidP="00C8243A">
            <w:pPr>
              <w:rPr>
                <w:b/>
                <w:bCs/>
                <w:u w:val="single"/>
              </w:rPr>
            </w:pPr>
            <w:r w:rsidRPr="00C8243A">
              <w:rPr>
                <w:b/>
                <w:bCs/>
                <w:u w:val="single"/>
              </w:rPr>
              <w:t>$41,700</w:t>
            </w:r>
          </w:p>
        </w:tc>
        <w:tc>
          <w:tcPr>
            <w:tcW w:w="1002" w:type="dxa"/>
          </w:tcPr>
          <w:p w14:paraId="24551F64" w14:textId="77777777" w:rsidR="00C8243A" w:rsidRDefault="00C8243A" w:rsidP="00C8243A">
            <w:r>
              <w:t>$27,000</w:t>
            </w:r>
          </w:p>
        </w:tc>
        <w:tc>
          <w:tcPr>
            <w:tcW w:w="1002" w:type="dxa"/>
          </w:tcPr>
          <w:p w14:paraId="70A21498" w14:textId="77777777" w:rsidR="00C8243A" w:rsidRDefault="00C8243A" w:rsidP="00C8243A">
            <w:r>
              <w:t>$31,000</w:t>
            </w:r>
          </w:p>
        </w:tc>
        <w:tc>
          <w:tcPr>
            <w:tcW w:w="1002" w:type="dxa"/>
          </w:tcPr>
          <w:p w14:paraId="14FD002F" w14:textId="77777777" w:rsidR="00C8243A" w:rsidRDefault="00C8243A" w:rsidP="00C8243A">
            <w:r>
              <w:t>$36,400</w:t>
            </w:r>
          </w:p>
        </w:tc>
        <w:tc>
          <w:tcPr>
            <w:tcW w:w="1073" w:type="dxa"/>
          </w:tcPr>
          <w:p w14:paraId="48FCD361" w14:textId="77777777" w:rsidR="00C8243A" w:rsidRDefault="00C8243A" w:rsidP="00C8243A">
            <w:r>
              <w:rPr>
                <w:b/>
                <w:bCs/>
              </w:rPr>
              <w:t>$136,100</w:t>
            </w:r>
          </w:p>
        </w:tc>
        <w:tc>
          <w:tcPr>
            <w:tcW w:w="1275" w:type="dxa"/>
          </w:tcPr>
          <w:p w14:paraId="264614F2" w14:textId="77777777" w:rsidR="00C8243A" w:rsidRDefault="00C8243A" w:rsidP="00C8243A">
            <w:r>
              <w:t>$2,018,000</w:t>
            </w:r>
          </w:p>
        </w:tc>
        <w:tc>
          <w:tcPr>
            <w:tcW w:w="1135" w:type="dxa"/>
          </w:tcPr>
          <w:p w14:paraId="699E402F" w14:textId="77777777" w:rsidR="00C8243A" w:rsidRPr="00106C28" w:rsidRDefault="00C8243A" w:rsidP="00C8243A">
            <w:pPr>
              <w:rPr>
                <w:b/>
                <w:bCs/>
              </w:rPr>
            </w:pPr>
            <w:r w:rsidRPr="00106C28">
              <w:rPr>
                <w:b/>
                <w:bCs/>
              </w:rPr>
              <w:t>~$28,000</w:t>
            </w:r>
          </w:p>
        </w:tc>
      </w:tr>
      <w:tr w:rsidR="00C8243A" w14:paraId="1157AEC8" w14:textId="77777777" w:rsidTr="003B1001">
        <w:tc>
          <w:tcPr>
            <w:tcW w:w="704" w:type="dxa"/>
          </w:tcPr>
          <w:p w14:paraId="6A207B64" w14:textId="77777777" w:rsidR="00C8243A" w:rsidRDefault="00C8243A" w:rsidP="00C8243A">
            <w:r>
              <w:t>5</w:t>
            </w:r>
          </w:p>
        </w:tc>
        <w:tc>
          <w:tcPr>
            <w:tcW w:w="1299" w:type="dxa"/>
          </w:tcPr>
          <w:p w14:paraId="7B2A919A" w14:textId="77777777" w:rsidR="00C8243A" w:rsidRDefault="00C8243A" w:rsidP="00C8243A">
            <w:r>
              <w:t>64/62</w:t>
            </w:r>
          </w:p>
        </w:tc>
        <w:tc>
          <w:tcPr>
            <w:tcW w:w="1002" w:type="dxa"/>
          </w:tcPr>
          <w:p w14:paraId="2B20BED4" w14:textId="77777777" w:rsidR="00C8243A" w:rsidRPr="00C8243A" w:rsidRDefault="00C8243A" w:rsidP="00C8243A">
            <w:pPr>
              <w:rPr>
                <w:b/>
                <w:bCs/>
                <w:u w:val="single"/>
              </w:rPr>
            </w:pPr>
            <w:r w:rsidRPr="00C8243A">
              <w:rPr>
                <w:b/>
                <w:bCs/>
                <w:u w:val="single"/>
              </w:rPr>
              <w:t>$41,700</w:t>
            </w:r>
          </w:p>
        </w:tc>
        <w:tc>
          <w:tcPr>
            <w:tcW w:w="1002" w:type="dxa"/>
          </w:tcPr>
          <w:p w14:paraId="2245847D" w14:textId="77777777" w:rsidR="00C8243A" w:rsidRDefault="00C8243A" w:rsidP="00C8243A">
            <w:r>
              <w:t>$28,000</w:t>
            </w:r>
          </w:p>
        </w:tc>
        <w:tc>
          <w:tcPr>
            <w:tcW w:w="1002" w:type="dxa"/>
          </w:tcPr>
          <w:p w14:paraId="5FF86F19" w14:textId="77777777" w:rsidR="00C8243A" w:rsidRDefault="00C8243A" w:rsidP="00C8243A">
            <w:r>
              <w:t>$32,000</w:t>
            </w:r>
          </w:p>
        </w:tc>
        <w:tc>
          <w:tcPr>
            <w:tcW w:w="1002" w:type="dxa"/>
          </w:tcPr>
          <w:p w14:paraId="58CAFB0E" w14:textId="77777777" w:rsidR="00C8243A" w:rsidRDefault="00C8243A" w:rsidP="00C8243A">
            <w:r>
              <w:t>$36,400</w:t>
            </w:r>
          </w:p>
        </w:tc>
        <w:tc>
          <w:tcPr>
            <w:tcW w:w="1073" w:type="dxa"/>
          </w:tcPr>
          <w:p w14:paraId="7E0E3447" w14:textId="77777777" w:rsidR="00C8243A" w:rsidRDefault="00C8243A" w:rsidP="00C8243A">
            <w:r>
              <w:rPr>
                <w:b/>
                <w:bCs/>
              </w:rPr>
              <w:t>$138,100</w:t>
            </w:r>
          </w:p>
        </w:tc>
        <w:tc>
          <w:tcPr>
            <w:tcW w:w="1275" w:type="dxa"/>
          </w:tcPr>
          <w:p w14:paraId="01F89317" w14:textId="77777777" w:rsidR="00C8243A" w:rsidRDefault="00C8243A" w:rsidP="00C8243A">
            <w:r>
              <w:t>$2,063,000</w:t>
            </w:r>
          </w:p>
        </w:tc>
        <w:tc>
          <w:tcPr>
            <w:tcW w:w="1135" w:type="dxa"/>
          </w:tcPr>
          <w:p w14:paraId="382F803E" w14:textId="77777777" w:rsidR="00C8243A" w:rsidRPr="00106C28" w:rsidRDefault="00C8243A" w:rsidP="00C8243A">
            <w:pPr>
              <w:rPr>
                <w:b/>
                <w:bCs/>
              </w:rPr>
            </w:pPr>
            <w:r w:rsidRPr="00106C28">
              <w:rPr>
                <w:b/>
                <w:bCs/>
              </w:rPr>
              <w:t>~$28,500</w:t>
            </w:r>
          </w:p>
        </w:tc>
      </w:tr>
      <w:tr w:rsidR="00C8243A" w14:paraId="6D3F8038" w14:textId="77777777" w:rsidTr="003B1001">
        <w:tc>
          <w:tcPr>
            <w:tcW w:w="704" w:type="dxa"/>
          </w:tcPr>
          <w:p w14:paraId="6BD8FA7B" w14:textId="77777777" w:rsidR="00C8243A" w:rsidRDefault="00C8243A" w:rsidP="00C8243A">
            <w:r>
              <w:t>6</w:t>
            </w:r>
          </w:p>
        </w:tc>
        <w:tc>
          <w:tcPr>
            <w:tcW w:w="1299" w:type="dxa"/>
          </w:tcPr>
          <w:p w14:paraId="7E0E39FD" w14:textId="77777777" w:rsidR="00C8243A" w:rsidRDefault="00C8243A" w:rsidP="00C8243A">
            <w:r>
              <w:t>65/63</w:t>
            </w:r>
          </w:p>
        </w:tc>
        <w:tc>
          <w:tcPr>
            <w:tcW w:w="1002" w:type="dxa"/>
          </w:tcPr>
          <w:p w14:paraId="02D3A21D" w14:textId="77777777" w:rsidR="00C8243A" w:rsidRPr="00C8243A" w:rsidRDefault="00C8243A" w:rsidP="00C8243A">
            <w:pPr>
              <w:rPr>
                <w:b/>
                <w:bCs/>
                <w:u w:val="single"/>
              </w:rPr>
            </w:pPr>
            <w:r w:rsidRPr="00C8243A">
              <w:rPr>
                <w:b/>
                <w:bCs/>
                <w:u w:val="single"/>
              </w:rPr>
              <w:t>$41,700</w:t>
            </w:r>
          </w:p>
        </w:tc>
        <w:tc>
          <w:tcPr>
            <w:tcW w:w="1002" w:type="dxa"/>
          </w:tcPr>
          <w:p w14:paraId="0BFEE81D" w14:textId="77777777" w:rsidR="00C8243A" w:rsidRDefault="00C8243A" w:rsidP="00C8243A">
            <w:r>
              <w:t>$29,000</w:t>
            </w:r>
          </w:p>
        </w:tc>
        <w:tc>
          <w:tcPr>
            <w:tcW w:w="1002" w:type="dxa"/>
          </w:tcPr>
          <w:p w14:paraId="4D1B4F24" w14:textId="77777777" w:rsidR="00C8243A" w:rsidRDefault="00C8243A" w:rsidP="00C8243A">
            <w:r>
              <w:t>$33,000</w:t>
            </w:r>
          </w:p>
        </w:tc>
        <w:tc>
          <w:tcPr>
            <w:tcW w:w="1002" w:type="dxa"/>
          </w:tcPr>
          <w:p w14:paraId="2BB8082A" w14:textId="77777777" w:rsidR="00C8243A" w:rsidRDefault="00C8243A" w:rsidP="00C8243A">
            <w:r>
              <w:t>$36,400</w:t>
            </w:r>
          </w:p>
        </w:tc>
        <w:tc>
          <w:tcPr>
            <w:tcW w:w="1073" w:type="dxa"/>
          </w:tcPr>
          <w:p w14:paraId="4E1DF39F" w14:textId="77777777" w:rsidR="00C8243A" w:rsidRDefault="00C8243A" w:rsidP="00C8243A">
            <w:r>
              <w:rPr>
                <w:b/>
                <w:bCs/>
              </w:rPr>
              <w:t>$140,100</w:t>
            </w:r>
          </w:p>
        </w:tc>
        <w:tc>
          <w:tcPr>
            <w:tcW w:w="1275" w:type="dxa"/>
          </w:tcPr>
          <w:p w14:paraId="6E17F5B9" w14:textId="77777777" w:rsidR="00C8243A" w:rsidRDefault="00C8243A" w:rsidP="00C8243A">
            <w:r>
              <w:t>$2,085,000</w:t>
            </w:r>
          </w:p>
        </w:tc>
        <w:tc>
          <w:tcPr>
            <w:tcW w:w="1135" w:type="dxa"/>
          </w:tcPr>
          <w:p w14:paraId="283AA7AE" w14:textId="77777777" w:rsidR="00C8243A" w:rsidRPr="00106C28" w:rsidRDefault="00C8243A" w:rsidP="00C8243A">
            <w:pPr>
              <w:rPr>
                <w:b/>
                <w:bCs/>
              </w:rPr>
            </w:pPr>
            <w:r w:rsidRPr="00106C28">
              <w:rPr>
                <w:b/>
                <w:bCs/>
              </w:rPr>
              <w:t>~$29,000</w:t>
            </w:r>
          </w:p>
        </w:tc>
      </w:tr>
      <w:tr w:rsidR="00C8243A" w14:paraId="2A964396" w14:textId="77777777" w:rsidTr="003B1001">
        <w:tc>
          <w:tcPr>
            <w:tcW w:w="704" w:type="dxa"/>
          </w:tcPr>
          <w:p w14:paraId="3826E585" w14:textId="77777777" w:rsidR="00C8243A" w:rsidRDefault="00C8243A" w:rsidP="00C8243A">
            <w:r>
              <w:t>7</w:t>
            </w:r>
          </w:p>
        </w:tc>
        <w:tc>
          <w:tcPr>
            <w:tcW w:w="1299" w:type="dxa"/>
          </w:tcPr>
          <w:p w14:paraId="473FFEDA" w14:textId="77777777" w:rsidR="00C8243A" w:rsidRDefault="00C8243A" w:rsidP="00C8243A">
            <w:r>
              <w:t>66/64</w:t>
            </w:r>
          </w:p>
        </w:tc>
        <w:tc>
          <w:tcPr>
            <w:tcW w:w="1002" w:type="dxa"/>
          </w:tcPr>
          <w:p w14:paraId="7D20BB5F" w14:textId="77777777" w:rsidR="00C8243A" w:rsidRPr="00C8243A" w:rsidRDefault="00C8243A" w:rsidP="00C8243A">
            <w:pPr>
              <w:rPr>
                <w:b/>
                <w:bCs/>
                <w:u w:val="single"/>
              </w:rPr>
            </w:pPr>
            <w:r w:rsidRPr="00C8243A">
              <w:rPr>
                <w:b/>
                <w:bCs/>
                <w:u w:val="single"/>
              </w:rPr>
              <w:t>$41,700</w:t>
            </w:r>
          </w:p>
        </w:tc>
        <w:tc>
          <w:tcPr>
            <w:tcW w:w="1002" w:type="dxa"/>
          </w:tcPr>
          <w:p w14:paraId="6BC124F8" w14:textId="77777777" w:rsidR="00C8243A" w:rsidRDefault="00C8243A" w:rsidP="00C8243A">
            <w:r>
              <w:t>$30,000</w:t>
            </w:r>
          </w:p>
        </w:tc>
        <w:tc>
          <w:tcPr>
            <w:tcW w:w="1002" w:type="dxa"/>
          </w:tcPr>
          <w:p w14:paraId="6BB428DD" w14:textId="77777777" w:rsidR="00C8243A" w:rsidRDefault="00C8243A" w:rsidP="00C8243A">
            <w:r>
              <w:t>$34,000</w:t>
            </w:r>
          </w:p>
        </w:tc>
        <w:tc>
          <w:tcPr>
            <w:tcW w:w="1002" w:type="dxa"/>
          </w:tcPr>
          <w:p w14:paraId="7990A057" w14:textId="77777777" w:rsidR="00C8243A" w:rsidRDefault="00C8243A" w:rsidP="00C8243A">
            <w:r>
              <w:t>$36,400</w:t>
            </w:r>
          </w:p>
        </w:tc>
        <w:tc>
          <w:tcPr>
            <w:tcW w:w="1073" w:type="dxa"/>
          </w:tcPr>
          <w:p w14:paraId="3C6425C3" w14:textId="77777777" w:rsidR="00C8243A" w:rsidRDefault="00C8243A" w:rsidP="00C8243A">
            <w:r>
              <w:rPr>
                <w:b/>
                <w:bCs/>
              </w:rPr>
              <w:t>$142,100</w:t>
            </w:r>
          </w:p>
        </w:tc>
        <w:tc>
          <w:tcPr>
            <w:tcW w:w="1275" w:type="dxa"/>
          </w:tcPr>
          <w:p w14:paraId="690982ED" w14:textId="77777777" w:rsidR="00C8243A" w:rsidRDefault="00C8243A" w:rsidP="00C8243A">
            <w:r>
              <w:t>$2,108,000</w:t>
            </w:r>
          </w:p>
        </w:tc>
        <w:tc>
          <w:tcPr>
            <w:tcW w:w="1135" w:type="dxa"/>
          </w:tcPr>
          <w:p w14:paraId="2CF0BD2D" w14:textId="77777777" w:rsidR="00C8243A" w:rsidRPr="00106C28" w:rsidRDefault="00C8243A" w:rsidP="00C8243A">
            <w:pPr>
              <w:rPr>
                <w:b/>
                <w:bCs/>
              </w:rPr>
            </w:pPr>
            <w:r w:rsidRPr="00106C28">
              <w:rPr>
                <w:b/>
                <w:bCs/>
              </w:rPr>
              <w:t>~$29,500</w:t>
            </w:r>
          </w:p>
        </w:tc>
      </w:tr>
      <w:tr w:rsidR="00C8243A" w14:paraId="2E16D1FF" w14:textId="77777777" w:rsidTr="003B1001">
        <w:tc>
          <w:tcPr>
            <w:tcW w:w="704" w:type="dxa"/>
          </w:tcPr>
          <w:p w14:paraId="61AB9BF8" w14:textId="77777777" w:rsidR="00C8243A" w:rsidRDefault="00C8243A" w:rsidP="00C8243A">
            <w:r>
              <w:t>8</w:t>
            </w:r>
          </w:p>
        </w:tc>
        <w:tc>
          <w:tcPr>
            <w:tcW w:w="1299" w:type="dxa"/>
          </w:tcPr>
          <w:p w14:paraId="0F8B6811" w14:textId="77777777" w:rsidR="00C8243A" w:rsidRDefault="00C8243A" w:rsidP="00C8243A">
            <w:r>
              <w:t>67/65</w:t>
            </w:r>
          </w:p>
        </w:tc>
        <w:tc>
          <w:tcPr>
            <w:tcW w:w="1002" w:type="dxa"/>
          </w:tcPr>
          <w:p w14:paraId="72240806" w14:textId="77777777" w:rsidR="00C8243A" w:rsidRDefault="00C8243A" w:rsidP="00C8243A">
            <w:r>
              <w:t>$0</w:t>
            </w:r>
          </w:p>
        </w:tc>
        <w:tc>
          <w:tcPr>
            <w:tcW w:w="1002" w:type="dxa"/>
          </w:tcPr>
          <w:p w14:paraId="6B54C2B1" w14:textId="77777777" w:rsidR="00C8243A" w:rsidRDefault="00C8243A" w:rsidP="00C8243A">
            <w:r>
              <w:t>$31,000</w:t>
            </w:r>
          </w:p>
        </w:tc>
        <w:tc>
          <w:tcPr>
            <w:tcW w:w="1002" w:type="dxa"/>
          </w:tcPr>
          <w:p w14:paraId="2DBDEB86" w14:textId="77777777" w:rsidR="00C8243A" w:rsidRDefault="00C8243A" w:rsidP="00C8243A">
            <w:r>
              <w:t>$35,000</w:t>
            </w:r>
          </w:p>
        </w:tc>
        <w:tc>
          <w:tcPr>
            <w:tcW w:w="1002" w:type="dxa"/>
          </w:tcPr>
          <w:p w14:paraId="6A014AD2" w14:textId="77777777" w:rsidR="00C8243A" w:rsidRDefault="00C8243A" w:rsidP="00C8243A">
            <w:r>
              <w:t>$36,400</w:t>
            </w:r>
          </w:p>
        </w:tc>
        <w:tc>
          <w:tcPr>
            <w:tcW w:w="1073" w:type="dxa"/>
          </w:tcPr>
          <w:p w14:paraId="4EA03DA5" w14:textId="77777777" w:rsidR="00C8243A" w:rsidRDefault="00C8243A" w:rsidP="00C8243A">
            <w:r>
              <w:rPr>
                <w:b/>
                <w:bCs/>
              </w:rPr>
              <w:t>$102,400</w:t>
            </w:r>
          </w:p>
        </w:tc>
        <w:tc>
          <w:tcPr>
            <w:tcW w:w="1275" w:type="dxa"/>
          </w:tcPr>
          <w:p w14:paraId="7469B73C" w14:textId="77777777" w:rsidR="00C8243A" w:rsidRDefault="00C8243A" w:rsidP="00C8243A">
            <w:r>
              <w:t>$2,128,000</w:t>
            </w:r>
          </w:p>
        </w:tc>
        <w:tc>
          <w:tcPr>
            <w:tcW w:w="1135" w:type="dxa"/>
          </w:tcPr>
          <w:p w14:paraId="16A75FE7" w14:textId="77777777" w:rsidR="00C8243A" w:rsidRPr="00106C28" w:rsidRDefault="00C8243A" w:rsidP="00C8243A">
            <w:pPr>
              <w:rPr>
                <w:b/>
                <w:bCs/>
              </w:rPr>
            </w:pPr>
            <w:r w:rsidRPr="00106C28">
              <w:rPr>
                <w:b/>
                <w:bCs/>
              </w:rPr>
              <w:t>~$45,000</w:t>
            </w:r>
          </w:p>
        </w:tc>
      </w:tr>
      <w:tr w:rsidR="00C8243A" w14:paraId="208F69F9" w14:textId="77777777" w:rsidTr="003B1001">
        <w:tc>
          <w:tcPr>
            <w:tcW w:w="704" w:type="dxa"/>
          </w:tcPr>
          <w:p w14:paraId="3C82FC81" w14:textId="77777777" w:rsidR="00C8243A" w:rsidRDefault="00C8243A" w:rsidP="00C8243A">
            <w:r>
              <w:t>9</w:t>
            </w:r>
          </w:p>
        </w:tc>
        <w:tc>
          <w:tcPr>
            <w:tcW w:w="1299" w:type="dxa"/>
          </w:tcPr>
          <w:p w14:paraId="081DA4AD" w14:textId="77777777" w:rsidR="00C8243A" w:rsidRDefault="00C8243A" w:rsidP="00C8243A">
            <w:r>
              <w:t>68/66</w:t>
            </w:r>
          </w:p>
        </w:tc>
        <w:tc>
          <w:tcPr>
            <w:tcW w:w="1002" w:type="dxa"/>
          </w:tcPr>
          <w:p w14:paraId="74434315" w14:textId="77777777" w:rsidR="00C8243A" w:rsidRDefault="00C8243A" w:rsidP="00C8243A">
            <w:r>
              <w:t>$0</w:t>
            </w:r>
          </w:p>
        </w:tc>
        <w:tc>
          <w:tcPr>
            <w:tcW w:w="1002" w:type="dxa"/>
          </w:tcPr>
          <w:p w14:paraId="53716C59" w14:textId="77777777" w:rsidR="00C8243A" w:rsidRDefault="00C8243A" w:rsidP="00C8243A">
            <w:r>
              <w:t>$32,000</w:t>
            </w:r>
          </w:p>
        </w:tc>
        <w:tc>
          <w:tcPr>
            <w:tcW w:w="1002" w:type="dxa"/>
          </w:tcPr>
          <w:p w14:paraId="41566594" w14:textId="77777777" w:rsidR="00C8243A" w:rsidRDefault="00C8243A" w:rsidP="00C8243A">
            <w:r>
              <w:t>$36,000</w:t>
            </w:r>
          </w:p>
        </w:tc>
        <w:tc>
          <w:tcPr>
            <w:tcW w:w="1002" w:type="dxa"/>
          </w:tcPr>
          <w:p w14:paraId="2A83B10A" w14:textId="77777777" w:rsidR="00C8243A" w:rsidRDefault="00C8243A" w:rsidP="00C8243A">
            <w:r>
              <w:t>$36,400</w:t>
            </w:r>
          </w:p>
        </w:tc>
        <w:tc>
          <w:tcPr>
            <w:tcW w:w="1073" w:type="dxa"/>
          </w:tcPr>
          <w:p w14:paraId="192B910C" w14:textId="77777777" w:rsidR="00C8243A" w:rsidRDefault="00C8243A" w:rsidP="00C8243A">
            <w:r>
              <w:rPr>
                <w:b/>
                <w:bCs/>
              </w:rPr>
              <w:t>$104,400</w:t>
            </w:r>
          </w:p>
        </w:tc>
        <w:tc>
          <w:tcPr>
            <w:tcW w:w="1275" w:type="dxa"/>
          </w:tcPr>
          <w:p w14:paraId="3768269E" w14:textId="77777777" w:rsidR="00C8243A" w:rsidRDefault="00C8243A" w:rsidP="00C8243A">
            <w:r>
              <w:t>$2,148,000</w:t>
            </w:r>
          </w:p>
        </w:tc>
        <w:tc>
          <w:tcPr>
            <w:tcW w:w="1135" w:type="dxa"/>
          </w:tcPr>
          <w:p w14:paraId="319E4A26" w14:textId="77777777" w:rsidR="00C8243A" w:rsidRPr="00106C28" w:rsidRDefault="00C8243A" w:rsidP="00C8243A">
            <w:pPr>
              <w:rPr>
                <w:b/>
                <w:bCs/>
              </w:rPr>
            </w:pPr>
            <w:r w:rsidRPr="00106C28">
              <w:rPr>
                <w:b/>
                <w:bCs/>
              </w:rPr>
              <w:t>~$45,500</w:t>
            </w:r>
          </w:p>
        </w:tc>
      </w:tr>
      <w:tr w:rsidR="00C8243A" w14:paraId="1F07F65F" w14:textId="77777777" w:rsidTr="003B1001">
        <w:tc>
          <w:tcPr>
            <w:tcW w:w="704" w:type="dxa"/>
          </w:tcPr>
          <w:p w14:paraId="38E14AF3" w14:textId="77777777" w:rsidR="00C8243A" w:rsidRDefault="00C8243A" w:rsidP="00C8243A">
            <w:r>
              <w:t>10</w:t>
            </w:r>
          </w:p>
        </w:tc>
        <w:tc>
          <w:tcPr>
            <w:tcW w:w="1299" w:type="dxa"/>
          </w:tcPr>
          <w:p w14:paraId="36052FC8" w14:textId="77777777" w:rsidR="00C8243A" w:rsidRDefault="00C8243A" w:rsidP="00C8243A">
            <w:r>
              <w:t>69/67</w:t>
            </w:r>
          </w:p>
        </w:tc>
        <w:tc>
          <w:tcPr>
            <w:tcW w:w="1002" w:type="dxa"/>
          </w:tcPr>
          <w:p w14:paraId="0006EDE4" w14:textId="77777777" w:rsidR="00C8243A" w:rsidRDefault="00C8243A" w:rsidP="00C8243A">
            <w:r>
              <w:t>$0</w:t>
            </w:r>
          </w:p>
        </w:tc>
        <w:tc>
          <w:tcPr>
            <w:tcW w:w="1002" w:type="dxa"/>
          </w:tcPr>
          <w:p w14:paraId="24E0FC53" w14:textId="77777777" w:rsidR="00C8243A" w:rsidRDefault="00C8243A" w:rsidP="00C8243A">
            <w:r>
              <w:t>$33,000</w:t>
            </w:r>
          </w:p>
        </w:tc>
        <w:tc>
          <w:tcPr>
            <w:tcW w:w="1002" w:type="dxa"/>
          </w:tcPr>
          <w:p w14:paraId="663CD458" w14:textId="77777777" w:rsidR="00C8243A" w:rsidRDefault="00C8243A" w:rsidP="00C8243A">
            <w:r>
              <w:t>$37,000</w:t>
            </w:r>
          </w:p>
        </w:tc>
        <w:tc>
          <w:tcPr>
            <w:tcW w:w="1002" w:type="dxa"/>
          </w:tcPr>
          <w:p w14:paraId="46AB136D" w14:textId="77777777" w:rsidR="00C8243A" w:rsidRDefault="00C8243A" w:rsidP="00C8243A">
            <w:r>
              <w:t>$36,400</w:t>
            </w:r>
          </w:p>
        </w:tc>
        <w:tc>
          <w:tcPr>
            <w:tcW w:w="1073" w:type="dxa"/>
          </w:tcPr>
          <w:p w14:paraId="2C15262C" w14:textId="77777777" w:rsidR="00C8243A" w:rsidRDefault="00C8243A" w:rsidP="00C8243A">
            <w:r>
              <w:rPr>
                <w:b/>
                <w:bCs/>
              </w:rPr>
              <w:t>$106,400</w:t>
            </w:r>
          </w:p>
        </w:tc>
        <w:tc>
          <w:tcPr>
            <w:tcW w:w="1275" w:type="dxa"/>
          </w:tcPr>
          <w:p w14:paraId="42663D33" w14:textId="77777777" w:rsidR="00C8243A" w:rsidRDefault="00C8243A" w:rsidP="00C8243A">
            <w:r>
              <w:t>$2,168,000</w:t>
            </w:r>
          </w:p>
        </w:tc>
        <w:tc>
          <w:tcPr>
            <w:tcW w:w="1135" w:type="dxa"/>
          </w:tcPr>
          <w:p w14:paraId="6746B7D9" w14:textId="77777777" w:rsidR="00C8243A" w:rsidRPr="00106C28" w:rsidRDefault="00C8243A" w:rsidP="00C8243A">
            <w:pPr>
              <w:rPr>
                <w:b/>
                <w:bCs/>
              </w:rPr>
            </w:pPr>
            <w:r w:rsidRPr="00106C28">
              <w:rPr>
                <w:b/>
                <w:bCs/>
              </w:rPr>
              <w:t>~$46,000</w:t>
            </w:r>
          </w:p>
        </w:tc>
      </w:tr>
    </w:tbl>
    <w:p w14:paraId="0F835BA1" w14:textId="77777777" w:rsidR="00C8243A" w:rsidRDefault="00C8243A" w:rsidP="00C8243A">
      <w:pPr>
        <w:pStyle w:val="Heading4"/>
      </w:pPr>
      <w:bookmarkStart w:id="15" w:name="X11eaf49cb5e7625fa2996ef471dd46e8c05859e"/>
      <w:bookmarkEnd w:id="14"/>
      <w:r>
        <w:t>Explanation of the Projection and Tax Savings</w:t>
      </w:r>
    </w:p>
    <w:p w14:paraId="29C5AB5E" w14:textId="77777777" w:rsidR="00C8243A" w:rsidRPr="00C8243A" w:rsidRDefault="00C8243A" w:rsidP="00C8243A">
      <w:r w:rsidRPr="00C8243A">
        <w:t>This section explains how the numbers in the detailed 10-year projection are calculated.</w:t>
      </w:r>
    </w:p>
    <w:p w14:paraId="1F4C112A" w14:textId="77777777" w:rsidR="00C8243A" w:rsidRPr="00C8243A" w:rsidRDefault="00C8243A" w:rsidP="00C8243A">
      <w:pPr>
        <w:numPr>
          <w:ilvl w:val="0"/>
          <w:numId w:val="33"/>
        </w:numPr>
      </w:pPr>
      <w:r w:rsidRPr="00C8243A">
        <w:rPr>
          <w:b/>
          <w:bCs/>
        </w:rPr>
        <w:t>Superannuation Balance:</w:t>
      </w:r>
      <w:r w:rsidRPr="00C8243A">
        <w:t xml:space="preserve"> The 'Closing Super Balance' is calculated as: `Opening Balance + Investment Growth (6%) + Contributions - Pension Payments`.</w:t>
      </w:r>
    </w:p>
    <w:p w14:paraId="443B2DD5" w14:textId="77777777" w:rsidR="00C8243A" w:rsidRPr="00C8243A" w:rsidRDefault="00C8243A" w:rsidP="00C8243A">
      <w:pPr>
        <w:numPr>
          <w:ilvl w:val="0"/>
          <w:numId w:val="33"/>
        </w:numPr>
      </w:pPr>
      <w:r w:rsidRPr="00C8243A">
        <w:rPr>
          <w:b/>
          <w:bCs/>
        </w:rPr>
        <w:t>Income Sources:</w:t>
      </w:r>
      <w:r w:rsidRPr="00C8243A">
        <w:t xml:space="preserve"> 'Total Income' is the sum of all cash received by your household. This includes Tim's net salary (while working), tax-free pension payments, and tax-free cash from share sales.</w:t>
      </w:r>
    </w:p>
    <w:p w14:paraId="2D5A1959" w14:textId="77777777" w:rsidR="00C8243A" w:rsidRPr="00C8243A" w:rsidRDefault="00C8243A" w:rsidP="00C8243A">
      <w:pPr>
        <w:numPr>
          <w:ilvl w:val="0"/>
          <w:numId w:val="33"/>
        </w:numPr>
      </w:pPr>
      <w:r w:rsidRPr="00C8243A">
        <w:rPr>
          <w:b/>
          <w:bCs/>
        </w:rPr>
        <w:t>'Annual Tax Saved' explained:</w:t>
      </w:r>
      <w:r w:rsidRPr="00C8243A">
        <w:t xml:space="preserve"> This column demonstrates the power of the TTR strategy. It is calculated by comparing the tax paid on Tim's high salary in the 'Current Path' scenario against the much lower tax paid on his reduced income in the 'Recommended Path'. For example:</w:t>
      </w:r>
    </w:p>
    <w:p w14:paraId="748B446B" w14:textId="20F6B2F0" w:rsidR="00C8243A" w:rsidRPr="00C8243A" w:rsidRDefault="00C8243A" w:rsidP="00C8243A">
      <w:pPr>
        <w:numPr>
          <w:ilvl w:val="1"/>
          <w:numId w:val="33"/>
        </w:numPr>
      </w:pPr>
      <w:r w:rsidRPr="00C8243A">
        <w:t>In Year 4 (Tim age 61), under the 'Current Path' he would still pay tax of over $32,000 on his full salary.</w:t>
      </w:r>
    </w:p>
    <w:p w14:paraId="1DCCBBF4" w14:textId="77777777" w:rsidR="00C8243A" w:rsidRPr="00C8243A" w:rsidRDefault="00C8243A" w:rsidP="00C8243A">
      <w:pPr>
        <w:numPr>
          <w:ilvl w:val="1"/>
          <w:numId w:val="33"/>
        </w:numPr>
      </w:pPr>
      <w:r w:rsidRPr="00C8243A">
        <w:t xml:space="preserve">Under the 'Recommended Path', his taxable income is only his part-time salary of $48,000, resulting in tax of only </w:t>
      </w:r>
      <w:r w:rsidRPr="00C8243A">
        <w:rPr>
          <w:b/>
          <w:bCs/>
          <w:u w:val="single"/>
        </w:rPr>
        <w:t>~$6,300.</w:t>
      </w:r>
      <w:r w:rsidRPr="00C8243A">
        <w:t xml:space="preserve"> All his other income is tax-free.</w:t>
      </w:r>
    </w:p>
    <w:p w14:paraId="52533583" w14:textId="3830EE26" w:rsidR="00C8243A" w:rsidRPr="00C8243A" w:rsidRDefault="00C8243A" w:rsidP="00C8243A">
      <w:pPr>
        <w:numPr>
          <w:ilvl w:val="1"/>
          <w:numId w:val="33"/>
        </w:numPr>
      </w:pPr>
      <w:r w:rsidRPr="00C8243A">
        <w:lastRenderedPageBreak/>
        <w:t>The difference between these two tax bills is where the 'Annual Tax Saved' of ~$28,000 comes from in that year. This is a direct cashflow benefit from implementing the strategy.</w:t>
      </w:r>
    </w:p>
    <w:p w14:paraId="5D38D36E" w14:textId="77777777" w:rsidR="00C8243A" w:rsidRPr="00C8243A" w:rsidRDefault="00C8243A" w:rsidP="00C8243A">
      <w:pPr>
        <w:numPr>
          <w:ilvl w:val="0"/>
          <w:numId w:val="33"/>
        </w:numPr>
      </w:pPr>
      <w:r w:rsidRPr="00C8243A">
        <w:rPr>
          <w:b/>
          <w:bCs/>
        </w:rPr>
        <w:t>The Transition Points:</w:t>
      </w:r>
      <w:r w:rsidRPr="00C8243A">
        <w:t xml:space="preserve"> You can see clear shifts in the numbers at key moments:</w:t>
      </w:r>
    </w:p>
    <w:p w14:paraId="681411ED" w14:textId="33A62FD3" w:rsidR="00C8243A" w:rsidRPr="00C8243A" w:rsidRDefault="00C8243A" w:rsidP="00C8243A">
      <w:pPr>
        <w:numPr>
          <w:ilvl w:val="1"/>
          <w:numId w:val="33"/>
        </w:numPr>
      </w:pPr>
      <w:r w:rsidRPr="00C8243A">
        <w:t>Year 3: Tim turns 60 and starts his own TTR pension, adding a new tax-free income stream.</w:t>
      </w:r>
    </w:p>
    <w:p w14:paraId="6500B1AC" w14:textId="4859A6A1" w:rsidR="00C8243A" w:rsidRPr="00C8243A" w:rsidRDefault="00C8243A" w:rsidP="00C8243A">
      <w:pPr>
        <w:numPr>
          <w:ilvl w:val="1"/>
          <w:numId w:val="33"/>
        </w:numPr>
      </w:pPr>
      <w:r w:rsidRPr="00C8243A">
        <w:t>Year 4: Tim drops to part-time work. His work income falls, but his pension income continues, and the 'Annual Tax Saved' jumps significantly.</w:t>
      </w:r>
    </w:p>
    <w:p w14:paraId="5EE044F0" w14:textId="3551ED92" w:rsidR="00C8243A" w:rsidRDefault="00C8243A" w:rsidP="00C8243A">
      <w:pPr>
        <w:numPr>
          <w:ilvl w:val="1"/>
          <w:numId w:val="33"/>
        </w:numPr>
      </w:pPr>
      <w:r w:rsidRPr="00C8243A">
        <w:t>Year 8: Tim retires completely. His work income ceases, and his income is now fully funded from your two super pensions and the share portfolio, all tax-free.</w:t>
      </w:r>
    </w:p>
    <w:p w14:paraId="5CC1A5D8" w14:textId="1C3A8E48" w:rsidR="00C8243A" w:rsidRPr="003B1001" w:rsidRDefault="00C8243A" w:rsidP="00C8243A">
      <w:pPr>
        <w:rPr>
          <w:b/>
          <w:bCs/>
        </w:rPr>
      </w:pPr>
      <w:r w:rsidRPr="003B1001">
        <w:rPr>
          <w:b/>
          <w:bCs/>
        </w:rPr>
        <w:t>The combination of moving capital into the tax-free super environment and then drawing it as tax-free income in retirement is the key to maximising your wealth and achieving your financial goals.</w:t>
      </w:r>
      <w:bookmarkEnd w:id="10"/>
      <w:bookmarkEnd w:id="15"/>
    </w:p>
    <w:p w14:paraId="62BACA4F" w14:textId="77777777" w:rsidR="0042260B" w:rsidRDefault="00097039">
      <w:pPr>
        <w:pStyle w:val="Heading4"/>
      </w:pPr>
      <w:r>
        <w:t>Contribution &amp; Funding Strategy</w:t>
      </w:r>
    </w:p>
    <w:p w14:paraId="32F02C17" w14:textId="40502162" w:rsidR="0042260B" w:rsidRDefault="00097039">
      <w:r>
        <w:t xml:space="preserve">Following the consolidation, we will proceed with an aggressive contribution strategy. A key decision is how to fund Sue's </w:t>
      </w:r>
      <w:r w:rsidR="00793B7D">
        <w:t xml:space="preserve">remaining concessional </w:t>
      </w:r>
      <w:r w:rsidR="00347885">
        <w:t>contributions</w:t>
      </w:r>
      <w:r w:rsidR="00793B7D">
        <w:t xml:space="preserve"> (including catch-up super) &amp; non-concessional </w:t>
      </w:r>
      <w:r>
        <w:t>$360,000 contribution, and we have presented two options for consideration</w:t>
      </w:r>
      <w:r w:rsidR="00793B7D">
        <w:t xml:space="preserve"> (noting this can be done in 1 hit or over time).</w:t>
      </w:r>
    </w:p>
    <w:p w14:paraId="42D83DB4" w14:textId="07A88137" w:rsidR="0042260B" w:rsidRDefault="00097039">
      <w:pPr>
        <w:numPr>
          <w:ilvl w:val="0"/>
          <w:numId w:val="25"/>
        </w:numPr>
      </w:pPr>
      <w:r>
        <w:rPr>
          <w:b/>
          <w:bCs/>
        </w:rPr>
        <w:t>Option A:</w:t>
      </w:r>
      <w:r>
        <w:t xml:space="preserve"> Redeem the IOOF Bond (~$72k), use cash (~$139k), and fund the rest (~$150k) via a Line of Credit (LOC).</w:t>
      </w:r>
    </w:p>
    <w:p w14:paraId="7CC409F0" w14:textId="38434768" w:rsidR="0042260B" w:rsidRDefault="00097039">
      <w:pPr>
        <w:numPr>
          <w:ilvl w:val="0"/>
          <w:numId w:val="25"/>
        </w:numPr>
      </w:pPr>
      <w:r>
        <w:rPr>
          <w:b/>
          <w:bCs/>
        </w:rPr>
        <w:t>Option B:</w:t>
      </w:r>
      <w:r>
        <w:t xml:space="preserve"> Use cash (~$139k) and fund the larger remainder (~$221k) via a L</w:t>
      </w:r>
      <w:r w:rsidR="00793B7D">
        <w:t>ine of Credit</w:t>
      </w:r>
      <w:r>
        <w:t xml:space="preserve"> or by selling shares, in order to keep the IOOF Bond as a separate investment.</w:t>
      </w:r>
    </w:p>
    <w:p w14:paraId="66C0EFFA" w14:textId="62A6D3BA" w:rsidR="00793B7D" w:rsidRDefault="00793B7D">
      <w:pPr>
        <w:numPr>
          <w:ilvl w:val="0"/>
          <w:numId w:val="25"/>
        </w:numPr>
      </w:pPr>
      <w:r>
        <w:rPr>
          <w:b/>
          <w:bCs/>
        </w:rPr>
        <w:t>Option C:</w:t>
      </w:r>
      <w:r>
        <w:t xml:space="preserve"> Use Line of Credit to fund all remaining contributions.</w:t>
      </w:r>
    </w:p>
    <w:p w14:paraId="07BE3D71" w14:textId="78066EC1" w:rsidR="0042260B" w:rsidRPr="007A3F90" w:rsidRDefault="00097039">
      <w:pPr>
        <w:pStyle w:val="Heading3"/>
        <w:rPr>
          <w:sz w:val="28"/>
          <w:szCs w:val="28"/>
          <w:u w:val="single"/>
        </w:rPr>
      </w:pPr>
      <w:bookmarkStart w:id="16" w:name="fcb36466-6abb-4d81-b07b-287461634f14"/>
      <w:bookmarkEnd w:id="8"/>
      <w:bookmarkEnd w:id="9"/>
      <w:r w:rsidRPr="007A3F90">
        <w:rPr>
          <w:sz w:val="28"/>
          <w:szCs w:val="28"/>
          <w:u w:val="single"/>
        </w:rPr>
        <w:t>Investment</w:t>
      </w:r>
      <w:r w:rsidR="00106C28">
        <w:rPr>
          <w:sz w:val="28"/>
          <w:szCs w:val="28"/>
          <w:u w:val="single"/>
        </w:rPr>
        <w:t xml:space="preserve"> </w:t>
      </w:r>
      <w:r w:rsidRPr="007A3F90">
        <w:rPr>
          <w:sz w:val="28"/>
          <w:szCs w:val="28"/>
          <w:u w:val="single"/>
        </w:rPr>
        <w:t>and Future Strategies</w:t>
      </w:r>
    </w:p>
    <w:p w14:paraId="2847D844" w14:textId="77777777" w:rsidR="0042260B" w:rsidRDefault="00097039">
      <w:pPr>
        <w:pStyle w:val="Heading4"/>
      </w:pPr>
      <w:bookmarkStart w:id="17" w:name="a9531e3d-10f3-4f28-bf0d-1a2adcaeac75"/>
      <w:r>
        <w:t>Investment and Retirement Income Strategy</w:t>
      </w:r>
    </w:p>
    <w:p w14:paraId="674075BA" w14:textId="77777777" w:rsidR="0042260B" w:rsidRDefault="00097039">
      <w:r>
        <w:rPr>
          <w:b/>
          <w:bCs/>
        </w:rPr>
        <w:t>The Retirement 'Income Jigsaw'</w:t>
      </w:r>
      <w:r>
        <w:br/>
        <w:t>Once you retire, your income will be sourced from multiple places. These pieces must fit together to create a tax-efficient and flexible picture for the decades to come.</w:t>
      </w:r>
    </w:p>
    <w:p w14:paraId="2EF15649" w14:textId="77777777" w:rsidR="0042260B" w:rsidRDefault="00097039">
      <w:pPr>
        <w:numPr>
          <w:ilvl w:val="0"/>
          <w:numId w:val="26"/>
        </w:numPr>
      </w:pPr>
      <w:r>
        <w:rPr>
          <w:b/>
          <w:bCs/>
        </w:rPr>
        <w:t>The Foundation (Super Pension):</w:t>
      </w:r>
      <w:r>
        <w:t xml:space="preserve"> The superannuation balance we are aggressively building now will be converted into a pension, providing you with your primary, foundational income stream. Crucially, this income will be completely tax-free, covering your core living expenses.</w:t>
      </w:r>
    </w:p>
    <w:p w14:paraId="7B87EFB4" w14:textId="0439935C" w:rsidR="0042260B" w:rsidRDefault="00097039">
      <w:pPr>
        <w:numPr>
          <w:ilvl w:val="0"/>
          <w:numId w:val="26"/>
        </w:numPr>
      </w:pPr>
      <w:r>
        <w:rPr>
          <w:b/>
          <w:bCs/>
        </w:rPr>
        <w:t>The Flexible Top-Up (Share Sales):</w:t>
      </w:r>
      <w:r>
        <w:t xml:space="preserve"> Because your foundational income is tax-free, your personal taxable income will be close to zero</w:t>
      </w:r>
      <w:r w:rsidR="00C7759E">
        <w:t xml:space="preserve"> (depending on other investment/income factors)</w:t>
      </w:r>
      <w:r>
        <w:t>. This creates a powerful opportunity to strategically sell down parcels of your share portfolio each year. The capital gains realised can be absorbed by the tax-free threshold and low tax brackets, allowing you to access the significant locked-in gains with minimal tax to fund discretionary spending like holidays and new cars.</w:t>
      </w:r>
    </w:p>
    <w:p w14:paraId="2903CDA5" w14:textId="621AD608" w:rsidR="0042260B" w:rsidRDefault="00097039">
      <w:pPr>
        <w:numPr>
          <w:ilvl w:val="0"/>
          <w:numId w:val="26"/>
        </w:numPr>
      </w:pPr>
      <w:r>
        <w:rPr>
          <w:b/>
          <w:bCs/>
        </w:rPr>
        <w:lastRenderedPageBreak/>
        <w:t>Redeem the IOOF Investment Bond:</w:t>
      </w:r>
      <w:r>
        <w:br/>
      </w:r>
      <w:r w:rsidR="00323861">
        <w:t>Y</w:t>
      </w:r>
      <w:r>
        <w:t xml:space="preserve">ou </w:t>
      </w:r>
      <w:r w:rsidR="00323861">
        <w:t xml:space="preserve">may </w:t>
      </w:r>
      <w:r>
        <w:t>redeem the tax-free proceeds of the IOOF Investment Bond (~$72,000) and use this capital to help fund the large contribution to superannuation.</w:t>
      </w:r>
      <w:r>
        <w:br/>
      </w:r>
      <w:r>
        <w:rPr>
          <w:i/>
          <w:iCs/>
        </w:rPr>
        <w:t>Why is this withdrawal tax-free? The 10-Year Rule:</w:t>
      </w:r>
      <w:r>
        <w:t xml:space="preserve"> Investment Bonds are 'tax-paid' investments, meaning the provider (IOOF) pays tax on the internal earnings at the corporate rate of 30%. The primary benefit of this structure is that if you hold the investment for at least 10 years, any withdrawal made after the 10th anniversary is received by you completely tax-free and does not need to be declared on your personal tax return. As you invested in 2011, you have held the bond for well over the required 10 years, which is why the full amount is available to you now with no further tax to pay.</w:t>
      </w:r>
    </w:p>
    <w:p w14:paraId="5B74AB04" w14:textId="77777777" w:rsidR="00323861" w:rsidRPr="00323861" w:rsidRDefault="00323861" w:rsidP="00323861">
      <w:pPr>
        <w:pStyle w:val="Heading4"/>
      </w:pPr>
      <w:r w:rsidRPr="00323861">
        <w:t>Strategy: Implement a Transition to Retirement (TTR) Pension</w:t>
      </w:r>
    </w:p>
    <w:p w14:paraId="25D1A148" w14:textId="024889F6" w:rsidR="00323861" w:rsidRPr="00323861" w:rsidRDefault="00323861" w:rsidP="00323861">
      <w:r w:rsidRPr="00323861">
        <w:t xml:space="preserve">To address your goal of boosting savings from age 60, we </w:t>
      </w:r>
      <w:r w:rsidR="00793B7D">
        <w:t>suggest</w:t>
      </w:r>
      <w:r w:rsidRPr="00323861">
        <w:t xml:space="preserve"> implement</w:t>
      </w:r>
      <w:r w:rsidR="00793B7D">
        <w:t>ation of</w:t>
      </w:r>
      <w:r w:rsidRPr="00323861">
        <w:t xml:space="preserve"> a TTR strategy as soon as he reaches preservation age.</w:t>
      </w:r>
    </w:p>
    <w:p w14:paraId="7624FF0D" w14:textId="799F02D2" w:rsidR="00323861" w:rsidRPr="00323861" w:rsidRDefault="00323861" w:rsidP="00323861">
      <w:r w:rsidRPr="00323861">
        <w:rPr>
          <w:b/>
          <w:bCs/>
        </w:rPr>
        <w:t>How it Works:</w:t>
      </w:r>
      <w:r w:rsidRPr="00323861">
        <w:t xml:space="preserve"> A TTR allows access </w:t>
      </w:r>
      <w:r w:rsidR="003B1001">
        <w:t xml:space="preserve">to </w:t>
      </w:r>
      <w:r w:rsidRPr="00323861">
        <w:t xml:space="preserve">super as an income stream while still working. By drawing a tax-free income from the TTR, </w:t>
      </w:r>
      <w:r w:rsidR="003B1001">
        <w:t xml:space="preserve">you can afford </w:t>
      </w:r>
      <w:r w:rsidRPr="00323861">
        <w:t xml:space="preserve">to salary </w:t>
      </w:r>
      <w:r w:rsidR="003B1001">
        <w:t>sacrifice Tim’s</w:t>
      </w:r>
      <w:r w:rsidRPr="00323861">
        <w:t xml:space="preserve"> high-tax employment income into super. This creates a significant tax saving, reduces his personal tax bill, and moves a large portion of his super into a 0% tax environment for earnings, accelerating your overall savings.</w:t>
      </w:r>
    </w:p>
    <w:p w14:paraId="045982E6" w14:textId="77777777" w:rsidR="00323861" w:rsidRPr="00323861" w:rsidRDefault="00323861" w:rsidP="00323861">
      <w:r w:rsidRPr="00323861">
        <w:rPr>
          <w:b/>
          <w:bCs/>
        </w:rPr>
        <w:t>Advantages:</w:t>
      </w:r>
    </w:p>
    <w:p w14:paraId="78FF57B1" w14:textId="77777777" w:rsidR="00323861" w:rsidRPr="00323861" w:rsidRDefault="00323861" w:rsidP="00323861">
      <w:pPr>
        <w:numPr>
          <w:ilvl w:val="0"/>
          <w:numId w:val="30"/>
        </w:numPr>
      </w:pPr>
      <w:r w:rsidRPr="00323861">
        <w:t>Moves a large part of your super into a 0% tax environment for investment earnings.</w:t>
      </w:r>
    </w:p>
    <w:p w14:paraId="76D40C98" w14:textId="77777777" w:rsidR="00323861" w:rsidRPr="00323861" w:rsidRDefault="00323861" w:rsidP="00323861">
      <w:pPr>
        <w:numPr>
          <w:ilvl w:val="0"/>
          <w:numId w:val="30"/>
        </w:numPr>
      </w:pPr>
      <w:r w:rsidRPr="00323861">
        <w:t>Provides a tax-free income stream to supplement living costs.</w:t>
      </w:r>
    </w:p>
    <w:p w14:paraId="3FF4279E" w14:textId="77777777" w:rsidR="00323861" w:rsidRPr="00323861" w:rsidRDefault="00323861" w:rsidP="00323861">
      <w:pPr>
        <w:numPr>
          <w:ilvl w:val="0"/>
          <w:numId w:val="30"/>
        </w:numPr>
      </w:pPr>
      <w:r w:rsidRPr="00323861">
        <w:t>Maximises salary sacrifice contributions to reduce personal income tax.</w:t>
      </w:r>
    </w:p>
    <w:p w14:paraId="14A0B0BE" w14:textId="77777777" w:rsidR="00323861" w:rsidRPr="00323861" w:rsidRDefault="00323861" w:rsidP="00323861">
      <w:r w:rsidRPr="00323861">
        <w:rPr>
          <w:b/>
          <w:bCs/>
        </w:rPr>
        <w:t>Disadvantages &amp; Things to Consider:</w:t>
      </w:r>
    </w:p>
    <w:p w14:paraId="73A9226A" w14:textId="77777777" w:rsidR="00323861" w:rsidRPr="00323861" w:rsidRDefault="00323861" w:rsidP="00323861">
      <w:pPr>
        <w:numPr>
          <w:ilvl w:val="0"/>
          <w:numId w:val="31"/>
        </w:numPr>
      </w:pPr>
      <w:r w:rsidRPr="00323861">
        <w:t>The strategy adds a layer of complexity that needs to be managed each year.</w:t>
      </w:r>
    </w:p>
    <w:p w14:paraId="3A9A41F5" w14:textId="77777777" w:rsidR="00323861" w:rsidRPr="00323861" w:rsidRDefault="00323861" w:rsidP="00323861">
      <w:pPr>
        <w:numPr>
          <w:ilvl w:val="0"/>
          <w:numId w:val="31"/>
        </w:numPr>
      </w:pPr>
      <w:r w:rsidRPr="00323861">
        <w:t>A detailed cashflow analysis is required to ensure the tax benefits outweigh the capital being drawn down from the pension.</w:t>
      </w:r>
    </w:p>
    <w:p w14:paraId="4AE11AD0" w14:textId="77777777" w:rsidR="00323861" w:rsidRPr="00323861" w:rsidRDefault="00323861" w:rsidP="00323861">
      <w:r w:rsidRPr="00323861">
        <w:rPr>
          <w:b/>
          <w:bCs/>
        </w:rPr>
        <w:t>Key Rules:</w:t>
      </w:r>
    </w:p>
    <w:p w14:paraId="38CE69FD" w14:textId="77777777" w:rsidR="00323861" w:rsidRPr="00323861" w:rsidRDefault="00323861" w:rsidP="00323861">
      <w:pPr>
        <w:numPr>
          <w:ilvl w:val="0"/>
          <w:numId w:val="32"/>
        </w:numPr>
      </w:pPr>
      <w:r w:rsidRPr="00323861">
        <w:t>You must have reached your preservation age (60) and still be working.</w:t>
      </w:r>
    </w:p>
    <w:p w14:paraId="61C4F33D" w14:textId="7147E186" w:rsidR="00323861" w:rsidRPr="00323861" w:rsidRDefault="00323861" w:rsidP="00323861">
      <w:pPr>
        <w:numPr>
          <w:ilvl w:val="0"/>
          <w:numId w:val="32"/>
        </w:numPr>
      </w:pPr>
      <w:r w:rsidRPr="00323861">
        <w:t xml:space="preserve">A minimum of </w:t>
      </w:r>
      <w:r w:rsidR="003B1001">
        <w:t>4</w:t>
      </w:r>
      <w:r w:rsidRPr="00323861">
        <w:t>% and a maximum of 10% of the account balance must be withdrawn each year.</w:t>
      </w:r>
    </w:p>
    <w:p w14:paraId="3A6A9323" w14:textId="58A301C6" w:rsidR="00323861" w:rsidRDefault="00323861" w:rsidP="00323861">
      <w:pPr>
        <w:numPr>
          <w:ilvl w:val="0"/>
          <w:numId w:val="32"/>
        </w:numPr>
      </w:pPr>
      <w:r w:rsidRPr="00323861">
        <w:t>For members over 60, all income payments are tax-free.</w:t>
      </w:r>
    </w:p>
    <w:p w14:paraId="11F4F328" w14:textId="17A54602" w:rsidR="0042260B" w:rsidRDefault="00097039">
      <w:pPr>
        <w:pStyle w:val="Heading4"/>
      </w:pPr>
      <w:bookmarkStart w:id="18" w:name="X8acd6a7679d347c49b33168b83141ccc81a66e6"/>
      <w:bookmarkEnd w:id="17"/>
      <w:r>
        <w:t>Tax Benefit of Strategic Share Disposal</w:t>
      </w:r>
    </w:p>
    <w:p w14:paraId="56613E42" w14:textId="481E8E35" w:rsidR="0013517C" w:rsidRPr="0013517C" w:rsidRDefault="0013517C">
      <w:pPr>
        <w:rPr>
          <w:b/>
          <w:bCs/>
        </w:rPr>
      </w:pPr>
      <w:r>
        <w:rPr>
          <w:b/>
          <w:bCs/>
        </w:rPr>
        <w:t>If Share sell down cash flow is not required during the TTR period, the below strategy will provide a tax effective disposal of Shares over a long period of time.</w:t>
      </w:r>
    </w:p>
    <w:p w14:paraId="7D21128E" w14:textId="411F3C60" w:rsidR="0042260B" w:rsidRDefault="00097039">
      <w:r>
        <w:t>The strategy to delay selling your shares until retirement has a significant and tangible tax benefit. Selling the portfolio today would trigger an estimated $86,000</w:t>
      </w:r>
      <w:r w:rsidR="0013517C">
        <w:t xml:space="preserve"> </w:t>
      </w:r>
      <w:r>
        <w:t>Capital Gains Tax bill. By contrast, the recommended strategy involves selling the portfolio down gradually to ensure no tax is payable. Here is the optimised illustration (assuming the gain grows to ~$565,000 by retirement):</w:t>
      </w:r>
    </w:p>
    <w:p w14:paraId="2973DD4E" w14:textId="77777777" w:rsidR="0013517C" w:rsidRDefault="0013517C"/>
    <w:p w14:paraId="78D1C74C" w14:textId="37BF1FE9" w:rsidR="0042260B" w:rsidRDefault="00097039">
      <w:pPr>
        <w:numPr>
          <w:ilvl w:val="0"/>
          <w:numId w:val="27"/>
        </w:numPr>
      </w:pPr>
      <w:r>
        <w:rPr>
          <w:b/>
          <w:bCs/>
        </w:rPr>
        <w:lastRenderedPageBreak/>
        <w:t>The Goal:</w:t>
      </w:r>
      <w:r>
        <w:t xml:space="preserve"> To keep your annual taxable income within the </w:t>
      </w:r>
      <w:r>
        <w:rPr>
          <w:b/>
          <w:bCs/>
        </w:rPr>
        <w:t>$18,200 tax-free threshold</w:t>
      </w:r>
      <w:r>
        <w:t xml:space="preserve">, making the tax payable </w:t>
      </w:r>
      <w:r>
        <w:rPr>
          <w:b/>
          <w:bCs/>
        </w:rPr>
        <w:t>$0</w:t>
      </w:r>
      <w:r w:rsidR="003B1001">
        <w:t>.</w:t>
      </w:r>
    </w:p>
    <w:p w14:paraId="22D7963D" w14:textId="77777777" w:rsidR="0042260B" w:rsidRDefault="00097039">
      <w:pPr>
        <w:numPr>
          <w:ilvl w:val="0"/>
          <w:numId w:val="27"/>
        </w:numPr>
      </w:pPr>
      <w:r>
        <w:rPr>
          <w:b/>
          <w:bCs/>
        </w:rPr>
        <w:t>Annual Realised Gain Target:</w:t>
      </w:r>
      <w:r>
        <w:t xml:space="preserve"> To achieve this, you would need to realise no more than </w:t>
      </w:r>
      <w:r>
        <w:rPr>
          <w:b/>
          <w:bCs/>
        </w:rPr>
        <w:t>$36,400</w:t>
      </w:r>
      <w:r>
        <w:t xml:space="preserve"> in capital gains each year.</w:t>
      </w:r>
    </w:p>
    <w:p w14:paraId="43AB5DBA" w14:textId="77777777" w:rsidR="0042260B" w:rsidRDefault="00097039">
      <w:pPr>
        <w:numPr>
          <w:ilvl w:val="0"/>
          <w:numId w:val="27"/>
        </w:numPr>
      </w:pPr>
      <w:r>
        <w:rPr>
          <w:b/>
          <w:bCs/>
        </w:rPr>
        <w:t>Sell-Down Period:</w:t>
      </w:r>
      <w:r>
        <w:t xml:space="preserve"> To realise the total estimated gain of ~$565,000 at this rate, the sell-down would be spread over approximately </w:t>
      </w:r>
      <w:r>
        <w:rPr>
          <w:b/>
          <w:bCs/>
        </w:rPr>
        <w:t>15 to 16 years</w:t>
      </w:r>
      <w:r>
        <w:t>.</w:t>
      </w:r>
    </w:p>
    <w:p w14:paraId="203791EC" w14:textId="77777777" w:rsidR="0042260B" w:rsidRDefault="00097039">
      <w:pPr>
        <w:numPr>
          <w:ilvl w:val="0"/>
          <w:numId w:val="27"/>
        </w:numPr>
      </w:pPr>
      <w:r>
        <w:rPr>
          <w:b/>
          <w:bCs/>
        </w:rPr>
        <w:t>Total Tax Payable:</w:t>
      </w:r>
      <w:r>
        <w:t xml:space="preserve"> </w:t>
      </w:r>
      <w:r>
        <w:rPr>
          <w:b/>
          <w:bCs/>
        </w:rPr>
        <w:t>$0</w:t>
      </w:r>
      <w:r>
        <w:t>.</w:t>
      </w:r>
    </w:p>
    <w:p w14:paraId="20F815AF" w14:textId="77777777" w:rsidR="0042260B" w:rsidRDefault="00097039">
      <w:pPr>
        <w:pStyle w:val="Heading4"/>
      </w:pPr>
      <w:bookmarkStart w:id="19" w:name="X0c245cdd0b541e66fbe8a5f15a2793feecca4b4"/>
      <w:bookmarkEnd w:id="18"/>
      <w:r>
        <w:t>Future Strategy: Downsizer Contributions</w:t>
      </w:r>
    </w:p>
    <w:p w14:paraId="1CF45FC0" w14:textId="775EACB5" w:rsidR="00612938" w:rsidRDefault="00097039">
      <w:r>
        <w:t>When</w:t>
      </w:r>
      <w:r w:rsidR="00612938">
        <w:t xml:space="preserve">/if </w:t>
      </w:r>
      <w:r>
        <w:t xml:space="preserve"> you eventually sell your Box Hill home in the future, you can each contribute up to </w:t>
      </w:r>
      <w:r>
        <w:rPr>
          <w:b/>
          <w:bCs/>
        </w:rPr>
        <w:t>$300,000</w:t>
      </w:r>
      <w:r>
        <w:t xml:space="preserve"> ($600,000 total) into your super accounts. This powerful strategy allows you to move a significant amount of capital into the tax-free super environment outside of the normal contribution caps.</w:t>
      </w:r>
    </w:p>
    <w:p w14:paraId="78CC2ACD" w14:textId="77777777" w:rsidR="0042260B" w:rsidRDefault="00097039">
      <w:pPr>
        <w:pStyle w:val="Heading3"/>
      </w:pPr>
      <w:bookmarkStart w:id="20" w:name="d84c1d90-386a-4b0f-9e71-8bc373f85cb6"/>
      <w:bookmarkEnd w:id="16"/>
      <w:bookmarkEnd w:id="19"/>
      <w:r>
        <w:t>Other Supporting Strategies</w:t>
      </w:r>
    </w:p>
    <w:p w14:paraId="4B92E5D8" w14:textId="77777777" w:rsidR="0042260B" w:rsidRDefault="00097039">
      <w:pPr>
        <w:pStyle w:val="Heading4"/>
      </w:pPr>
      <w:bookmarkStart w:id="21" w:name="Xbe0299b8dc7f024d5b021c4f447df7657744d5d"/>
      <w:r>
        <w:t>Enhance Financial Flexibility and Estate Planning</w:t>
      </w:r>
    </w:p>
    <w:p w14:paraId="5D88748C" w14:textId="312D1D83" w:rsidR="0042260B" w:rsidRDefault="00097039">
      <w:pPr>
        <w:numPr>
          <w:ilvl w:val="0"/>
          <w:numId w:val="28"/>
        </w:numPr>
      </w:pPr>
      <w:r>
        <w:rPr>
          <w:b/>
          <w:bCs/>
        </w:rPr>
        <w:t>Establish a Home Equity Line of Credit (LOC):</w:t>
      </w:r>
      <w:r>
        <w:t xml:space="preserve"> It is critical to establish this facility *before* you both retire. Banks are often reluctant to extend new credit to retirees, so securing the maximum possible facility while you are still employed is paramount. We recommend establishing a standby LOC of at least </w:t>
      </w:r>
      <w:r>
        <w:rPr>
          <w:b/>
          <w:bCs/>
        </w:rPr>
        <w:t>$350,000</w:t>
      </w:r>
      <w:r>
        <w:t xml:space="preserve"> against your Box Hill home</w:t>
      </w:r>
      <w:r w:rsidR="00612938">
        <w:t>, however, we suggest maxing your borrowing to have access to cash</w:t>
      </w:r>
      <w:r>
        <w:t>. This LOC acts as a crucial safety net and a source of strategic capital, giving you the flexibility to fund large superannuation contributions, provide financial assistance to your children, or cover any other large expense in retirement without being forced to sell your growth assets at an inopportune time.</w:t>
      </w:r>
    </w:p>
    <w:p w14:paraId="0A1773F2" w14:textId="1412FA3B" w:rsidR="0042260B" w:rsidRDefault="00097039" w:rsidP="0013517C">
      <w:pPr>
        <w:numPr>
          <w:ilvl w:val="0"/>
          <w:numId w:val="28"/>
        </w:numPr>
      </w:pPr>
      <w:r>
        <w:rPr>
          <w:b/>
          <w:bCs/>
        </w:rPr>
        <w:t>Update Estate Plan with Testamentary Trusts:</w:t>
      </w:r>
      <w:r>
        <w:t xml:space="preserve"> To protect your assets and ensure they are passed on in the most tax-effective way, we recommend updating your Wills to include Testamentary Trusts.</w:t>
      </w:r>
      <w:r w:rsidR="00612938">
        <w:t xml:space="preserve"> (This has been complete by Doug Patrick at Lakeside)</w:t>
      </w:r>
      <w:bookmarkEnd w:id="1"/>
      <w:bookmarkEnd w:id="20"/>
      <w:bookmarkEnd w:id="21"/>
      <w:r w:rsidR="0013517C">
        <w:t>.</w:t>
      </w:r>
    </w:p>
    <w:sectPr w:rsidR="0042260B" w:rsidSect="00FE180D">
      <w:headerReference w:type="default" r:id="rId7"/>
      <w:footerReference w:type="even"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915F78" w14:textId="77777777" w:rsidR="001F45DF" w:rsidRDefault="001F45DF">
      <w:pPr>
        <w:spacing w:before="0" w:after="0"/>
      </w:pPr>
      <w:r>
        <w:separator/>
      </w:r>
    </w:p>
  </w:endnote>
  <w:endnote w:type="continuationSeparator" w:id="0">
    <w:p w14:paraId="032D2368" w14:textId="77777777" w:rsidR="001F45DF" w:rsidRDefault="001F45D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Open Sans Light">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7313747"/>
      <w:docPartObj>
        <w:docPartGallery w:val="Page Numbers (Bottom of Page)"/>
        <w:docPartUnique/>
      </w:docPartObj>
    </w:sdtPr>
    <w:sdtEndPr>
      <w:rPr>
        <w:rStyle w:val="PageNumber"/>
      </w:rPr>
    </w:sdtEndPr>
    <w:sdtContent>
      <w:p w14:paraId="1A4DEBC9"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5B3C49" w14:textId="77777777" w:rsidR="001C689A" w:rsidRDefault="001C689A" w:rsidP="001C68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16348065"/>
      <w:docPartObj>
        <w:docPartGallery w:val="Page Numbers (Bottom of Page)"/>
        <w:docPartUnique/>
      </w:docPartObj>
    </w:sdtPr>
    <w:sdtEndPr>
      <w:rPr>
        <w:rStyle w:val="PageNumber"/>
      </w:rPr>
    </w:sdtEndPr>
    <w:sdtContent>
      <w:p w14:paraId="6B55BCD8" w14:textId="77777777" w:rsidR="001C689A" w:rsidRDefault="001C689A" w:rsidP="00BF1A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tbl>
    <w:tblPr>
      <w:tblpPr w:leftFromText="180" w:rightFromText="180" w:horzAnchor="margin" w:tblpXSpec="center" w:tblpY="-525"/>
      <w:tblW w:w="10065" w:type="dxa"/>
      <w:tblLayout w:type="fixed"/>
      <w:tblLook w:val="04A0" w:firstRow="1" w:lastRow="0" w:firstColumn="1" w:lastColumn="0" w:noHBand="0" w:noVBand="1"/>
    </w:tblPr>
    <w:tblGrid>
      <w:gridCol w:w="2978"/>
      <w:gridCol w:w="4394"/>
      <w:gridCol w:w="2693"/>
    </w:tblGrid>
    <w:tr w:rsidR="002F15DC" w14:paraId="7EC4F8D3" w14:textId="77777777" w:rsidTr="0098672D">
      <w:tc>
        <w:tcPr>
          <w:tcW w:w="2978" w:type="dxa"/>
          <w:hideMark/>
        </w:tcPr>
        <w:p w14:paraId="599254FC" w14:textId="77777777" w:rsidR="002F15DC" w:rsidRDefault="002F15DC" w:rsidP="002F15DC">
          <w:pPr>
            <w:pStyle w:val="Heading4"/>
            <w:rPr>
              <w:b w:val="0"/>
              <w:sz w:val="36"/>
              <w:szCs w:val="36"/>
              <w:lang w:eastAsia="en-US"/>
            </w:rPr>
          </w:pPr>
          <w:r>
            <w:object w:dxaOrig="3075" w:dyaOrig="1455" w14:anchorId="154BAC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17pt;height:54.75pt" filled="t">
                <v:fill color2="black"/>
                <v:imagedata r:id="rId1" o:title=""/>
              </v:shape>
              <o:OLEObject Type="Embed" ProgID="PBrush" ShapeID="_x0000_i1027" DrawAspect="Content" ObjectID="_1838551798" r:id="rId2"/>
            </w:object>
          </w:r>
        </w:p>
      </w:tc>
      <w:tc>
        <w:tcPr>
          <w:tcW w:w="4394" w:type="dxa"/>
          <w:vAlign w:val="center"/>
        </w:tcPr>
        <w:p w14:paraId="5DD32AD3" w14:textId="77777777" w:rsidR="002F15DC" w:rsidRPr="00337D8D" w:rsidRDefault="002F15DC" w:rsidP="002F15DC">
          <w:pPr>
            <w:numPr>
              <w:ilvl w:val="3"/>
              <w:numId w:val="0"/>
            </w:numPr>
            <w:tabs>
              <w:tab w:val="num" w:pos="864"/>
            </w:tabs>
            <w:suppressAutoHyphens/>
            <w:spacing w:before="0" w:after="0"/>
            <w:ind w:left="864" w:hanging="864"/>
            <w:jc w:val="center"/>
            <w:rPr>
              <w:rFonts w:ascii="Calibri" w:hAnsi="Calibri" w:cs="Calibri"/>
              <w:b/>
              <w:sz w:val="36"/>
              <w:szCs w:val="36"/>
              <w:lang w:val="x-none"/>
            </w:rPr>
          </w:pPr>
          <w:r>
            <w:rPr>
              <w:rFonts w:ascii="Calibri" w:hAnsi="Calibri" w:cs="Calibri"/>
              <w:b/>
              <w:sz w:val="36"/>
              <w:szCs w:val="36"/>
              <w:lang w:val="en-US"/>
            </w:rPr>
            <w:t>Strategy Paper</w:t>
          </w:r>
        </w:p>
      </w:tc>
      <w:tc>
        <w:tcPr>
          <w:tcW w:w="2693" w:type="dxa"/>
          <w:vAlign w:val="center"/>
          <w:hideMark/>
        </w:tcPr>
        <w:p w14:paraId="091ED458" w14:textId="77777777" w:rsidR="002F15DC" w:rsidRDefault="002F15DC" w:rsidP="002F15DC">
          <w:pPr>
            <w:pStyle w:val="Heading4"/>
            <w:jc w:val="right"/>
            <w:rPr>
              <w:b w:val="0"/>
              <w:color w:val="FF0000"/>
            </w:rPr>
          </w:pPr>
          <w:r>
            <w:object w:dxaOrig="2760" w:dyaOrig="1125" w14:anchorId="1312F6CA">
              <v:shape id="_x0000_i1028" type="#_x0000_t75" style="width:116.25pt;height:47.25pt" filled="t">
                <v:fill color2="black"/>
                <v:imagedata r:id="rId3" o:title=""/>
              </v:shape>
              <o:OLEObject Type="Embed" ProgID="PBrush" ShapeID="_x0000_i1028" DrawAspect="Content" ObjectID="_1838551799" r:id="rId4"/>
            </w:object>
          </w:r>
        </w:p>
      </w:tc>
    </w:tr>
  </w:tbl>
  <w:p w14:paraId="533A8847" w14:textId="26382FCC" w:rsidR="00CE40A3" w:rsidRDefault="00CE40A3" w:rsidP="001C68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9158" w14:textId="77777777" w:rsidR="001F45DF" w:rsidRDefault="001F45DF">
      <w:pPr>
        <w:spacing w:before="0" w:after="0"/>
      </w:pPr>
      <w:r>
        <w:separator/>
      </w:r>
    </w:p>
  </w:footnote>
  <w:footnote w:type="continuationSeparator" w:id="0">
    <w:p w14:paraId="4CB74BD6" w14:textId="77777777" w:rsidR="001F45DF" w:rsidRDefault="001F45DF">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horzAnchor="margin" w:tblpXSpec="center" w:tblpY="-525"/>
      <w:tblW w:w="10065" w:type="dxa"/>
      <w:tblLayout w:type="fixed"/>
      <w:tblLook w:val="04A0" w:firstRow="1" w:lastRow="0" w:firstColumn="1" w:lastColumn="0" w:noHBand="0" w:noVBand="1"/>
    </w:tblPr>
    <w:tblGrid>
      <w:gridCol w:w="2978"/>
      <w:gridCol w:w="4394"/>
      <w:gridCol w:w="2693"/>
    </w:tblGrid>
    <w:tr w:rsidR="002F15DC" w14:paraId="2F7BF61E" w14:textId="77777777" w:rsidTr="0098672D">
      <w:tc>
        <w:tcPr>
          <w:tcW w:w="2978" w:type="dxa"/>
          <w:hideMark/>
        </w:tcPr>
        <w:p w14:paraId="1854A2B8" w14:textId="77777777" w:rsidR="002F15DC" w:rsidRDefault="002F15DC" w:rsidP="002F15DC">
          <w:pPr>
            <w:pStyle w:val="Heading4"/>
            <w:rPr>
              <w:b w:val="0"/>
              <w:sz w:val="36"/>
              <w:szCs w:val="36"/>
              <w:lang w:eastAsia="en-US"/>
            </w:rPr>
          </w:pPr>
          <w:r>
            <w:object w:dxaOrig="3075" w:dyaOrig="1455" w14:anchorId="68496AC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7pt;height:54.75pt" filled="t">
                <v:fill color2="black"/>
                <v:imagedata r:id="rId1" o:title=""/>
              </v:shape>
              <o:OLEObject Type="Embed" ProgID="PBrush" ShapeID="_x0000_i1025" DrawAspect="Content" ObjectID="_1838551796" r:id="rId2"/>
            </w:object>
          </w:r>
        </w:p>
      </w:tc>
      <w:tc>
        <w:tcPr>
          <w:tcW w:w="4394" w:type="dxa"/>
          <w:vAlign w:val="center"/>
        </w:tcPr>
        <w:p w14:paraId="01F31A41" w14:textId="1A548A0B" w:rsidR="002F15DC" w:rsidRPr="00337D8D" w:rsidRDefault="002F15DC" w:rsidP="002F15DC">
          <w:pPr>
            <w:numPr>
              <w:ilvl w:val="3"/>
              <w:numId w:val="0"/>
            </w:numPr>
            <w:tabs>
              <w:tab w:val="num" w:pos="864"/>
            </w:tabs>
            <w:suppressAutoHyphens/>
            <w:spacing w:before="0" w:after="0"/>
            <w:ind w:left="864" w:hanging="864"/>
            <w:jc w:val="center"/>
            <w:rPr>
              <w:rFonts w:ascii="Calibri" w:hAnsi="Calibri" w:cs="Calibri"/>
              <w:b/>
              <w:sz w:val="36"/>
              <w:szCs w:val="36"/>
              <w:lang w:val="x-none"/>
            </w:rPr>
          </w:pPr>
          <w:r>
            <w:rPr>
              <w:rFonts w:ascii="Calibri" w:hAnsi="Calibri" w:cs="Calibri"/>
              <w:b/>
              <w:sz w:val="36"/>
              <w:szCs w:val="36"/>
              <w:lang w:val="en-US"/>
            </w:rPr>
            <w:t>Strategy Paper</w:t>
          </w:r>
        </w:p>
      </w:tc>
      <w:tc>
        <w:tcPr>
          <w:tcW w:w="2693" w:type="dxa"/>
          <w:vAlign w:val="center"/>
          <w:hideMark/>
        </w:tcPr>
        <w:p w14:paraId="6642E5EF" w14:textId="77777777" w:rsidR="002F15DC" w:rsidRDefault="002F15DC" w:rsidP="002F15DC">
          <w:pPr>
            <w:pStyle w:val="Heading4"/>
            <w:jc w:val="right"/>
            <w:rPr>
              <w:b w:val="0"/>
              <w:color w:val="FF0000"/>
            </w:rPr>
          </w:pPr>
          <w:r>
            <w:object w:dxaOrig="2760" w:dyaOrig="1125" w14:anchorId="6392F883">
              <v:shape id="_x0000_i1026" type="#_x0000_t75" style="width:116.25pt;height:47.25pt" filled="t">
                <v:fill color2="black"/>
                <v:imagedata r:id="rId3" o:title=""/>
              </v:shape>
              <o:OLEObject Type="Embed" ProgID="PBrush" ShapeID="_x0000_i1026" DrawAspect="Content" ObjectID="_1838551797" r:id="rId4"/>
            </w:object>
          </w:r>
        </w:p>
      </w:tc>
    </w:tr>
  </w:tbl>
  <w:p w14:paraId="7D24765A" w14:textId="77777777" w:rsidR="007559DD" w:rsidRPr="002F15DC" w:rsidRDefault="007559DD" w:rsidP="002F15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91EEBB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800D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F35477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3" w15:restartNumberingAfterBreak="0">
    <w:nsid w:val="06EA6B5B"/>
    <w:multiLevelType w:val="multilevel"/>
    <w:tmpl w:val="81C4C28C"/>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4" w15:restartNumberingAfterBreak="0">
    <w:nsid w:val="0A603BFE"/>
    <w:multiLevelType w:val="multilevel"/>
    <w:tmpl w:val="992A4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F302D"/>
    <w:multiLevelType w:val="multilevel"/>
    <w:tmpl w:val="F440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14548"/>
    <w:multiLevelType w:val="multilevel"/>
    <w:tmpl w:val="230C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922B40"/>
    <w:multiLevelType w:val="multilevel"/>
    <w:tmpl w:val="C18E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78243D"/>
    <w:multiLevelType w:val="multilevel"/>
    <w:tmpl w:val="F8E0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B4797"/>
    <w:multiLevelType w:val="multilevel"/>
    <w:tmpl w:val="69E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7A2ABF"/>
    <w:multiLevelType w:val="multilevel"/>
    <w:tmpl w:val="26BEA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A63129"/>
    <w:multiLevelType w:val="multilevel"/>
    <w:tmpl w:val="81C4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DB0808"/>
    <w:multiLevelType w:val="multilevel"/>
    <w:tmpl w:val="B57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7330A3"/>
    <w:multiLevelType w:val="multilevel"/>
    <w:tmpl w:val="1FEE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D27DB"/>
    <w:multiLevelType w:val="multilevel"/>
    <w:tmpl w:val="5654548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5" w15:restartNumberingAfterBreak="0">
    <w:nsid w:val="4DBA2714"/>
    <w:multiLevelType w:val="multilevel"/>
    <w:tmpl w:val="BCEA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467345"/>
    <w:multiLevelType w:val="hybridMultilevel"/>
    <w:tmpl w:val="74B825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0D181E"/>
    <w:multiLevelType w:val="multilevel"/>
    <w:tmpl w:val="FB26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D77236"/>
    <w:multiLevelType w:val="multilevel"/>
    <w:tmpl w:val="86A88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8263A4"/>
    <w:multiLevelType w:val="multilevel"/>
    <w:tmpl w:val="919C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57CFF"/>
    <w:multiLevelType w:val="hybridMultilevel"/>
    <w:tmpl w:val="3154CF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8D15E99"/>
    <w:multiLevelType w:val="multilevel"/>
    <w:tmpl w:val="BB7C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A72E9"/>
    <w:multiLevelType w:val="multilevel"/>
    <w:tmpl w:val="5E6E2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DF2D23"/>
    <w:multiLevelType w:val="multilevel"/>
    <w:tmpl w:val="8728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396F48"/>
    <w:multiLevelType w:val="multilevel"/>
    <w:tmpl w:val="FEAE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26AB6"/>
    <w:multiLevelType w:val="multilevel"/>
    <w:tmpl w:val="4404E1CC"/>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6" w15:restartNumberingAfterBreak="0">
    <w:nsid w:val="7C791156"/>
    <w:multiLevelType w:val="hybridMultilevel"/>
    <w:tmpl w:val="617C52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E863296"/>
    <w:multiLevelType w:val="hybridMultilevel"/>
    <w:tmpl w:val="DEFC16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7FC63146"/>
    <w:multiLevelType w:val="hybridMultilevel"/>
    <w:tmpl w:val="352C3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93478859">
    <w:abstractNumId w:val="12"/>
  </w:num>
  <w:num w:numId="2" w16cid:durableId="1884905687">
    <w:abstractNumId w:val="6"/>
  </w:num>
  <w:num w:numId="3" w16cid:durableId="147283671">
    <w:abstractNumId w:val="9"/>
  </w:num>
  <w:num w:numId="4" w16cid:durableId="1086153841">
    <w:abstractNumId w:val="15"/>
  </w:num>
  <w:num w:numId="5" w16cid:durableId="2130857793">
    <w:abstractNumId w:val="17"/>
  </w:num>
  <w:num w:numId="6" w16cid:durableId="2010252764">
    <w:abstractNumId w:val="13"/>
  </w:num>
  <w:num w:numId="7" w16cid:durableId="46228997">
    <w:abstractNumId w:val="24"/>
  </w:num>
  <w:num w:numId="8" w16cid:durableId="1333408180">
    <w:abstractNumId w:val="8"/>
  </w:num>
  <w:num w:numId="9" w16cid:durableId="565141182">
    <w:abstractNumId w:val="5"/>
  </w:num>
  <w:num w:numId="10" w16cid:durableId="1631550511">
    <w:abstractNumId w:val="22"/>
  </w:num>
  <w:num w:numId="11" w16cid:durableId="1801796966">
    <w:abstractNumId w:val="19"/>
  </w:num>
  <w:num w:numId="12" w16cid:durableId="770858370">
    <w:abstractNumId w:val="21"/>
  </w:num>
  <w:num w:numId="13" w16cid:durableId="263271138">
    <w:abstractNumId w:val="3"/>
  </w:num>
  <w:num w:numId="14" w16cid:durableId="705107476">
    <w:abstractNumId w:val="10"/>
  </w:num>
  <w:num w:numId="15" w16cid:durableId="1285891537">
    <w:abstractNumId w:val="11"/>
  </w:num>
  <w:num w:numId="16" w16cid:durableId="305404580">
    <w:abstractNumId w:val="25"/>
  </w:num>
  <w:num w:numId="17" w16cid:durableId="1698582089">
    <w:abstractNumId w:val="28"/>
  </w:num>
  <w:num w:numId="18" w16cid:durableId="143666218">
    <w:abstractNumId w:val="26"/>
  </w:num>
  <w:num w:numId="19" w16cid:durableId="2047414167">
    <w:abstractNumId w:val="16"/>
  </w:num>
  <w:num w:numId="20" w16cid:durableId="1634558767">
    <w:abstractNumId w:val="14"/>
  </w:num>
  <w:num w:numId="21" w16cid:durableId="169221745">
    <w:abstractNumId w:val="27"/>
  </w:num>
  <w:num w:numId="22" w16cid:durableId="1938175965">
    <w:abstractNumId w:val="20"/>
  </w:num>
  <w:num w:numId="23" w16cid:durableId="1470977991">
    <w:abstractNumId w:val="0"/>
  </w:num>
  <w:num w:numId="24" w16cid:durableId="21404109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37434771">
    <w:abstractNumId w:val="1"/>
  </w:num>
  <w:num w:numId="26" w16cid:durableId="542131247">
    <w:abstractNumId w:val="1"/>
  </w:num>
  <w:num w:numId="27" w16cid:durableId="7950979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21177930">
    <w:abstractNumId w:val="1"/>
  </w:num>
  <w:num w:numId="29" w16cid:durableId="2106147550">
    <w:abstractNumId w:val="1"/>
  </w:num>
  <w:num w:numId="30" w16cid:durableId="1850565058">
    <w:abstractNumId w:val="23"/>
  </w:num>
  <w:num w:numId="31" w16cid:durableId="573274170">
    <w:abstractNumId w:val="4"/>
  </w:num>
  <w:num w:numId="32" w16cid:durableId="671183827">
    <w:abstractNumId w:val="7"/>
  </w:num>
  <w:num w:numId="33" w16cid:durableId="204217243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9DD"/>
    <w:rsid w:val="00010398"/>
    <w:rsid w:val="00012AC6"/>
    <w:rsid w:val="00014DB9"/>
    <w:rsid w:val="000548B5"/>
    <w:rsid w:val="00071CBE"/>
    <w:rsid w:val="00097039"/>
    <w:rsid w:val="000B5E10"/>
    <w:rsid w:val="000D7D4B"/>
    <w:rsid w:val="00106C28"/>
    <w:rsid w:val="00113FA5"/>
    <w:rsid w:val="00124D83"/>
    <w:rsid w:val="0013517C"/>
    <w:rsid w:val="001C689A"/>
    <w:rsid w:val="001D378B"/>
    <w:rsid w:val="001F1451"/>
    <w:rsid w:val="001F1EE2"/>
    <w:rsid w:val="001F45DF"/>
    <w:rsid w:val="0021668F"/>
    <w:rsid w:val="00223ED7"/>
    <w:rsid w:val="00263BDA"/>
    <w:rsid w:val="002A075E"/>
    <w:rsid w:val="002B195C"/>
    <w:rsid w:val="002F15DC"/>
    <w:rsid w:val="00323861"/>
    <w:rsid w:val="00347885"/>
    <w:rsid w:val="00376620"/>
    <w:rsid w:val="003B1001"/>
    <w:rsid w:val="003C552D"/>
    <w:rsid w:val="003E75A0"/>
    <w:rsid w:val="0042260B"/>
    <w:rsid w:val="004314D9"/>
    <w:rsid w:val="004A2EF8"/>
    <w:rsid w:val="004A570C"/>
    <w:rsid w:val="004B5325"/>
    <w:rsid w:val="004D6DFC"/>
    <w:rsid w:val="00532267"/>
    <w:rsid w:val="005F4BB9"/>
    <w:rsid w:val="0061163A"/>
    <w:rsid w:val="00612938"/>
    <w:rsid w:val="0062474C"/>
    <w:rsid w:val="00640B3F"/>
    <w:rsid w:val="0064147F"/>
    <w:rsid w:val="00657473"/>
    <w:rsid w:val="0068105C"/>
    <w:rsid w:val="006E7C08"/>
    <w:rsid w:val="0070603E"/>
    <w:rsid w:val="0072052D"/>
    <w:rsid w:val="007559DD"/>
    <w:rsid w:val="00771ABA"/>
    <w:rsid w:val="00793B7D"/>
    <w:rsid w:val="007A3F90"/>
    <w:rsid w:val="007E7780"/>
    <w:rsid w:val="007F4B33"/>
    <w:rsid w:val="008567CF"/>
    <w:rsid w:val="0089099D"/>
    <w:rsid w:val="0091565D"/>
    <w:rsid w:val="00944494"/>
    <w:rsid w:val="00997677"/>
    <w:rsid w:val="009B0F9B"/>
    <w:rsid w:val="009B66CB"/>
    <w:rsid w:val="00A00351"/>
    <w:rsid w:val="00A57142"/>
    <w:rsid w:val="00A66567"/>
    <w:rsid w:val="00A76F4E"/>
    <w:rsid w:val="00A95EAA"/>
    <w:rsid w:val="00AB6A3F"/>
    <w:rsid w:val="00AE35BA"/>
    <w:rsid w:val="00B25428"/>
    <w:rsid w:val="00B43C07"/>
    <w:rsid w:val="00B823D5"/>
    <w:rsid w:val="00BA726C"/>
    <w:rsid w:val="00BC367D"/>
    <w:rsid w:val="00C509D5"/>
    <w:rsid w:val="00C53159"/>
    <w:rsid w:val="00C7759E"/>
    <w:rsid w:val="00C8243A"/>
    <w:rsid w:val="00C933A5"/>
    <w:rsid w:val="00CA3415"/>
    <w:rsid w:val="00CC70EB"/>
    <w:rsid w:val="00CD2727"/>
    <w:rsid w:val="00CE40A3"/>
    <w:rsid w:val="00CE670E"/>
    <w:rsid w:val="00CF0B04"/>
    <w:rsid w:val="00D134E8"/>
    <w:rsid w:val="00DB0FA8"/>
    <w:rsid w:val="00DE77BB"/>
    <w:rsid w:val="00DF0374"/>
    <w:rsid w:val="00DF788C"/>
    <w:rsid w:val="00E01310"/>
    <w:rsid w:val="00E02FAC"/>
    <w:rsid w:val="00E817AD"/>
    <w:rsid w:val="00EF4E95"/>
    <w:rsid w:val="00F12C8A"/>
    <w:rsid w:val="00F96017"/>
    <w:rsid w:val="00FE180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02B2D4"/>
  <w15:docId w15:val="{606FC05D-7177-434E-87FE-DE0EC18E0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AU" w:eastAsia="zh-CN" w:bidi="th-TH"/>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105C"/>
  </w:style>
  <w:style w:type="paragraph" w:styleId="Heading1">
    <w:name w:val="heading 1"/>
    <w:basedOn w:val="Normal"/>
    <w:next w:val="Normal"/>
    <w:link w:val="Heading1Char"/>
    <w:uiPriority w:val="9"/>
    <w:qFormat/>
    <w:rsid w:val="00CE40A3"/>
    <w:pPr>
      <w:spacing w:before="100" w:beforeAutospacing="1" w:after="100" w:afterAutospacing="1"/>
      <w:outlineLvl w:val="0"/>
    </w:pPr>
    <w:rPr>
      <w:rFonts w:asciiTheme="majorHAnsi" w:eastAsia="Times New Roman" w:hAnsiTheme="majorHAnsi" w:cs="Times New Roman"/>
      <w:b/>
      <w:bCs/>
      <w:color w:val="1A4E70"/>
      <w:sz w:val="40"/>
      <w:szCs w:val="40"/>
    </w:rPr>
  </w:style>
  <w:style w:type="paragraph" w:styleId="Heading2">
    <w:name w:val="heading 2"/>
    <w:basedOn w:val="Heading1"/>
    <w:next w:val="Normal"/>
    <w:link w:val="Heading2Char"/>
    <w:uiPriority w:val="9"/>
    <w:unhideWhenUsed/>
    <w:qFormat/>
    <w:rsid w:val="00CE40A3"/>
    <w:pPr>
      <w:outlineLvl w:val="1"/>
    </w:pPr>
  </w:style>
  <w:style w:type="paragraph" w:styleId="Heading3">
    <w:name w:val="heading 3"/>
    <w:basedOn w:val="Normal"/>
    <w:next w:val="Normal"/>
    <w:link w:val="Heading3Char"/>
    <w:uiPriority w:val="9"/>
    <w:unhideWhenUsed/>
    <w:qFormat/>
    <w:rsid w:val="00A76F4E"/>
    <w:pPr>
      <w:spacing w:before="100" w:beforeAutospacing="1" w:after="100" w:afterAutospacing="1"/>
      <w:outlineLvl w:val="2"/>
    </w:pPr>
    <w:rPr>
      <w:rFonts w:asciiTheme="majorHAnsi" w:eastAsia="Times New Roman" w:hAnsiTheme="majorHAnsi" w:cs="Times New Roman"/>
      <w:b/>
      <w:bCs/>
      <w:color w:val="1A4E70"/>
      <w:sz w:val="24"/>
      <w:szCs w:val="24"/>
    </w:rPr>
  </w:style>
  <w:style w:type="paragraph" w:styleId="Heading4">
    <w:name w:val="heading 4"/>
    <w:basedOn w:val="Heading3"/>
    <w:next w:val="Normal"/>
    <w:link w:val="Heading4Char"/>
    <w:uiPriority w:val="9"/>
    <w:unhideWhenUsed/>
    <w:qFormat/>
    <w:rsid w:val="00A76F4E"/>
    <w:pPr>
      <w:outlineLvl w:val="3"/>
    </w:pPr>
  </w:style>
  <w:style w:type="paragraph" w:styleId="Heading5">
    <w:name w:val="heading 5"/>
    <w:basedOn w:val="Normal"/>
    <w:next w:val="Normal"/>
    <w:link w:val="Heading5Char"/>
    <w:uiPriority w:val="9"/>
    <w:unhideWhenUsed/>
    <w:qFormat/>
    <w:rsid w:val="00EF4E95"/>
    <w:pPr>
      <w:keepNext/>
      <w:keepLines/>
      <w:spacing w:before="40" w:after="0"/>
      <w:outlineLvl w:val="4"/>
    </w:pPr>
    <w:rPr>
      <w:rFonts w:asciiTheme="majorHAnsi" w:eastAsiaTheme="majorEastAsia" w:hAnsiTheme="majorHAnsi" w:cstheme="majorBidi"/>
      <w:i/>
      <w:iCs/>
      <w:color w:val="0E2841" w:themeColor="text2"/>
      <w:sz w:val="22"/>
      <w:szCs w:val="22"/>
    </w:rPr>
  </w:style>
  <w:style w:type="paragraph" w:styleId="Heading6">
    <w:name w:val="heading 6"/>
    <w:basedOn w:val="Normal"/>
    <w:next w:val="Normal"/>
    <w:link w:val="Heading6Char"/>
    <w:uiPriority w:val="9"/>
    <w:unhideWhenUsed/>
    <w:qFormat/>
    <w:rsid w:val="00EF4E95"/>
    <w:pPr>
      <w:keepNext/>
      <w:keepLines/>
      <w:spacing w:before="40" w:after="0"/>
      <w:outlineLvl w:val="5"/>
    </w:pPr>
    <w:rPr>
      <w:rFonts w:asciiTheme="majorHAnsi" w:eastAsiaTheme="majorEastAsia" w:hAnsiTheme="majorHAnsi" w:cstheme="majorBidi"/>
      <w:color w:val="0E2841" w:themeColor="text2"/>
    </w:rPr>
  </w:style>
  <w:style w:type="paragraph" w:styleId="Heading7">
    <w:name w:val="heading 7"/>
    <w:basedOn w:val="Normal"/>
    <w:next w:val="Normal"/>
    <w:link w:val="Heading7Char"/>
    <w:uiPriority w:val="9"/>
    <w:unhideWhenUsed/>
    <w:qFormat/>
    <w:rsid w:val="00EF4E95"/>
    <w:pPr>
      <w:keepNext/>
      <w:keepLines/>
      <w:spacing w:before="40" w:after="0"/>
      <w:outlineLvl w:val="6"/>
    </w:pPr>
    <w:rPr>
      <w:rFonts w:asciiTheme="majorHAnsi" w:eastAsiaTheme="majorEastAsia" w:hAnsiTheme="majorHAnsi" w:cstheme="majorBidi"/>
      <w:b/>
      <w:bCs/>
      <w:color w:val="0E2841" w:themeColor="text2"/>
    </w:rPr>
  </w:style>
  <w:style w:type="paragraph" w:styleId="Heading8">
    <w:name w:val="heading 8"/>
    <w:basedOn w:val="Normal"/>
    <w:next w:val="Normal"/>
    <w:link w:val="Heading8Char"/>
    <w:uiPriority w:val="9"/>
    <w:unhideWhenUsed/>
    <w:qFormat/>
    <w:rsid w:val="00EF4E95"/>
    <w:pPr>
      <w:keepNext/>
      <w:keepLines/>
      <w:spacing w:before="40" w:after="0"/>
      <w:outlineLvl w:val="7"/>
    </w:pPr>
    <w:rPr>
      <w:rFonts w:asciiTheme="majorHAnsi" w:eastAsiaTheme="majorEastAsia" w:hAnsiTheme="majorHAnsi" w:cstheme="majorBidi"/>
      <w:b/>
      <w:bCs/>
      <w:i/>
      <w:iCs/>
      <w:color w:val="0E2841" w:themeColor="text2"/>
      <w:sz w:val="20"/>
      <w:szCs w:val="20"/>
    </w:rPr>
  </w:style>
  <w:style w:type="paragraph" w:styleId="Heading9">
    <w:name w:val="heading 9"/>
    <w:basedOn w:val="Normal"/>
    <w:next w:val="Normal"/>
    <w:link w:val="Heading9Char"/>
    <w:uiPriority w:val="9"/>
    <w:unhideWhenUsed/>
    <w:qFormat/>
    <w:rsid w:val="00EF4E95"/>
    <w:pPr>
      <w:keepNext/>
      <w:keepLines/>
      <w:spacing w:before="40" w:after="0"/>
      <w:outlineLvl w:val="8"/>
    </w:pPr>
    <w:rPr>
      <w:rFonts w:asciiTheme="majorHAnsi" w:eastAsiaTheme="majorEastAsia" w:hAnsiTheme="majorHAnsi" w:cstheme="majorBidi"/>
      <w:i/>
      <w:iCs/>
      <w:color w:val="0E2841" w:themeColor="text2"/>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0A3"/>
    <w:rPr>
      <w:rFonts w:asciiTheme="majorHAnsi" w:eastAsia="Times New Roman" w:hAnsiTheme="majorHAnsi" w:cs="Times New Roman"/>
      <w:b/>
      <w:bCs/>
      <w:color w:val="1A4E70"/>
      <w:sz w:val="40"/>
      <w:szCs w:val="40"/>
    </w:rPr>
  </w:style>
  <w:style w:type="character" w:customStyle="1" w:styleId="Heading2Char">
    <w:name w:val="Heading 2 Char"/>
    <w:basedOn w:val="DefaultParagraphFont"/>
    <w:link w:val="Heading2"/>
    <w:uiPriority w:val="9"/>
    <w:rsid w:val="00CE40A3"/>
    <w:rPr>
      <w:rFonts w:asciiTheme="majorHAnsi" w:eastAsia="Times New Roman" w:hAnsiTheme="majorHAnsi" w:cs="Times New Roman"/>
      <w:b/>
      <w:bCs/>
      <w:color w:val="1A4E70"/>
      <w:sz w:val="40"/>
      <w:szCs w:val="40"/>
    </w:rPr>
  </w:style>
  <w:style w:type="character" w:customStyle="1" w:styleId="Heading3Char">
    <w:name w:val="Heading 3 Char"/>
    <w:basedOn w:val="DefaultParagraphFont"/>
    <w:link w:val="Heading3"/>
    <w:uiPriority w:val="9"/>
    <w:rsid w:val="00A76F4E"/>
    <w:rPr>
      <w:rFonts w:asciiTheme="majorHAnsi" w:eastAsia="Times New Roman" w:hAnsiTheme="majorHAnsi" w:cs="Times New Roman"/>
      <w:b/>
      <w:bCs/>
      <w:color w:val="1A4E70"/>
      <w:sz w:val="24"/>
      <w:szCs w:val="24"/>
    </w:rPr>
  </w:style>
  <w:style w:type="character" w:customStyle="1" w:styleId="Heading4Char">
    <w:name w:val="Heading 4 Char"/>
    <w:basedOn w:val="DefaultParagraphFont"/>
    <w:link w:val="Heading4"/>
    <w:uiPriority w:val="9"/>
    <w:rsid w:val="00A76F4E"/>
    <w:rPr>
      <w:rFonts w:asciiTheme="majorHAnsi" w:eastAsia="Times New Roman" w:hAnsiTheme="majorHAnsi" w:cs="Times New Roman"/>
      <w:b/>
      <w:bCs/>
      <w:color w:val="1A4E70"/>
      <w:sz w:val="24"/>
      <w:szCs w:val="24"/>
    </w:rPr>
  </w:style>
  <w:style w:type="character" w:customStyle="1" w:styleId="Heading5Char">
    <w:name w:val="Heading 5 Char"/>
    <w:basedOn w:val="DefaultParagraphFont"/>
    <w:link w:val="Heading5"/>
    <w:uiPriority w:val="9"/>
    <w:rsid w:val="00EF4E95"/>
    <w:rPr>
      <w:rFonts w:asciiTheme="majorHAnsi" w:eastAsiaTheme="majorEastAsia" w:hAnsiTheme="majorHAnsi" w:cstheme="majorBidi"/>
      <w:i/>
      <w:iCs/>
      <w:color w:val="0E2841" w:themeColor="text2"/>
      <w:sz w:val="22"/>
      <w:szCs w:val="22"/>
    </w:rPr>
  </w:style>
  <w:style w:type="character" w:customStyle="1" w:styleId="Heading6Char">
    <w:name w:val="Heading 6 Char"/>
    <w:basedOn w:val="DefaultParagraphFont"/>
    <w:link w:val="Heading6"/>
    <w:uiPriority w:val="9"/>
    <w:rsid w:val="00EF4E95"/>
    <w:rPr>
      <w:rFonts w:asciiTheme="majorHAnsi" w:eastAsiaTheme="majorEastAsia" w:hAnsiTheme="majorHAnsi" w:cstheme="majorBidi"/>
      <w:color w:val="0E2841" w:themeColor="text2"/>
    </w:rPr>
  </w:style>
  <w:style w:type="character" w:customStyle="1" w:styleId="Heading7Char">
    <w:name w:val="Heading 7 Char"/>
    <w:basedOn w:val="DefaultParagraphFont"/>
    <w:link w:val="Heading7"/>
    <w:uiPriority w:val="9"/>
    <w:rsid w:val="00EF4E95"/>
    <w:rPr>
      <w:rFonts w:asciiTheme="majorHAnsi" w:eastAsiaTheme="majorEastAsia" w:hAnsiTheme="majorHAnsi" w:cstheme="majorBidi"/>
      <w:b/>
      <w:bCs/>
      <w:color w:val="0E2841" w:themeColor="text2"/>
    </w:rPr>
  </w:style>
  <w:style w:type="character" w:customStyle="1" w:styleId="Heading8Char">
    <w:name w:val="Heading 8 Char"/>
    <w:basedOn w:val="DefaultParagraphFont"/>
    <w:link w:val="Heading8"/>
    <w:uiPriority w:val="9"/>
    <w:rsid w:val="00EF4E95"/>
    <w:rPr>
      <w:rFonts w:asciiTheme="majorHAnsi" w:eastAsiaTheme="majorEastAsia" w:hAnsiTheme="majorHAnsi" w:cstheme="majorBidi"/>
      <w:b/>
      <w:bCs/>
      <w:i/>
      <w:iCs/>
      <w:color w:val="0E2841" w:themeColor="text2"/>
      <w:sz w:val="20"/>
      <w:szCs w:val="20"/>
    </w:rPr>
  </w:style>
  <w:style w:type="character" w:customStyle="1" w:styleId="Heading9Char">
    <w:name w:val="Heading 9 Char"/>
    <w:basedOn w:val="DefaultParagraphFont"/>
    <w:link w:val="Heading9"/>
    <w:uiPriority w:val="9"/>
    <w:rsid w:val="00EF4E95"/>
    <w:rPr>
      <w:rFonts w:asciiTheme="majorHAnsi" w:eastAsiaTheme="majorEastAsia" w:hAnsiTheme="majorHAnsi" w:cstheme="majorBidi"/>
      <w:i/>
      <w:iCs/>
      <w:color w:val="0E2841" w:themeColor="text2"/>
      <w:sz w:val="20"/>
      <w:szCs w:val="20"/>
    </w:rPr>
  </w:style>
  <w:style w:type="paragraph" w:styleId="Title">
    <w:name w:val="Title"/>
    <w:basedOn w:val="Normal"/>
    <w:next w:val="Normal"/>
    <w:link w:val="TitleChar"/>
    <w:uiPriority w:val="10"/>
    <w:qFormat/>
    <w:rsid w:val="0068105C"/>
    <w:pPr>
      <w:spacing w:after="0"/>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68105C"/>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68105C"/>
    <w:pPr>
      <w:numPr>
        <w:ilvl w:val="1"/>
      </w:numPr>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68105C"/>
    <w:rPr>
      <w:rFonts w:asciiTheme="majorHAnsi" w:eastAsiaTheme="majorEastAsia" w:hAnsiTheme="majorHAnsi" w:cstheme="majorBidi"/>
      <w:sz w:val="30"/>
      <w:szCs w:val="30"/>
    </w:rPr>
  </w:style>
  <w:style w:type="paragraph" w:styleId="Quote">
    <w:name w:val="Quote"/>
    <w:basedOn w:val="Normal"/>
    <w:next w:val="Normal"/>
    <w:link w:val="QuoteChar"/>
    <w:uiPriority w:val="29"/>
    <w:qFormat/>
    <w:rsid w:val="0068105C"/>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68105C"/>
    <w:rPr>
      <w:i/>
      <w:iCs/>
      <w:color w:val="262626" w:themeColor="text1" w:themeTint="D9"/>
    </w:rPr>
  </w:style>
  <w:style w:type="paragraph" w:styleId="ListParagraph">
    <w:name w:val="List Paragraph"/>
    <w:basedOn w:val="Normal"/>
    <w:uiPriority w:val="34"/>
    <w:qFormat/>
    <w:rsid w:val="007559DD"/>
    <w:pPr>
      <w:ind w:left="720"/>
      <w:contextualSpacing/>
    </w:pPr>
    <w:rPr>
      <w:rFonts w:cs="Cordia New"/>
      <w:szCs w:val="26"/>
    </w:rPr>
  </w:style>
  <w:style w:type="character" w:styleId="IntenseEmphasis">
    <w:name w:val="Intense Emphasis"/>
    <w:basedOn w:val="DefaultParagraphFont"/>
    <w:uiPriority w:val="21"/>
    <w:qFormat/>
    <w:rsid w:val="0068105C"/>
    <w:rPr>
      <w:b/>
      <w:bCs/>
      <w:i/>
      <w:iCs/>
    </w:rPr>
  </w:style>
  <w:style w:type="paragraph" w:styleId="IntenseQuote">
    <w:name w:val="Intense Quote"/>
    <w:basedOn w:val="Normal"/>
    <w:next w:val="Normal"/>
    <w:link w:val="IntenseQuoteChar"/>
    <w:uiPriority w:val="30"/>
    <w:qFormat/>
    <w:rsid w:val="0068105C"/>
    <w:pPr>
      <w:spacing w:before="160" w:after="160" w:line="264" w:lineRule="auto"/>
      <w:ind w:left="720" w:right="720"/>
      <w:jc w:val="center"/>
    </w:pPr>
    <w:rPr>
      <w:rFonts w:asciiTheme="majorHAnsi" w:eastAsiaTheme="majorEastAsia" w:hAnsiTheme="majorHAnsi" w:cstheme="majorBidi"/>
      <w:i/>
      <w:iCs/>
      <w:color w:val="4EA72E" w:themeColor="accent6"/>
      <w:sz w:val="32"/>
      <w:szCs w:val="32"/>
    </w:rPr>
  </w:style>
  <w:style w:type="character" w:customStyle="1" w:styleId="IntenseQuoteChar">
    <w:name w:val="Intense Quote Char"/>
    <w:basedOn w:val="DefaultParagraphFont"/>
    <w:link w:val="IntenseQuote"/>
    <w:uiPriority w:val="30"/>
    <w:rsid w:val="0068105C"/>
    <w:rPr>
      <w:rFonts w:asciiTheme="majorHAnsi" w:eastAsiaTheme="majorEastAsia" w:hAnsiTheme="majorHAnsi" w:cstheme="majorBidi"/>
      <w:i/>
      <w:iCs/>
      <w:color w:val="4EA72E" w:themeColor="accent6"/>
      <w:sz w:val="32"/>
      <w:szCs w:val="32"/>
    </w:rPr>
  </w:style>
  <w:style w:type="character" w:styleId="IntenseReference">
    <w:name w:val="Intense Reference"/>
    <w:basedOn w:val="DefaultParagraphFont"/>
    <w:uiPriority w:val="32"/>
    <w:qFormat/>
    <w:rsid w:val="0068105C"/>
    <w:rPr>
      <w:b/>
      <w:bCs/>
      <w:smallCaps/>
      <w:color w:val="4EA72E" w:themeColor="accent6"/>
    </w:rPr>
  </w:style>
  <w:style w:type="paragraph" w:styleId="NormalWeb">
    <w:name w:val="Normal (Web)"/>
    <w:basedOn w:val="Normal"/>
    <w:uiPriority w:val="99"/>
    <w:semiHidden/>
    <w:unhideWhenUsed/>
    <w:rsid w:val="007559DD"/>
    <w:pPr>
      <w:spacing w:before="100" w:beforeAutospacing="1" w:after="100" w:afterAutospacing="1"/>
    </w:pPr>
    <w:rPr>
      <w:rFonts w:ascii="Times New Roman" w:eastAsia="Times New Roman" w:hAnsi="Times New Roman" w:cs="Times New Roman"/>
      <w:szCs w:val="24"/>
    </w:rPr>
  </w:style>
  <w:style w:type="character" w:styleId="Strong">
    <w:name w:val="Strong"/>
    <w:basedOn w:val="DefaultParagraphFont"/>
    <w:uiPriority w:val="22"/>
    <w:qFormat/>
    <w:rsid w:val="0068105C"/>
    <w:rPr>
      <w:b/>
      <w:bCs/>
    </w:rPr>
  </w:style>
  <w:style w:type="paragraph" w:styleId="Header">
    <w:name w:val="header"/>
    <w:basedOn w:val="Normal"/>
    <w:link w:val="HeaderChar"/>
    <w:uiPriority w:val="99"/>
    <w:unhideWhenUsed/>
    <w:rsid w:val="007559DD"/>
    <w:pPr>
      <w:tabs>
        <w:tab w:val="center" w:pos="4513"/>
        <w:tab w:val="right" w:pos="9026"/>
      </w:tabs>
      <w:spacing w:after="0"/>
    </w:pPr>
  </w:style>
  <w:style w:type="character" w:customStyle="1" w:styleId="HeaderChar">
    <w:name w:val="Header Char"/>
    <w:basedOn w:val="DefaultParagraphFont"/>
    <w:link w:val="Header"/>
    <w:uiPriority w:val="99"/>
    <w:rsid w:val="007559DD"/>
  </w:style>
  <w:style w:type="paragraph" w:styleId="Footer">
    <w:name w:val="footer"/>
    <w:basedOn w:val="Normal"/>
    <w:link w:val="FooterChar"/>
    <w:uiPriority w:val="99"/>
    <w:unhideWhenUsed/>
    <w:rsid w:val="007559DD"/>
    <w:pPr>
      <w:tabs>
        <w:tab w:val="center" w:pos="4513"/>
        <w:tab w:val="right" w:pos="9026"/>
      </w:tabs>
      <w:spacing w:after="0"/>
    </w:pPr>
  </w:style>
  <w:style w:type="character" w:customStyle="1" w:styleId="FooterChar">
    <w:name w:val="Footer Char"/>
    <w:basedOn w:val="DefaultParagraphFont"/>
    <w:link w:val="Footer"/>
    <w:uiPriority w:val="99"/>
    <w:rsid w:val="007559DD"/>
  </w:style>
  <w:style w:type="paragraph" w:customStyle="1" w:styleId="TableHeaderOther">
    <w:name w:val="Table Header Other"/>
    <w:basedOn w:val="Normal"/>
    <w:rsid w:val="00A00351"/>
    <w:pPr>
      <w:suppressAutoHyphens/>
      <w:spacing w:after="0"/>
      <w:jc w:val="center"/>
    </w:pPr>
    <w:rPr>
      <w:rFonts w:ascii="Open Sans Light" w:eastAsia="Calibri" w:hAnsi="Open Sans Light" w:cs="Open Sans Light"/>
      <w:b/>
      <w:color w:val="F2F2F2"/>
      <w:sz w:val="20"/>
      <w:szCs w:val="24"/>
      <w:lang w:val="en-US" w:bidi="ar-SA"/>
    </w:rPr>
  </w:style>
  <w:style w:type="paragraph" w:customStyle="1" w:styleId="TableTextLeft">
    <w:name w:val="Table Text Left"/>
    <w:basedOn w:val="Normal"/>
    <w:next w:val="Normal"/>
    <w:rsid w:val="00A00351"/>
    <w:pPr>
      <w:suppressAutoHyphens/>
      <w:spacing w:after="0"/>
    </w:pPr>
    <w:rPr>
      <w:rFonts w:ascii="Open Sans Light" w:eastAsia="Calibri" w:hAnsi="Open Sans Light" w:cs="Open Sans Light"/>
      <w:sz w:val="20"/>
      <w:szCs w:val="24"/>
      <w:lang w:val="en-US" w:bidi="ar-SA"/>
    </w:rPr>
  </w:style>
  <w:style w:type="paragraph" w:customStyle="1" w:styleId="TableTextOther">
    <w:name w:val="Table Text Other"/>
    <w:basedOn w:val="Normal"/>
    <w:next w:val="Normal"/>
    <w:rsid w:val="00A00351"/>
    <w:pPr>
      <w:suppressAutoHyphens/>
      <w:spacing w:after="0"/>
      <w:jc w:val="center"/>
    </w:pPr>
    <w:rPr>
      <w:rFonts w:ascii="Open Sans Light" w:eastAsia="Calibri" w:hAnsi="Open Sans Light" w:cs="Open Sans Light"/>
      <w:sz w:val="20"/>
      <w:szCs w:val="24"/>
      <w:lang w:val="en-US" w:bidi="ar-SA"/>
    </w:rPr>
  </w:style>
  <w:style w:type="paragraph" w:customStyle="1" w:styleId="FrameContents">
    <w:name w:val="Frame Contents"/>
    <w:basedOn w:val="Normal"/>
    <w:rsid w:val="00A00351"/>
    <w:pPr>
      <w:suppressAutoHyphens/>
      <w:spacing w:after="0"/>
      <w:jc w:val="both"/>
    </w:pPr>
    <w:rPr>
      <w:rFonts w:ascii="Open Sans Light" w:eastAsia="Calibri" w:hAnsi="Open Sans Light" w:cs="Open Sans Light"/>
      <w:sz w:val="20"/>
      <w:szCs w:val="24"/>
      <w:lang w:val="en-US" w:bidi="ar-SA"/>
    </w:rPr>
  </w:style>
  <w:style w:type="character" w:customStyle="1" w:styleId="normaltextrun">
    <w:name w:val="normaltextrun"/>
    <w:basedOn w:val="DefaultParagraphFont"/>
    <w:rsid w:val="00A00351"/>
  </w:style>
  <w:style w:type="paragraph" w:customStyle="1" w:styleId="Level3">
    <w:name w:val="Level 3"/>
    <w:basedOn w:val="Normal"/>
    <w:next w:val="Normal"/>
    <w:rsid w:val="00A00351"/>
    <w:pPr>
      <w:suppressAutoHyphens/>
      <w:spacing w:after="0"/>
    </w:pPr>
    <w:rPr>
      <w:rFonts w:ascii="Open Sans Light" w:eastAsia="Calibri" w:hAnsi="Open Sans Light" w:cs="Open Sans Light"/>
      <w:color w:val="0F204B"/>
      <w:sz w:val="22"/>
      <w:szCs w:val="24"/>
      <w:lang w:val="en-US" w:bidi="ar-SA"/>
    </w:rPr>
  </w:style>
  <w:style w:type="table" w:styleId="TableGrid">
    <w:name w:val="Table Grid"/>
    <w:basedOn w:val="TableNormal"/>
    <w:uiPriority w:val="39"/>
    <w:rsid w:val="003C552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68105C"/>
    <w:rPr>
      <w:b/>
      <w:bCs/>
      <w:smallCaps/>
      <w:color w:val="595959" w:themeColor="text1" w:themeTint="A6"/>
    </w:rPr>
  </w:style>
  <w:style w:type="character" w:styleId="Emphasis">
    <w:name w:val="Emphasis"/>
    <w:basedOn w:val="DefaultParagraphFont"/>
    <w:uiPriority w:val="20"/>
    <w:qFormat/>
    <w:rsid w:val="00EF4E95"/>
    <w:rPr>
      <w:i/>
      <w:iCs/>
      <w:color w:val="0E2841" w:themeColor="text2"/>
    </w:rPr>
  </w:style>
  <w:style w:type="paragraph" w:styleId="NoSpacing">
    <w:name w:val="No Spacing"/>
    <w:uiPriority w:val="1"/>
    <w:qFormat/>
    <w:rsid w:val="0068105C"/>
    <w:pPr>
      <w:spacing w:after="0"/>
    </w:pPr>
  </w:style>
  <w:style w:type="character" w:styleId="SubtleEmphasis">
    <w:name w:val="Subtle Emphasis"/>
    <w:basedOn w:val="DefaultParagraphFont"/>
    <w:uiPriority w:val="19"/>
    <w:qFormat/>
    <w:rsid w:val="0068105C"/>
    <w:rPr>
      <w:i/>
      <w:iCs/>
    </w:rPr>
  </w:style>
  <w:style w:type="character" w:styleId="SubtleReference">
    <w:name w:val="Subtle Reference"/>
    <w:basedOn w:val="DefaultParagraphFont"/>
    <w:uiPriority w:val="31"/>
    <w:qFormat/>
    <w:rsid w:val="0068105C"/>
    <w:rPr>
      <w:smallCaps/>
      <w:color w:val="595959" w:themeColor="text1" w:themeTint="A6"/>
    </w:rPr>
  </w:style>
  <w:style w:type="character" w:styleId="BookTitle">
    <w:name w:val="Book Title"/>
    <w:basedOn w:val="DefaultParagraphFont"/>
    <w:uiPriority w:val="33"/>
    <w:qFormat/>
    <w:rsid w:val="0068105C"/>
    <w:rPr>
      <w:b/>
      <w:bCs/>
      <w:caps w:val="0"/>
      <w:smallCaps/>
      <w:spacing w:val="7"/>
      <w:sz w:val="21"/>
      <w:szCs w:val="21"/>
    </w:rPr>
  </w:style>
  <w:style w:type="paragraph" w:styleId="TOCHeading">
    <w:name w:val="TOC Heading"/>
    <w:basedOn w:val="Heading1"/>
    <w:next w:val="Normal"/>
    <w:uiPriority w:val="39"/>
    <w:semiHidden/>
    <w:unhideWhenUsed/>
    <w:qFormat/>
    <w:rsid w:val="0068105C"/>
    <w:pPr>
      <w:outlineLvl w:val="9"/>
    </w:pPr>
  </w:style>
  <w:style w:type="table" w:styleId="PlainTable5">
    <w:name w:val="Plain Table 5"/>
    <w:basedOn w:val="TableNormal"/>
    <w:uiPriority w:val="45"/>
    <w:rsid w:val="00C509D5"/>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64147F"/>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1">
    <w:name w:val="Table 1"/>
    <w:basedOn w:val="TableNormal"/>
    <w:uiPriority w:val="99"/>
    <w:rsid w:val="001D378B"/>
    <w:pPr>
      <w:spacing w:after="0"/>
    </w:pPr>
    <w:tblPr/>
  </w:style>
  <w:style w:type="table" w:customStyle="1" w:styleId="Style2">
    <w:name w:val="Style 2"/>
    <w:basedOn w:val="TableNormal"/>
    <w:uiPriority w:val="99"/>
    <w:rsid w:val="004D6DFC"/>
    <w:pPr>
      <w:spacing w:after="0"/>
    </w:pPr>
    <w:tblPr/>
  </w:style>
  <w:style w:type="table" w:customStyle="1" w:styleId="Table">
    <w:name w:val="Table"/>
    <w:basedOn w:val="TableNormal"/>
    <w:uiPriority w:val="99"/>
    <w:rsid w:val="00CA3415"/>
    <w:tblPr>
      <w:tblBorders>
        <w:top w:val="single" w:sz="4" w:space="0" w:color="D1D1D1" w:themeColor="background2" w:themeShade="E6"/>
        <w:left w:val="single" w:sz="4" w:space="0" w:color="D1D1D1" w:themeColor="background2" w:themeShade="E6"/>
        <w:bottom w:val="single" w:sz="4" w:space="0" w:color="D1D1D1" w:themeColor="background2" w:themeShade="E6"/>
        <w:right w:val="single" w:sz="4" w:space="0" w:color="D1D1D1" w:themeColor="background2" w:themeShade="E6"/>
        <w:insideH w:val="single" w:sz="4" w:space="0" w:color="D1D1D1" w:themeColor="background2" w:themeShade="E6"/>
        <w:insideV w:val="single" w:sz="4" w:space="0" w:color="D1D1D1" w:themeColor="background2" w:themeShade="E6"/>
      </w:tblBorders>
    </w:tblPr>
    <w:tblStylePr w:type="firstRow">
      <w:tblPr/>
      <w:tcPr>
        <w:shd w:val="clear" w:color="auto" w:fill="E8E8E8" w:themeFill="background2"/>
      </w:tcPr>
    </w:tblStylePr>
  </w:style>
  <w:style w:type="character" w:styleId="PageNumber">
    <w:name w:val="page number"/>
    <w:basedOn w:val="DefaultParagraphFont"/>
    <w:uiPriority w:val="99"/>
    <w:semiHidden/>
    <w:unhideWhenUsed/>
    <w:rsid w:val="001C689A"/>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105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3.bin"/><Relationship Id="rId1" Type="http://schemas.openxmlformats.org/officeDocument/2006/relationships/image" Target="media/image1.png"/><Relationship Id="rId4" Type="http://schemas.openxmlformats.org/officeDocument/2006/relationships/oleObject" Target="embeddings/oleObject4.bin"/></Relationships>
</file>

<file path=word/_rels/header1.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oleObject" Target="embeddings/oleObject1.bin"/><Relationship Id="rId1" Type="http://schemas.openxmlformats.org/officeDocument/2006/relationships/image" Target="media/image1.png"/><Relationship Id="rId4" Type="http://schemas.openxmlformats.org/officeDocument/2006/relationships/oleObject" Target="embeddings/oleObject2.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1952</Words>
  <Characters>11383</Characters>
  <Application>Microsoft Office Word</Application>
  <DocSecurity>0</DocSecurity>
  <Lines>299</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Tristan Biro</dc:creator>
  <cp:keywords/>
  <cp:lastModifiedBy>Tristan Biro</cp:lastModifiedBy>
  <cp:revision>8</cp:revision>
  <dcterms:created xsi:type="dcterms:W3CDTF">2026-02-03T04:58:00Z</dcterms:created>
  <dcterms:modified xsi:type="dcterms:W3CDTF">2026-04-24T06:03:00Z</dcterms:modified>
</cp:coreProperties>
</file>