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33942649"/>
        <w:docPartObj>
          <w:docPartGallery w:val="Table of Contents"/>
          <w:docPartUnique/>
        </w:docPartObj>
      </w:sdtPr>
      <w:sdtEndPr/>
      <w:sdtContent>
        <w:p w14:paraId="5655DC8E" w14:textId="77777777" w:rsidR="00832969" w:rsidRDefault="009F69A6">
          <w:pPr>
            <w:pStyle w:val="TOC"/>
          </w:pPr>
          <w:r>
            <w:rPr>
              <w:rFonts w:hint="eastAsia"/>
            </w:rPr>
            <w:t>目录</w:t>
          </w:r>
        </w:p>
        <w:p w14:paraId="04C89CF8" w14:textId="53B87A0C" w:rsidR="00270C41" w:rsidRDefault="009F69A6">
          <w:pPr>
            <w:pStyle w:val="TOC1"/>
            <w:tabs>
              <w:tab w:val="right" w:leader="dot" w:pos="863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9152192" w:history="1">
            <w:r w:rsidR="00270C41" w:rsidRPr="009237BC">
              <w:rPr>
                <w:rStyle w:val="af"/>
                <w:rFonts w:ascii="Calibri" w:eastAsia="微软雅黑" w:hAnsi="Calibri"/>
                <w:b/>
                <w:noProof/>
              </w:rPr>
              <w:t>面向政企场景的大模型智能体安全关键技术研究</w:t>
            </w:r>
            <w:r w:rsidR="00270C41">
              <w:rPr>
                <w:rFonts w:hint="eastAsia"/>
                <w:noProof/>
                <w:webHidden/>
              </w:rPr>
              <w:tab/>
            </w:r>
            <w:r w:rsidR="00270C41">
              <w:rPr>
                <w:rFonts w:hint="eastAsia"/>
                <w:noProof/>
                <w:webHidden/>
              </w:rPr>
              <w:fldChar w:fldCharType="begin"/>
            </w:r>
            <w:r w:rsidR="00270C41">
              <w:rPr>
                <w:rFonts w:hint="eastAsia"/>
                <w:noProof/>
                <w:webHidden/>
              </w:rPr>
              <w:instrText xml:space="preserve"> </w:instrText>
            </w:r>
            <w:r w:rsidR="00270C41">
              <w:rPr>
                <w:noProof/>
                <w:webHidden/>
              </w:rPr>
              <w:instrText>PAGEREF _Toc239152192 \h</w:instrText>
            </w:r>
            <w:r w:rsidR="00270C41">
              <w:rPr>
                <w:rFonts w:hint="eastAsia"/>
                <w:noProof/>
                <w:webHidden/>
              </w:rPr>
              <w:instrText xml:space="preserve"> </w:instrText>
            </w:r>
            <w:r w:rsidR="00270C41">
              <w:rPr>
                <w:rFonts w:hint="eastAsia"/>
                <w:noProof/>
                <w:webHidden/>
              </w:rPr>
            </w:r>
            <w:r w:rsidR="00270C41">
              <w:rPr>
                <w:rFonts w:hint="eastAsia"/>
                <w:noProof/>
                <w:webHidden/>
              </w:rPr>
              <w:fldChar w:fldCharType="separate"/>
            </w:r>
            <w:r w:rsidR="00270C41">
              <w:rPr>
                <w:noProof/>
                <w:webHidden/>
              </w:rPr>
              <w:t>2</w:t>
            </w:r>
            <w:r w:rsidR="00270C4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A9AA8" w14:textId="0F22B7A5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193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枢衡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 Fulcrum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技术方案报告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BDA3A" w14:textId="11460DCC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194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FFA994" w14:textId="629E1C0C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195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1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项目背景与问题分析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969AE" w14:textId="2C69F734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196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1.1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政企智能体安全的时代背景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82D06" w14:textId="652F7EDF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197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1.2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四类核心安全风险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41FD6" w14:textId="6077BB6E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198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1.3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现有方案的不足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63AB8" w14:textId="7AB2996A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199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2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总体技术路线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786D9" w14:textId="136A7502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0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2.1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6D2327" w14:textId="01CF7685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1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2.2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A4D6F" w14:textId="6D3B2870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2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2.3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端到端运行流程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972FE" w14:textId="24585E71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3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2.4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技术栈与部署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D41AF" w14:textId="47CC25C5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4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3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核心算法设计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BD8E05" w14:textId="752F37B5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5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3.1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多源输入检测与风险评估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E3F8A" w14:textId="5536ED4D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6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3.2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工具调用全流程安全约束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8765D" w14:textId="59D0295D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7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3.3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来源归因机制（核心创新）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19079" w14:textId="37F7DB76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8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3.4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供应链安全检测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03EC3" w14:textId="4F23FEA9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09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3.5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防篡改审计与溯源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47949" w14:textId="5B30ED8B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0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4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实验方案与评测体系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DB312" w14:textId="04DCF9C4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1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4.1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评测目标与对照设计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3B934F" w14:textId="762A9BF7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2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4.2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多模型横评与强度维度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EE20B" w14:textId="4680114D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3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4.3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数据集与指标体系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27725" w14:textId="25FA0293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4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5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实验结果与分析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1AB4B" w14:textId="0546DE36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5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5.1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主结果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548D1" w14:textId="1F05BD00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6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5.2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纵深防御与分桶分析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75B68" w14:textId="6F2DF95C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7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5.3 Held-out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泛化验证与漏判分析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A8AC2" w14:textId="7010B864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8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5.4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性能分析与短板总结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A167B" w14:textId="359B7A89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19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6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工程落地与应用价值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D5D00" w14:textId="4EF4EEAF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20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6.1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运营控制台与工程质量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95AD8E" w14:textId="277EEC31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21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6.2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典型应用场景与兼容性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FF149" w14:textId="3A5FACDD" w:rsidR="00270C41" w:rsidRDefault="00270C41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22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6.3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政企落地价值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8490C" w14:textId="196998E5" w:rsidR="00270C41" w:rsidRDefault="00270C41">
          <w:pPr>
            <w:pStyle w:val="TOC2"/>
            <w:tabs>
              <w:tab w:val="right" w:leader="dot" w:pos="863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9152223" w:history="1"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 xml:space="preserve">7 </w:t>
            </w:r>
            <w:r w:rsidRPr="009237BC">
              <w:rPr>
                <w:rStyle w:val="af"/>
                <w:rFonts w:ascii="Calibri" w:eastAsia="微软雅黑" w:hAnsi="Calibri"/>
                <w:b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_Toc239152223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B209C" w14:textId="5B272ECB" w:rsidR="00832969" w:rsidRDefault="009F69A6">
          <w:r>
            <w:fldChar w:fldCharType="end"/>
          </w:r>
        </w:p>
      </w:sdtContent>
    </w:sdt>
    <w:p w14:paraId="5B1EBF29" w14:textId="77777777" w:rsidR="00832969" w:rsidRDefault="009F69A6">
      <w:pPr>
        <w:pStyle w:val="1"/>
        <w:pBdr>
          <w:bottom w:val="single" w:sz="12" w:space="4" w:color="2B6CB0"/>
        </w:pBdr>
        <w:spacing w:before="480" w:after="240" w:line="360" w:lineRule="auto"/>
      </w:pPr>
      <w:bookmarkStart w:id="0" w:name="面向政企场景的大模型智能体安全关键技术研究"/>
      <w:bookmarkStart w:id="1" w:name="_Toc239152192"/>
      <w:r>
        <w:rPr>
          <w:rFonts w:ascii="Calibri" w:eastAsia="微软雅黑" w:hAnsi="Calibri" w:hint="eastAsia"/>
          <w:b/>
          <w:color w:val="1A365D"/>
          <w:sz w:val="36"/>
        </w:rPr>
        <w:t>面向政企场景的大模型智能体安全关键技术研究</w:t>
      </w:r>
      <w:bookmarkEnd w:id="1"/>
    </w:p>
    <w:p w14:paraId="45987477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2" w:name="枢衡-fulcrum-技术方案报告"/>
      <w:bookmarkStart w:id="3" w:name="_Toc239152193"/>
      <w:r>
        <w:rPr>
          <w:rFonts w:ascii="Calibri" w:eastAsia="微软雅黑" w:hAnsi="Calibri" w:hint="eastAsia"/>
          <w:b/>
          <w:color w:val="2B6CB0"/>
          <w:sz w:val="30"/>
        </w:rPr>
        <w:t>枢衡</w:t>
      </w:r>
      <w:r>
        <w:rPr>
          <w:rFonts w:ascii="Calibri" w:eastAsia="微软雅黑" w:hAnsi="Calibri"/>
          <w:b/>
          <w:color w:val="2B6CB0"/>
          <w:sz w:val="30"/>
        </w:rPr>
        <w:t xml:space="preserve"> Fulcrum </w:t>
      </w:r>
      <w:r>
        <w:rPr>
          <w:rFonts w:ascii="Calibri" w:eastAsia="微软雅黑" w:hAnsi="Calibri" w:hint="eastAsia"/>
          <w:b/>
          <w:color w:val="2B6CB0"/>
          <w:sz w:val="30"/>
        </w:rPr>
        <w:t>技术方案报告</w:t>
      </w:r>
      <w:bookmarkEnd w:id="3"/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2044"/>
        <w:gridCol w:w="6818"/>
      </w:tblGrid>
      <w:tr w:rsidR="00832969" w14:paraId="54FC56F6" w14:textId="77777777" w:rsidTr="00832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04B8DAA4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42A87E2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内容</w:t>
            </w:r>
          </w:p>
        </w:tc>
      </w:tr>
      <w:tr w:rsidR="00832969" w14:paraId="100CFA39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6FA10F6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bCs/>
                <w:sz w:val="19"/>
              </w:rPr>
              <w:t>题目编号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10D9D6A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XA-202620</w:t>
            </w:r>
          </w:p>
        </w:tc>
      </w:tr>
      <w:tr w:rsidR="00832969" w14:paraId="04475C54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CE8149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bCs/>
                <w:sz w:val="19"/>
              </w:rPr>
              <w:t>发榜单位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E6B451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中国雄安集团数字城市科技有限公司</w:t>
            </w:r>
          </w:p>
        </w:tc>
      </w:tr>
      <w:tr w:rsidR="00832969" w14:paraId="6A98DFFE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0ADC07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bCs/>
                <w:sz w:val="19"/>
              </w:rPr>
              <w:t>赛道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64BE10D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学生赛道</w:t>
            </w:r>
          </w:p>
        </w:tc>
      </w:tr>
    </w:tbl>
    <w:p w14:paraId="05D615F4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36FD858F">
          <v:rect id="_x0000_i1025" style="width:0;height:1.5pt" o:hralign="center" o:hrstd="t" o:hr="t"/>
        </w:pict>
      </w:r>
    </w:p>
    <w:p w14:paraId="0114DCBB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4" w:name="摘要"/>
      <w:bookmarkStart w:id="5" w:name="_Toc239152194"/>
      <w:bookmarkEnd w:id="2"/>
      <w:r>
        <w:rPr>
          <w:rFonts w:ascii="Calibri" w:eastAsia="微软雅黑" w:hAnsi="Calibri" w:hint="eastAsia"/>
          <w:b/>
          <w:color w:val="2B6CB0"/>
          <w:sz w:val="30"/>
        </w:rPr>
        <w:lastRenderedPageBreak/>
        <w:t>摘要</w:t>
      </w:r>
      <w:bookmarkEnd w:id="5"/>
    </w:p>
    <w:p w14:paraId="1864900F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大模型应用正从问答式系统加速演进为具备检索、记忆、工具调用和自动执行能力的智能体系统。在政务办公、知识服务、业务辅助和智能运维等政企场景中，智能体的能力边界已从”生成文本”扩展到”执行动作”，随之而来的安全风险呈现出与传统软件本质不同的新形态：多源输入污染可静默改变模型决策、高权限工具调用可将文本误判转化为真实越权操作、第三方扩展组件可引入供应链后门、运行过程缺乏持续监测与审计溯源导致责任不可追溯。</w:t>
      </w:r>
    </w:p>
    <w:p w14:paraId="64F743AC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本方案提出</w:t>
      </w:r>
      <w:r>
        <w:rPr>
          <w:rFonts w:ascii="Calibri" w:eastAsia="微软雅黑" w:hAnsi="Calibri" w:hint="eastAsia"/>
          <w:b/>
          <w:bCs/>
        </w:rPr>
        <w:t>枢衡（</w:t>
      </w:r>
      <w:r>
        <w:rPr>
          <w:rFonts w:ascii="Calibri" w:eastAsia="微软雅黑" w:hAnsi="Calibri" w:hint="eastAsia"/>
          <w:b/>
          <w:bCs/>
        </w:rPr>
        <w:t>Fulcrum</w:t>
      </w:r>
      <w:r>
        <w:rPr>
          <w:rFonts w:ascii="Calibri" w:eastAsia="微软雅黑" w:hAnsi="Calibri" w:hint="eastAsia"/>
          <w:b/>
          <w:bCs/>
        </w:rPr>
        <w:t>）</w:t>
      </w:r>
      <w:r>
        <w:rPr>
          <w:rFonts w:ascii="Calibri" w:eastAsia="微软雅黑" w:hAnsi="Calibri" w:hint="eastAsia"/>
        </w:rPr>
        <w:t>——一个面向政企场景的大模型智能体全生命周期安全中台。枢衡采用</w:t>
      </w:r>
      <w:r>
        <w:rPr>
          <w:rFonts w:ascii="Calibri" w:eastAsia="微软雅黑" w:hAnsi="Calibri" w:hint="eastAsia"/>
          <w:b/>
          <w:bCs/>
        </w:rPr>
        <w:t>旁挂式透明安全网关</w:t>
      </w:r>
      <w:r>
        <w:rPr>
          <w:rFonts w:ascii="Calibri" w:eastAsia="微软雅黑" w:hAnsi="Calibri" w:hint="eastAsia"/>
        </w:rPr>
        <w:t>架构，不改造被保护智能体内部，通过</w:t>
      </w:r>
      <w:r>
        <w:rPr>
          <w:rFonts w:ascii="Calibri" w:eastAsia="微软雅黑" w:hAnsi="Calibri"/>
        </w:rPr>
        <w:t xml:space="preserve"> OpenAI </w:t>
      </w:r>
      <w:r>
        <w:rPr>
          <w:rFonts w:ascii="Calibri" w:eastAsia="微软雅黑" w:hAnsi="Calibri" w:hint="eastAsia"/>
        </w:rPr>
        <w:t>兼容</w:t>
      </w:r>
      <w:r>
        <w:rPr>
          <w:rFonts w:ascii="Calibri" w:eastAsia="微软雅黑" w:hAnsi="Calibri"/>
        </w:rPr>
        <w:t xml:space="preserve"> LLM API </w:t>
      </w:r>
      <w:r>
        <w:rPr>
          <w:rFonts w:ascii="Calibri" w:eastAsia="微软雅黑" w:hAnsi="Calibri" w:hint="eastAsia"/>
        </w:rPr>
        <w:t>代理、</w:t>
      </w:r>
      <w:r>
        <w:rPr>
          <w:rFonts w:ascii="Calibri" w:eastAsia="微软雅黑" w:hAnsi="Calibri" w:hint="eastAsia"/>
        </w:rPr>
        <w:t>MCP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工具代理和非</w:t>
      </w:r>
      <w:r>
        <w:rPr>
          <w:rFonts w:ascii="Calibri" w:eastAsia="微软雅黑" w:hAnsi="Calibri"/>
        </w:rPr>
        <w:t xml:space="preserve"> MCP </w:t>
      </w:r>
      <w:r>
        <w:rPr>
          <w:rFonts w:ascii="Calibri" w:eastAsia="微软雅黑" w:hAnsi="Calibri" w:hint="eastAsia"/>
        </w:rPr>
        <w:t>工具适配器三类接入边界，在智能体与外部世界之间建立全过程安全强制点。</w:t>
      </w:r>
    </w:p>
    <w:p w14:paraId="7CEC19F9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方案的核心创新在于</w:t>
      </w:r>
      <w:r>
        <w:rPr>
          <w:rFonts w:ascii="Calibri" w:eastAsia="微软雅黑" w:hAnsi="Calibri" w:hint="eastAsia"/>
          <w:b/>
          <w:bCs/>
        </w:rPr>
        <w:t>来源归因总线（</w:t>
      </w:r>
      <w:r>
        <w:rPr>
          <w:rFonts w:ascii="Calibri" w:eastAsia="微软雅黑" w:hAnsi="Calibri" w:hint="eastAsia"/>
          <w:b/>
          <w:bCs/>
        </w:rPr>
        <w:t>Source</w:t>
      </w:r>
      <w:r>
        <w:rPr>
          <w:rFonts w:ascii="Calibri" w:eastAsia="微软雅黑" w:hAnsi="Calibri"/>
          <w:b/>
          <w:bCs/>
        </w:rPr>
        <w:t xml:space="preserve"> Attribution </w:t>
      </w:r>
      <w:r>
        <w:rPr>
          <w:rFonts w:ascii="Calibri" w:eastAsia="微软雅黑" w:hAnsi="Calibri" w:hint="eastAsia"/>
          <w:b/>
          <w:bCs/>
        </w:rPr>
        <w:t>Bus</w:t>
      </w:r>
      <w:r>
        <w:rPr>
          <w:rFonts w:ascii="Calibri" w:eastAsia="微软雅黑" w:hAnsi="Calibri" w:hint="eastAsia"/>
          <w:b/>
          <w:bCs/>
        </w:rPr>
        <w:t>）</w:t>
      </w:r>
      <w:r>
        <w:rPr>
          <w:rFonts w:ascii="Calibri" w:eastAsia="微软雅黑" w:hAnsi="Calibri" w:hint="eastAsia"/>
        </w:rPr>
        <w:t>——贯穿全系统的架构脊柱。任何输入进入网关时即被标注来源类型与信任级别，模型产出工具调用后，通过多证据加权给出”该调用受哪条不可信输入影响”的置信度，策略引擎据此结合”不可信来源</w:t>
      </w:r>
      <w:r>
        <w:rPr>
          <w:rFonts w:ascii="Calibri" w:eastAsia="微软雅黑" w:hAnsi="Calibri"/>
        </w:rPr>
        <w:t xml:space="preserve"> × </w:t>
      </w:r>
      <w:r>
        <w:rPr>
          <w:rFonts w:ascii="Calibri" w:eastAsia="微软雅黑" w:hAnsi="Calibri" w:hint="eastAsia"/>
        </w:rPr>
        <w:t>高危动作</w:t>
      </w:r>
      <w:r>
        <w:rPr>
          <w:rFonts w:ascii="Calibri" w:eastAsia="微软雅黑" w:hAnsi="Calibri"/>
        </w:rPr>
        <w:t xml:space="preserve"> × </w:t>
      </w:r>
      <w:r>
        <w:rPr>
          <w:rFonts w:ascii="Calibri" w:eastAsia="微软雅黑" w:hAnsi="Calibri" w:hint="eastAsia"/>
        </w:rPr>
        <w:t>归因置信度”三维条件进行分级处置。这一机制实现了业界普遍缺失的可解释责任追溯。</w:t>
      </w:r>
    </w:p>
    <w:p w14:paraId="08AD70FA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系统构建了覆盖</w:t>
      </w:r>
      <w:r>
        <w:rPr>
          <w:rFonts w:ascii="Calibri" w:eastAsia="微软雅黑" w:hAnsi="Calibri" w:hint="eastAsia"/>
          <w:b/>
          <w:bCs/>
        </w:rPr>
        <w:t>攻击识别与风险评估、工具调用安全管控、供应链安全检测、评测与审计溯源</w:t>
      </w:r>
      <w:r>
        <w:rPr>
          <w:rFonts w:ascii="Calibri" w:eastAsia="微软雅黑" w:hAnsi="Calibri" w:hint="eastAsia"/>
        </w:rPr>
        <w:t>四大能力域的完整闭环。在冻结评测语料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v1.0.0</w:t>
      </w:r>
      <w:r>
        <w:rPr>
          <w:rFonts w:ascii="Calibri" w:eastAsia="微软雅黑" w:hAnsi="Calibri" w:hint="eastAsia"/>
        </w:rPr>
        <w:t>（</w:t>
      </w:r>
      <w:r>
        <w:rPr>
          <w:rFonts w:ascii="Calibri" w:eastAsia="微软雅黑" w:hAnsi="Calibri" w:hint="eastAsia"/>
        </w:rPr>
        <w:t>200</w:t>
      </w:r>
      <w:r>
        <w:rPr>
          <w:rFonts w:ascii="Calibri" w:eastAsia="微软雅黑" w:hAnsi="Calibri" w:hint="eastAsia"/>
        </w:rPr>
        <w:t>条样例：恶意</w:t>
      </w:r>
      <w:r>
        <w:rPr>
          <w:rFonts w:ascii="Calibri" w:eastAsia="微软雅黑" w:hAnsi="Calibri" w:hint="eastAsia"/>
        </w:rPr>
        <w:t>170</w:t>
      </w:r>
      <w:r>
        <w:rPr>
          <w:rFonts w:ascii="Calibri" w:eastAsia="微软雅黑" w:hAnsi="Calibri" w:hint="eastAsia"/>
        </w:rPr>
        <w:t>条、良性</w:t>
      </w:r>
      <w:r>
        <w:rPr>
          <w:rFonts w:ascii="Calibri" w:eastAsia="微软雅黑" w:hAnsi="Calibri" w:hint="eastAsia"/>
        </w:rPr>
        <w:t>30</w:t>
      </w:r>
      <w:r>
        <w:rPr>
          <w:rFonts w:ascii="Calibri" w:eastAsia="微软雅黑" w:hAnsi="Calibri" w:hint="eastAsia"/>
        </w:rPr>
        <w:t>条）上的实验结果表明：枢衡将攻击成功率（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）从基线的</w:t>
      </w:r>
      <w:r>
        <w:rPr>
          <w:rFonts w:ascii="Calibri" w:eastAsia="微软雅黑" w:hAnsi="Calibri" w:hint="eastAsia"/>
        </w:rPr>
        <w:lastRenderedPageBreak/>
        <w:t>100%</w:t>
      </w:r>
      <w:r>
        <w:rPr>
          <w:rFonts w:ascii="Calibri" w:eastAsia="微软雅黑" w:hAnsi="Calibri" w:hint="eastAsia"/>
        </w:rPr>
        <w:t>降至</w:t>
      </w:r>
      <w:r>
        <w:rPr>
          <w:rFonts w:ascii="Calibri" w:eastAsia="微软雅黑" w:hAnsi="Calibri" w:hint="eastAsia"/>
        </w:rPr>
        <w:t>10.6%</w:t>
      </w:r>
      <w:r>
        <w:rPr>
          <w:rFonts w:ascii="Calibri" w:eastAsia="微软雅黑" w:hAnsi="Calibri" w:hint="eastAsia"/>
        </w:rPr>
        <w:t>，降幅达</w:t>
      </w:r>
      <w:r>
        <w:rPr>
          <w:rFonts w:ascii="Calibri" w:eastAsia="微软雅黑" w:hAnsi="Calibri" w:hint="eastAsia"/>
        </w:rPr>
        <w:t>89.4%</w:t>
      </w:r>
      <w:r>
        <w:rPr>
          <w:rFonts w:ascii="Calibri" w:eastAsia="微软雅黑" w:hAnsi="Calibri" w:hint="eastAsia"/>
        </w:rPr>
        <w:t>；攻击召回率</w:t>
      </w:r>
      <w:r>
        <w:rPr>
          <w:rFonts w:ascii="Calibri" w:eastAsia="微软雅黑" w:hAnsi="Calibri" w:hint="eastAsia"/>
        </w:rPr>
        <w:t>89.4%</w:t>
      </w:r>
      <w:r>
        <w:rPr>
          <w:rFonts w:ascii="Calibri" w:eastAsia="微软雅黑" w:hAnsi="Calibri" w:hint="eastAsia"/>
        </w:rPr>
        <w:t>，精确率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，</w:t>
      </w:r>
      <w:r>
        <w:rPr>
          <w:rFonts w:ascii="Calibri" w:eastAsia="微软雅黑" w:hAnsi="Calibri" w:hint="eastAsia"/>
        </w:rPr>
        <w:t>F1</w:t>
      </w:r>
      <w:r>
        <w:rPr>
          <w:rFonts w:ascii="Calibri" w:eastAsia="微软雅黑" w:hAnsi="Calibri" w:hint="eastAsia"/>
        </w:rPr>
        <w:t>值</w:t>
      </w:r>
      <w:r>
        <w:rPr>
          <w:rFonts w:ascii="Calibri" w:eastAsia="微软雅黑" w:hAnsi="Calibri" w:hint="eastAsia"/>
        </w:rPr>
        <w:t>94.4%</w:t>
      </w:r>
      <w:r>
        <w:rPr>
          <w:rFonts w:ascii="Calibri" w:eastAsia="微软雅黑" w:hAnsi="Calibri" w:hint="eastAsia"/>
        </w:rPr>
        <w:t>；良性误报率（</w:t>
      </w:r>
      <w:r>
        <w:rPr>
          <w:rFonts w:ascii="Calibri" w:eastAsia="微软雅黑" w:hAnsi="Calibri" w:hint="eastAsia"/>
        </w:rPr>
        <w:t>FPR</w:t>
      </w:r>
      <w:r>
        <w:rPr>
          <w:rFonts w:ascii="Calibri" w:eastAsia="微软雅黑" w:hAnsi="Calibri" w:hint="eastAsia"/>
        </w:rPr>
        <w:t>）</w:t>
      </w:r>
      <w:r>
        <w:rPr>
          <w:rFonts w:ascii="Calibri" w:eastAsia="微软雅黑" w:hAnsi="Calibri" w:hint="eastAsia"/>
        </w:rPr>
        <w:t>0%</w:t>
      </w:r>
      <w:r>
        <w:rPr>
          <w:rFonts w:ascii="Calibri" w:eastAsia="微软雅黑" w:hAnsi="Calibri" w:hint="eastAsia"/>
        </w:rPr>
        <w:t>，正常任务可用性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；高危动作处置正确率</w:t>
      </w:r>
      <w:r>
        <w:rPr>
          <w:rFonts w:ascii="Calibri" w:eastAsia="微软雅黑" w:hAnsi="Calibri" w:hint="eastAsia"/>
        </w:rPr>
        <w:t>85.9%</w:t>
      </w:r>
      <w:r>
        <w:rPr>
          <w:rFonts w:ascii="Calibri" w:eastAsia="微软雅黑" w:hAnsi="Calibri" w:hint="eastAsia"/>
        </w:rPr>
        <w:t>；供应链恶意组件召回率</w:t>
      </w:r>
      <w:r>
        <w:rPr>
          <w:rFonts w:ascii="Calibri" w:eastAsia="微软雅黑" w:hAnsi="Calibri" w:hint="eastAsia"/>
        </w:rPr>
        <w:t>90.9%</w:t>
      </w:r>
      <w:r>
        <w:rPr>
          <w:rFonts w:ascii="Calibri" w:eastAsia="微软雅黑" w:hAnsi="Calibri" w:hint="eastAsia"/>
        </w:rPr>
        <w:t>；来源归因命中率</w:t>
      </w:r>
      <w:r>
        <w:rPr>
          <w:rFonts w:ascii="Calibri" w:eastAsia="微软雅黑" w:hAnsi="Calibri" w:hint="eastAsia"/>
        </w:rPr>
        <w:t>@1</w:t>
      </w:r>
      <w:r>
        <w:rPr>
          <w:rFonts w:ascii="Calibri" w:eastAsia="微软雅黑" w:hAnsi="Calibri" w:hint="eastAsia"/>
        </w:rPr>
        <w:t>和</w:t>
      </w:r>
      <w:r>
        <w:rPr>
          <w:rFonts w:ascii="Calibri" w:eastAsia="微软雅黑" w:hAnsi="Calibri" w:hint="eastAsia"/>
        </w:rPr>
        <w:t>@3</w:t>
      </w:r>
      <w:r>
        <w:rPr>
          <w:rFonts w:ascii="Calibri" w:eastAsia="微软雅黑" w:hAnsi="Calibri" w:hint="eastAsia"/>
        </w:rPr>
        <w:t>均为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；审计完整率和</w:t>
      </w:r>
      <w:r>
        <w:rPr>
          <w:rFonts w:ascii="Calibri" w:eastAsia="微软雅黑" w:hAnsi="Calibri" w:hint="eastAsia"/>
        </w:rPr>
        <w:t>hash-chain</w:t>
      </w:r>
      <w:r>
        <w:rPr>
          <w:rFonts w:ascii="Calibri" w:eastAsia="微软雅黑" w:hAnsi="Calibri" w:hint="eastAsia"/>
        </w:rPr>
        <w:t>校验通过率均为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；网关侧</w:t>
      </w:r>
      <w:r>
        <w:rPr>
          <w:rFonts w:ascii="Calibri" w:eastAsia="微软雅黑" w:hAnsi="Calibri" w:hint="eastAsia"/>
        </w:rPr>
        <w:t>P95</w:t>
      </w:r>
      <w:r>
        <w:rPr>
          <w:rFonts w:ascii="Calibri" w:eastAsia="微软雅黑" w:hAnsi="Calibri" w:hint="eastAsia"/>
        </w:rPr>
        <w:t>净增延迟仅</w:t>
      </w:r>
      <w:r>
        <w:rPr>
          <w:rFonts w:ascii="Calibri" w:eastAsia="微软雅黑" w:hAnsi="Calibri" w:hint="eastAsia"/>
        </w:rPr>
        <w:t>1.4ms</w:t>
      </w:r>
      <w:r>
        <w:rPr>
          <w:rFonts w:ascii="Calibri" w:eastAsia="微软雅黑" w:hAnsi="Calibri" w:hint="eastAsia"/>
        </w:rPr>
        <w:t>。在独立留出的</w:t>
      </w:r>
      <w:r>
        <w:rPr>
          <w:rFonts w:ascii="Calibri" w:eastAsia="微软雅黑" w:hAnsi="Calibri" w:hint="eastAsia"/>
        </w:rPr>
        <w:t>40</w:t>
      </w:r>
      <w:r>
        <w:rPr>
          <w:rFonts w:ascii="Calibri" w:eastAsia="微软雅黑" w:hAnsi="Calibri" w:hint="eastAsia"/>
        </w:rPr>
        <w:t>条未见良性样本上，泛化</w:t>
      </w:r>
      <w:r>
        <w:rPr>
          <w:rFonts w:ascii="Calibri" w:eastAsia="微软雅黑" w:hAnsi="Calibri" w:hint="eastAsia"/>
        </w:rPr>
        <w:t>FPR</w:t>
      </w:r>
      <w:r>
        <w:rPr>
          <w:rFonts w:ascii="Calibri" w:eastAsia="微软雅黑" w:hAnsi="Calibri" w:hint="eastAsia"/>
        </w:rPr>
        <w:t>为</w:t>
      </w:r>
      <w:r>
        <w:rPr>
          <w:rFonts w:ascii="Calibri" w:eastAsia="微软雅黑" w:hAnsi="Calibri" w:hint="eastAsia"/>
        </w:rPr>
        <w:t>2.5%</w:t>
      </w:r>
      <w:r>
        <w:rPr>
          <w:rFonts w:ascii="Calibri" w:eastAsia="微软雅黑" w:hAnsi="Calibri" w:hint="eastAsia"/>
        </w:rPr>
        <w:t>，远低于≤</w:t>
      </w:r>
      <w:r>
        <w:rPr>
          <w:rFonts w:ascii="Calibri" w:eastAsia="微软雅黑" w:hAnsi="Calibri" w:hint="eastAsia"/>
        </w:rPr>
        <w:t>10%</w:t>
      </w:r>
      <w:r>
        <w:rPr>
          <w:rFonts w:ascii="Calibri" w:eastAsia="微软雅黑" w:hAnsi="Calibri" w:hint="eastAsia"/>
        </w:rPr>
        <w:t>的目标线。</w:t>
      </w:r>
    </w:p>
    <w:p w14:paraId="00D3E2B1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关键词：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政企智能体安全；提示注入；工具调用治理；来源归因；供应链安全；防篡改审计；可复现评测；透明安全网关</w:t>
      </w:r>
    </w:p>
    <w:p w14:paraId="5BAC58CC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36F98130">
          <v:rect id="_x0000_i1026" style="width:0;height:1.5pt" o:hralign="center" o:hrstd="t" o:hr="t"/>
        </w:pict>
      </w:r>
    </w:p>
    <w:p w14:paraId="7DD7624C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6" w:name="项目背景与问题分析"/>
      <w:bookmarkStart w:id="7" w:name="_Toc239152195"/>
      <w:bookmarkEnd w:id="4"/>
      <w:r>
        <w:rPr>
          <w:rFonts w:ascii="Calibri" w:eastAsia="微软雅黑" w:hAnsi="Calibri"/>
          <w:b/>
          <w:color w:val="2B6CB0"/>
          <w:sz w:val="30"/>
        </w:rPr>
        <w:t xml:space="preserve">1 </w:t>
      </w:r>
      <w:r>
        <w:rPr>
          <w:rFonts w:ascii="Calibri" w:eastAsia="微软雅黑" w:hAnsi="Calibri" w:hint="eastAsia"/>
          <w:b/>
          <w:color w:val="2B6CB0"/>
          <w:sz w:val="30"/>
        </w:rPr>
        <w:t>项目背景与问题分析</w:t>
      </w:r>
      <w:bookmarkEnd w:id="7"/>
    </w:p>
    <w:p w14:paraId="4AE30142" w14:textId="77777777" w:rsidR="00832969" w:rsidRDefault="009F69A6">
      <w:pPr>
        <w:pStyle w:val="3"/>
        <w:spacing w:before="280" w:after="120" w:line="360" w:lineRule="auto"/>
      </w:pPr>
      <w:bookmarkStart w:id="8" w:name="政企智能体安全的时代背景"/>
      <w:bookmarkStart w:id="9" w:name="_Toc239152196"/>
      <w:r>
        <w:rPr>
          <w:rFonts w:ascii="Calibri" w:eastAsia="微软雅黑" w:hAnsi="Calibri"/>
          <w:b/>
          <w:color w:val="2C5282"/>
          <w:sz w:val="26"/>
        </w:rPr>
        <w:t xml:space="preserve">1.1 </w:t>
      </w:r>
      <w:r>
        <w:rPr>
          <w:rFonts w:ascii="Calibri" w:eastAsia="微软雅黑" w:hAnsi="Calibri" w:hint="eastAsia"/>
          <w:b/>
          <w:color w:val="2C5282"/>
          <w:sz w:val="26"/>
        </w:rPr>
        <w:t>政企智能体安全的时代背景</w:t>
      </w:r>
      <w:bookmarkEnd w:id="9"/>
    </w:p>
    <w:p w14:paraId="01B4205D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随着大模型技术的快速迭代，其应用形态正在经历从”对话式助手”到”自主智能体”的范式跃迁。传统大模型应用以文本生成为核心，安全风险主要集中在输出内容的合规性；而智能体系统通过工具调用、检索增强生成、记忆管理和多步规划获得了与真实世界交互的能力，能够自主完成文件操作、系统命令执行、浏览器访问和外部接口调用等复杂任务。</w:t>
      </w:r>
    </w:p>
    <w:p w14:paraId="764A4C06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在政企场景中，政务办公助手可自动处理公文流转和审批辅助，知识检索问答系统可访问内部知识库，业务流程办理智能体可跨系统联动完成数据录入，运维协同助手可执行日志分析和配置变更。这些应用在显著提升效率的同时，也将大模型的决策边界从”数字世界”延伸到了”物理与业务世界”。能力的增强必然伴随攻</w:t>
      </w:r>
      <w:r>
        <w:rPr>
          <w:rFonts w:ascii="Calibri" w:eastAsia="微软雅黑" w:hAnsi="Calibri" w:hint="eastAsia"/>
        </w:rPr>
        <w:lastRenderedPageBreak/>
        <w:t>击面的扩大，智能体系统的安全风险已不再是单一的”模型输出有害内容”，而是呈现出</w:t>
      </w:r>
      <w:r>
        <w:rPr>
          <w:rFonts w:ascii="Calibri" w:eastAsia="微软雅黑" w:hAnsi="Calibri" w:hint="eastAsia"/>
          <w:b/>
          <w:bCs/>
        </w:rPr>
        <w:t>多源输入污染、工具执行失控、供应链不透明、过程不可追溯</w:t>
      </w:r>
      <w:r>
        <w:rPr>
          <w:rFonts w:ascii="Calibri" w:eastAsia="微软雅黑" w:hAnsi="Calibri" w:hint="eastAsia"/>
        </w:rPr>
        <w:t>的四维复杂格局。</w:t>
      </w:r>
    </w:p>
    <w:p w14:paraId="1B5383E3" w14:textId="77777777" w:rsidR="00832969" w:rsidRDefault="009F69A6">
      <w:pPr>
        <w:pStyle w:val="3"/>
        <w:spacing w:before="280" w:after="120" w:line="360" w:lineRule="auto"/>
      </w:pPr>
      <w:bookmarkStart w:id="10" w:name="四类核心安全风险"/>
      <w:bookmarkStart w:id="11" w:name="_Toc239152197"/>
      <w:bookmarkEnd w:id="8"/>
      <w:r>
        <w:rPr>
          <w:rFonts w:ascii="Calibri" w:eastAsia="微软雅黑" w:hAnsi="Calibri"/>
          <w:b/>
          <w:color w:val="2C5282"/>
          <w:sz w:val="26"/>
        </w:rPr>
        <w:t xml:space="preserve">1.2 </w:t>
      </w:r>
      <w:r>
        <w:rPr>
          <w:rFonts w:ascii="Calibri" w:eastAsia="微软雅黑" w:hAnsi="Calibri" w:hint="eastAsia"/>
          <w:b/>
          <w:color w:val="2C5282"/>
          <w:sz w:val="26"/>
        </w:rPr>
        <w:t>四类核心安全风险</w:t>
      </w:r>
      <w:bookmarkEnd w:id="11"/>
    </w:p>
    <w:p w14:paraId="6DF74FB0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  <w:b/>
          <w:bCs/>
        </w:rPr>
        <w:t>多源输入污染</w:t>
      </w:r>
      <w:r>
        <w:rPr>
          <w:rFonts w:ascii="Calibri" w:eastAsia="微软雅黑" w:hAnsi="Calibri" w:hint="eastAsia"/>
        </w:rPr>
        <w:t>：智能体的输入涵盖用户输入、网页内容、文档附件、知识库检索结果、历史记忆和工具返回值等多个来源，这些来源的可信度差异巨大，但在当前架构中往往被无差别地拼接进模型上下文。攻击者可通过直接提示注入、间接指令污染（在网页</w:t>
      </w:r>
      <w:r>
        <w:rPr>
          <w:rFonts w:ascii="Calibri" w:eastAsia="微软雅黑" w:hAnsi="Calibri" w:hint="eastAsia"/>
        </w:rPr>
        <w:t>/PDF</w:t>
      </w:r>
      <w:r>
        <w:rPr>
          <w:rFonts w:ascii="Calibri" w:eastAsia="微软雅黑" w:hAnsi="Calibri" w:hint="eastAsia"/>
        </w:rPr>
        <w:t>中隐藏恶意指令）、知识投毒、记忆污染和工具返回值劫持等途径实施攻击，核心危害是</w:t>
      </w:r>
      <w:r>
        <w:rPr>
          <w:rFonts w:ascii="Calibri" w:eastAsia="微软雅黑" w:hAnsi="Calibri" w:hint="eastAsia"/>
          <w:b/>
          <w:bCs/>
        </w:rPr>
        <w:t>意图偏移（</w:t>
      </w:r>
      <w:r>
        <w:rPr>
          <w:rFonts w:ascii="Calibri" w:eastAsia="微软雅黑" w:hAnsi="Calibri" w:hint="eastAsia"/>
          <w:b/>
          <w:bCs/>
        </w:rPr>
        <w:t>Goal</w:t>
      </w:r>
      <w:r>
        <w:rPr>
          <w:rFonts w:ascii="Calibri" w:eastAsia="微软雅黑" w:hAnsi="Calibri"/>
          <w:b/>
          <w:bCs/>
        </w:rPr>
        <w:t xml:space="preserve"> </w:t>
      </w:r>
      <w:r>
        <w:rPr>
          <w:rFonts w:ascii="Calibri" w:eastAsia="微软雅黑" w:hAnsi="Calibri" w:hint="eastAsia"/>
          <w:b/>
          <w:bCs/>
        </w:rPr>
        <w:t>Hijacking</w:t>
      </w:r>
      <w:r>
        <w:rPr>
          <w:rFonts w:ascii="Calibri" w:eastAsia="微软雅黑" w:hAnsi="Calibri" w:hint="eastAsia"/>
          <w:b/>
          <w:bCs/>
        </w:rPr>
        <w:t>）</w:t>
      </w:r>
      <w:r>
        <w:rPr>
          <w:rFonts w:ascii="Calibri" w:eastAsia="微软雅黑" w:hAnsi="Calibri" w:hint="eastAsia"/>
        </w:rPr>
        <w:t>——智能体表面上仍在执行用户任务，但实际决策已被不可信输入暗中改变。</w:t>
      </w:r>
    </w:p>
    <w:p w14:paraId="43B903EE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工具调用失控</w:t>
      </w:r>
      <w:r>
        <w:rPr>
          <w:rFonts w:ascii="Calibri" w:eastAsia="微软雅黑" w:hAnsi="Calibri" w:hint="eastAsia"/>
        </w:rPr>
        <w:t>：工具调用是智能体能力跃迁的关键，也是安全风险的放大器。当模型获得文件读写、系统命令、浏览器访问和数据库查询等能力后，文本层面的误判将直接转化为真实世界的越权操作。风险包括越权工具调用、参数注入（目录穿越、</w:t>
      </w:r>
      <w:r>
        <w:rPr>
          <w:rFonts w:ascii="Calibri" w:eastAsia="微软雅黑" w:hAnsi="Calibri" w:hint="eastAsia"/>
        </w:rPr>
        <w:t>SSRF</w:t>
      </w:r>
      <w:r>
        <w:rPr>
          <w:rFonts w:ascii="Calibri" w:eastAsia="微软雅黑" w:hAnsi="Calibri" w:hint="eastAsia"/>
        </w:rPr>
        <w:t>、命令注入）、异常任务链（单次调用合法但组合构成攻击链，如”读取敏感文件→</w:t>
      </w:r>
      <w:r>
        <w:rPr>
          <w:rFonts w:ascii="Calibri" w:eastAsia="微软雅黑" w:hAnsi="Calibri" w:hint="eastAsia"/>
        </w:rPr>
        <w:t>HTTP</w:t>
      </w:r>
      <w:r>
        <w:rPr>
          <w:rFonts w:ascii="Calibri" w:eastAsia="微软雅黑" w:hAnsi="Calibri" w:hint="eastAsia"/>
        </w:rPr>
        <w:t>外发”）、执行环境逃逸和审批绕过。与传统软件的静态权限矩阵不同，智能体的工具调用具有动态性和上下文依赖性，同一个工具在不同上下文中的风险等级可能截然不同。</w:t>
      </w:r>
    </w:p>
    <w:p w14:paraId="2BD89801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供应链安全</w:t>
      </w:r>
      <w:r>
        <w:rPr>
          <w:rFonts w:ascii="Calibri" w:eastAsia="微软雅黑" w:hAnsi="Calibri" w:hint="eastAsia"/>
        </w:rPr>
        <w:t>：智能体生态的繁荣依赖于第三方扩展组件（插件、脚本、</w:t>
      </w:r>
      <w:r>
        <w:rPr>
          <w:rFonts w:ascii="Calibri" w:eastAsia="微软雅黑" w:hAnsi="Calibri" w:hint="eastAsia"/>
        </w:rPr>
        <w:t>Skill</w:t>
      </w:r>
      <w:r>
        <w:rPr>
          <w:rFonts w:ascii="Calibri" w:eastAsia="微软雅黑" w:hAnsi="Calibri" w:hint="eastAsia"/>
        </w:rPr>
        <w:t>包、</w:t>
      </w:r>
      <w:r>
        <w:rPr>
          <w:rFonts w:ascii="Calibri" w:eastAsia="微软雅黑" w:hAnsi="Calibri" w:hint="eastAsia"/>
        </w:rPr>
        <w:t>MCP</w:t>
      </w:r>
      <w:r>
        <w:rPr>
          <w:rFonts w:ascii="Calibri" w:eastAsia="微软雅黑" w:hAnsi="Calibri" w:hint="eastAsia"/>
        </w:rPr>
        <w:t>工具），这些组件引入了传统软件供应链安全的所有风险，并因智能体特性</w:t>
      </w:r>
      <w:r>
        <w:rPr>
          <w:rFonts w:ascii="Calibri" w:eastAsia="微软雅黑" w:hAnsi="Calibri" w:hint="eastAsia"/>
        </w:rPr>
        <w:lastRenderedPageBreak/>
        <w:t>而更加复杂。风险包括依赖混淆（</w:t>
      </w:r>
      <w:r>
        <w:rPr>
          <w:rFonts w:ascii="Calibri" w:eastAsia="微软雅黑" w:hAnsi="Calibri" w:hint="eastAsia"/>
        </w:rPr>
        <w:t>Typosquatting</w:t>
      </w:r>
      <w:r>
        <w:rPr>
          <w:rFonts w:ascii="Calibri" w:eastAsia="微软雅黑" w:hAnsi="Calibri" w:hint="eastAsia"/>
        </w:rPr>
        <w:t>）、恶意下载执行链、隐蔽外联、高危权限滥用、</w:t>
      </w:r>
      <w:r>
        <w:rPr>
          <w:rFonts w:ascii="Calibri" w:eastAsia="微软雅黑" w:hAnsi="Calibri" w:hint="eastAsia"/>
        </w:rPr>
        <w:t>Manifest</w:t>
      </w:r>
      <w:r>
        <w:rPr>
          <w:rFonts w:ascii="Calibri" w:eastAsia="微软雅黑" w:hAnsi="Calibri" w:hint="eastAsia"/>
        </w:rPr>
        <w:t>注入和投毒更新。智能体供应链安全的特殊性在于：组件不仅是代码，更是”能力”——一个恶意</w:t>
      </w:r>
      <w:r>
        <w:rPr>
          <w:rFonts w:ascii="Calibri" w:eastAsia="微软雅黑" w:hAnsi="Calibri" w:hint="eastAsia"/>
        </w:rPr>
        <w:t>MCP</w:t>
      </w:r>
      <w:r>
        <w:rPr>
          <w:rFonts w:ascii="Calibri" w:eastAsia="微软雅黑" w:hAnsi="Calibri" w:hint="eastAsia"/>
        </w:rPr>
        <w:t>工具可能直接获得智能体的工具调用权限。</w:t>
      </w:r>
    </w:p>
    <w:p w14:paraId="2F4C3056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过程不可追溯</w:t>
      </w:r>
      <w:r>
        <w:rPr>
          <w:rFonts w:ascii="Calibri" w:eastAsia="微软雅黑" w:hAnsi="Calibri" w:hint="eastAsia"/>
        </w:rPr>
        <w:t>：政企场景对安全的核心诉求是”安全可控、过程可审计、责任可追溯”。然而当前智能体系统普遍缺乏全链路审计、防篡改证据存储、归因溯源能力和分级处置机制，导致安全事件发生后难以定位根因、界定责任和复现问题。</w:t>
      </w:r>
    </w:p>
    <w:p w14:paraId="18E72225" w14:textId="77777777" w:rsidR="00832969" w:rsidRDefault="009F69A6">
      <w:pPr>
        <w:pStyle w:val="3"/>
        <w:spacing w:before="280" w:after="120" w:line="360" w:lineRule="auto"/>
      </w:pPr>
      <w:bookmarkStart w:id="12" w:name="现有方案的不足"/>
      <w:bookmarkStart w:id="13" w:name="_Toc239152198"/>
      <w:bookmarkEnd w:id="10"/>
      <w:r>
        <w:rPr>
          <w:rFonts w:ascii="Calibri" w:eastAsia="微软雅黑" w:hAnsi="Calibri"/>
          <w:b/>
          <w:color w:val="2C5282"/>
          <w:sz w:val="26"/>
        </w:rPr>
        <w:t xml:space="preserve">1.3 </w:t>
      </w:r>
      <w:r>
        <w:rPr>
          <w:rFonts w:ascii="Calibri" w:eastAsia="微软雅黑" w:hAnsi="Calibri" w:hint="eastAsia"/>
          <w:b/>
          <w:color w:val="2C5282"/>
          <w:sz w:val="26"/>
        </w:rPr>
        <w:t>现有方案的不足</w:t>
      </w:r>
      <w:bookmarkEnd w:id="13"/>
    </w:p>
    <w:p w14:paraId="7615A32E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通过对业界现有方案的系统调研，当前技术路线主要分为五类，但均存在明显不足：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215"/>
        <w:gridCol w:w="2215"/>
        <w:gridCol w:w="2216"/>
        <w:gridCol w:w="2216"/>
      </w:tblGrid>
      <w:tr w:rsidR="00832969" w14:paraId="686738F2" w14:textId="77777777" w:rsidTr="00832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37220F5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技术路线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30B2C77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代表方案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559B9BD7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核心思路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4DB65EF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主要不足</w:t>
            </w:r>
          </w:p>
        </w:tc>
      </w:tr>
      <w:tr w:rsidR="00832969" w14:paraId="27059BDD" w14:textId="77777777" w:rsidTr="00832969">
        <w:trPr>
          <w:jc w:val="center"/>
        </w:trPr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B0093B9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模型自防护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0300B0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系统提示加固、</w:t>
            </w:r>
            <w:r>
              <w:rPr>
                <w:rFonts w:ascii="Calibri" w:eastAsia="微软雅黑" w:hAnsi="Calibri" w:hint="eastAsia"/>
                <w:sz w:val="19"/>
              </w:rPr>
              <w:t>RLHF</w:t>
            </w:r>
            <w:r>
              <w:rPr>
                <w:rFonts w:ascii="Calibri" w:eastAsia="微软雅黑" w:hAnsi="Calibri" w:hint="eastAsia"/>
                <w:sz w:val="19"/>
              </w:rPr>
              <w:t>对齐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E24F2AD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依赖模型自身识别和拒绝恶意输入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3A7EA17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防御能力是”模型的函数”，</w:t>
            </w:r>
            <w:r>
              <w:rPr>
                <w:rFonts w:ascii="Calibri" w:eastAsia="微软雅黑" w:hAnsi="Calibri" w:hint="eastAsia"/>
                <w:sz w:val="19"/>
              </w:rPr>
              <w:t>8B/14B</w:t>
            </w:r>
            <w:r>
              <w:rPr>
                <w:rFonts w:ascii="Calibri" w:eastAsia="微软雅黑" w:hAnsi="Calibri" w:hint="eastAsia"/>
                <w:sz w:val="19"/>
              </w:rPr>
              <w:t>模型即使</w:t>
            </w:r>
            <w:r>
              <w:rPr>
                <w:rFonts w:ascii="Calibri" w:eastAsia="微软雅黑" w:hAnsi="Calibri" w:hint="eastAsia"/>
                <w:sz w:val="19"/>
              </w:rPr>
              <w:t>strict</w:t>
            </w:r>
            <w:r>
              <w:rPr>
                <w:rFonts w:ascii="Calibri" w:eastAsia="微软雅黑" w:hAnsi="Calibri" w:hint="eastAsia"/>
                <w:sz w:val="19"/>
              </w:rPr>
              <w:t>安全提示也</w:t>
            </w:r>
            <w:r>
              <w:rPr>
                <w:rFonts w:ascii="Calibri" w:eastAsia="微软雅黑" w:hAnsi="Calibri" w:hint="eastAsia"/>
                <w:sz w:val="19"/>
              </w:rPr>
              <w:t>100%</w:t>
            </w:r>
            <w:r>
              <w:rPr>
                <w:rFonts w:ascii="Calibri" w:eastAsia="微软雅黑" w:hAnsi="Calibri" w:hint="eastAsia"/>
                <w:sz w:val="19"/>
              </w:rPr>
              <w:t>被攻破；无法防护间接注入</w:t>
            </w:r>
          </w:p>
        </w:tc>
      </w:tr>
      <w:tr w:rsidR="00832969" w14:paraId="43BCEA14" w14:textId="77777777" w:rsidTr="00832969">
        <w:trPr>
          <w:jc w:val="center"/>
        </w:trPr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1D393F4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输入过滤网关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383C95E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Rebuff</w:t>
            </w:r>
            <w:r>
              <w:rPr>
                <w:rFonts w:ascii="Calibri" w:eastAsia="微软雅黑" w:hAnsi="Calibri"/>
                <w:sz w:val="19"/>
              </w:rPr>
              <w:t>、</w:t>
            </w:r>
            <w:r>
              <w:rPr>
                <w:rFonts w:ascii="Calibri" w:eastAsia="微软雅黑" w:hAnsi="Calibri"/>
                <w:sz w:val="19"/>
              </w:rPr>
              <w:t>NeMo Guardrails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74E967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在模型入口做提示注入检测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6CEFB9E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仅覆盖输入单点，不管控工具调用和执行过程；对编码混淆检测弱；缺乏归因和审计</w:t>
            </w:r>
          </w:p>
        </w:tc>
      </w:tr>
      <w:tr w:rsidR="00832969" w14:paraId="53CBE01F" w14:textId="77777777" w:rsidTr="00832969">
        <w:trPr>
          <w:jc w:val="center"/>
        </w:trPr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16CDC9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可观测性平台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857E9E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Langfuse</w:t>
            </w:r>
            <w:r>
              <w:rPr>
                <w:rFonts w:ascii="Calibri" w:eastAsia="微软雅黑" w:hAnsi="Calibri"/>
                <w:sz w:val="19"/>
              </w:rPr>
              <w:t>、</w:t>
            </w:r>
            <w:r>
              <w:rPr>
                <w:rFonts w:ascii="Calibri" w:eastAsia="微软雅黑" w:hAnsi="Calibri"/>
                <w:sz w:val="19"/>
              </w:rPr>
              <w:t>Arize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2FB4C9E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记录</w:t>
            </w:r>
            <w:r>
              <w:rPr>
                <w:rFonts w:ascii="Calibri" w:eastAsia="微软雅黑" w:hAnsi="Calibri" w:hint="eastAsia"/>
                <w:sz w:val="19"/>
              </w:rPr>
              <w:t>LLM</w:t>
            </w:r>
            <w:r>
              <w:rPr>
                <w:rFonts w:ascii="Calibri" w:eastAsia="微软雅黑" w:hAnsi="Calibri" w:hint="eastAsia"/>
                <w:sz w:val="19"/>
              </w:rPr>
              <w:t>调用链，提供监控分析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5B1DF2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以可观测性为主，缺乏主动防护和阻断能力；审计不防篡改</w:t>
            </w:r>
          </w:p>
        </w:tc>
      </w:tr>
      <w:tr w:rsidR="00832969" w14:paraId="50F2525E" w14:textId="77777777" w:rsidTr="00832969">
        <w:trPr>
          <w:jc w:val="center"/>
        </w:trPr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F61DB21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策略执行网关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82060F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Invariant Gateway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D34FE1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在</w:t>
            </w:r>
            <w:r>
              <w:rPr>
                <w:rFonts w:ascii="Calibri" w:eastAsia="微软雅黑" w:hAnsi="Calibri" w:hint="eastAsia"/>
                <w:sz w:val="19"/>
              </w:rPr>
              <w:t>Agent</w:t>
            </w:r>
            <w:r>
              <w:rPr>
                <w:rFonts w:ascii="Calibri" w:eastAsia="微软雅黑" w:hAnsi="Calibri" w:hint="eastAsia"/>
                <w:sz w:val="19"/>
              </w:rPr>
              <w:t>与工具之间建</w:t>
            </w:r>
            <w:r>
              <w:rPr>
                <w:rFonts w:ascii="Calibri" w:eastAsia="微软雅黑" w:hAnsi="Calibri" w:hint="eastAsia"/>
                <w:sz w:val="19"/>
              </w:rPr>
              <w:lastRenderedPageBreak/>
              <w:t>立策略执行点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5044C5D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lastRenderedPageBreak/>
              <w:t>架构方向正确，但策略</w:t>
            </w:r>
            <w:r>
              <w:rPr>
                <w:rFonts w:ascii="Calibri" w:eastAsia="微软雅黑" w:hAnsi="Calibri" w:hint="eastAsia"/>
                <w:sz w:val="19"/>
              </w:rPr>
              <w:lastRenderedPageBreak/>
              <w:t>表达能力有限；缺乏来源归因机制；评测能力薄弱</w:t>
            </w:r>
          </w:p>
        </w:tc>
      </w:tr>
      <w:tr w:rsidR="00832969" w14:paraId="547C5F2C" w14:textId="77777777" w:rsidTr="00832969">
        <w:trPr>
          <w:jc w:val="center"/>
        </w:trPr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7B4EBE0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lastRenderedPageBreak/>
              <w:t>沙箱执行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16DD299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E2B</w:t>
            </w:r>
            <w:r>
              <w:rPr>
                <w:rFonts w:ascii="Calibri" w:eastAsia="微软雅黑" w:hAnsi="Calibri" w:hint="eastAsia"/>
                <w:sz w:val="19"/>
              </w:rPr>
              <w:t>、</w:t>
            </w:r>
            <w:r>
              <w:rPr>
                <w:rFonts w:ascii="Calibri" w:eastAsia="微软雅黑" w:hAnsi="Calibri" w:hint="eastAsia"/>
                <w:sz w:val="19"/>
              </w:rPr>
              <w:t>Docker</w:t>
            </w:r>
            <w:r>
              <w:rPr>
                <w:rFonts w:ascii="Calibri" w:eastAsia="微软雅黑" w:hAnsi="Calibri" w:hint="eastAsia"/>
                <w:sz w:val="19"/>
              </w:rPr>
              <w:t>隔离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3D91B39D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将工具执行隔离在沙箱中</w:t>
            </w:r>
          </w:p>
        </w:tc>
        <w:tc>
          <w:tcPr>
            <w:tcW w:w="19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19A4707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仅解决执行层隔离，不覆盖输入检测和策略管控；无法防止数据外泄</w:t>
            </w:r>
          </w:p>
        </w:tc>
      </w:tr>
    </w:tbl>
    <w:p w14:paraId="425C0D2D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枢衡的差异化定位</w:t>
      </w:r>
      <w:r>
        <w:rPr>
          <w:rFonts w:ascii="Calibri" w:eastAsia="微软雅黑" w:hAnsi="Calibri" w:hint="eastAsia"/>
        </w:rPr>
        <w:t>：首次将”评测—防护—审计—运营”四大能力整合为统一中台；以来源归因总线作为架构脊柱实现可解释责任追溯（业界所有方案均未有效解决的核心痛点）；输入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工具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出口三闸门纵深防御，任一层漏判不直接导致高危动作落地；</w:t>
      </w:r>
      <w:r>
        <w:rPr>
          <w:rFonts w:ascii="Calibri" w:eastAsia="微软雅黑" w:hAnsi="Calibri" w:hint="eastAsia"/>
        </w:rPr>
        <w:t>fail-closed</w:t>
      </w:r>
      <w:r>
        <w:rPr>
          <w:rFonts w:ascii="Calibri" w:eastAsia="微软雅黑" w:hAnsi="Calibri" w:hint="eastAsia"/>
        </w:rPr>
        <w:t>安全设计，插件异常不导致防护失效；全链路支持本地部署和离线运行，数据不出域。</w:t>
      </w:r>
    </w:p>
    <w:p w14:paraId="60724A4B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1CDDD7CB">
          <v:rect id="_x0000_i1027" style="width:0;height:1.5pt" o:hralign="center" o:hrstd="t" o:hr="t"/>
        </w:pict>
      </w:r>
    </w:p>
    <w:p w14:paraId="1B98FC03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14" w:name="总体技术路线"/>
      <w:bookmarkStart w:id="15" w:name="_Toc239152199"/>
      <w:bookmarkEnd w:id="6"/>
      <w:bookmarkEnd w:id="12"/>
      <w:r>
        <w:rPr>
          <w:rFonts w:ascii="Calibri" w:eastAsia="微软雅黑" w:hAnsi="Calibri"/>
          <w:b/>
          <w:color w:val="2B6CB0"/>
          <w:sz w:val="30"/>
        </w:rPr>
        <w:t xml:space="preserve">2 </w:t>
      </w:r>
      <w:r>
        <w:rPr>
          <w:rFonts w:ascii="Calibri" w:eastAsia="微软雅黑" w:hAnsi="Calibri" w:hint="eastAsia"/>
          <w:b/>
          <w:color w:val="2B6CB0"/>
          <w:sz w:val="30"/>
        </w:rPr>
        <w:t>总体技术路线</w:t>
      </w:r>
      <w:bookmarkEnd w:id="15"/>
    </w:p>
    <w:p w14:paraId="5708AD9F" w14:textId="77777777" w:rsidR="00832969" w:rsidRDefault="009F69A6">
      <w:pPr>
        <w:pStyle w:val="3"/>
        <w:spacing w:before="280" w:after="120" w:line="360" w:lineRule="auto"/>
      </w:pPr>
      <w:bookmarkStart w:id="16" w:name="设计原则"/>
      <w:bookmarkStart w:id="17" w:name="_Toc239152200"/>
      <w:r>
        <w:rPr>
          <w:rFonts w:ascii="Calibri" w:eastAsia="微软雅黑" w:hAnsi="Calibri"/>
          <w:b/>
          <w:color w:val="2C5282"/>
          <w:sz w:val="26"/>
        </w:rPr>
        <w:t xml:space="preserve">2.1 </w:t>
      </w:r>
      <w:r>
        <w:rPr>
          <w:rFonts w:ascii="Calibri" w:eastAsia="微软雅黑" w:hAnsi="Calibri" w:hint="eastAsia"/>
          <w:b/>
          <w:color w:val="2C5282"/>
          <w:sz w:val="26"/>
        </w:rPr>
        <w:t>设计原则</w:t>
      </w:r>
      <w:bookmarkEnd w:id="17"/>
    </w:p>
    <w:p w14:paraId="02F97EE3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枢衡的架构设计遵循六大核心原则：</w:t>
      </w:r>
      <w:r>
        <w:rPr>
          <w:rFonts w:ascii="Calibri" w:eastAsia="微软雅黑" w:hAnsi="Calibri" w:hint="eastAsia"/>
          <w:b/>
          <w:bCs/>
        </w:rPr>
        <w:t>旁挂无侵入</w:t>
      </w:r>
      <w:r>
        <w:rPr>
          <w:rFonts w:ascii="Calibri" w:eastAsia="微软雅黑" w:hAnsi="Calibri" w:hint="eastAsia"/>
        </w:rPr>
        <w:t>（通过</w:t>
      </w:r>
      <w:r>
        <w:rPr>
          <w:rFonts w:ascii="Calibri" w:eastAsia="微软雅黑" w:hAnsi="Calibri" w:hint="eastAsia"/>
        </w:rPr>
        <w:t>API</w:t>
      </w:r>
      <w:r>
        <w:rPr>
          <w:rFonts w:ascii="Calibri" w:eastAsia="微软雅黑" w:hAnsi="Calibri" w:hint="eastAsia"/>
        </w:rPr>
        <w:t>代理和工具适配器接入，不改造被保护智能体内部）、</w:t>
      </w:r>
      <w:r>
        <w:rPr>
          <w:rFonts w:ascii="Calibri" w:eastAsia="微软雅黑" w:hAnsi="Calibri" w:hint="eastAsia"/>
          <w:b/>
          <w:bCs/>
        </w:rPr>
        <w:t>策略与检测解耦</w:t>
      </w:r>
      <w:r>
        <w:rPr>
          <w:rFonts w:ascii="Calibri" w:eastAsia="微软雅黑" w:hAnsi="Calibri" w:hint="eastAsia"/>
        </w:rPr>
        <w:t>（检测器只产出</w:t>
      </w:r>
      <w:r>
        <w:rPr>
          <w:rFonts w:ascii="Calibri" w:eastAsia="微软雅黑" w:hAnsi="Calibri" w:hint="eastAsia"/>
        </w:rPr>
        <w:t>Finding</w:t>
      </w:r>
      <w:r>
        <w:rPr>
          <w:rFonts w:ascii="Calibri" w:eastAsia="微软雅黑" w:hAnsi="Calibri" w:hint="eastAsia"/>
        </w:rPr>
        <w:t>和证据，不直接决定处置）、</w:t>
      </w:r>
      <w:r>
        <w:rPr>
          <w:rFonts w:ascii="Calibri" w:eastAsia="微软雅黑" w:hAnsi="Calibri" w:hint="eastAsia"/>
          <w:b/>
          <w:bCs/>
        </w:rPr>
        <w:t>纵深防御</w:t>
      </w:r>
      <w:r>
        <w:rPr>
          <w:rFonts w:ascii="Calibri" w:eastAsia="微软雅黑" w:hAnsi="Calibri" w:hint="eastAsia"/>
        </w:rPr>
        <w:t>（输入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工具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出口三闸门对称布置）、</w:t>
      </w:r>
      <w:r>
        <w:rPr>
          <w:rFonts w:ascii="Calibri" w:eastAsia="微软雅黑" w:hAnsi="Calibri" w:hint="eastAsia"/>
          <w:b/>
          <w:bCs/>
        </w:rPr>
        <w:t>fail-closed</w:t>
      </w:r>
      <w:r>
        <w:rPr>
          <w:rFonts w:ascii="Calibri" w:eastAsia="微软雅黑" w:hAnsi="Calibri" w:hint="eastAsia"/>
          <w:b/>
          <w:bCs/>
        </w:rPr>
        <w:t>安全默认</w:t>
      </w:r>
      <w:r>
        <w:rPr>
          <w:rFonts w:ascii="Calibri" w:eastAsia="微软雅黑" w:hAnsi="Calibri" w:hint="eastAsia"/>
        </w:rPr>
        <w:t>（安全关键路径任一环节异常时默认阻断并留痕）、</w:t>
      </w:r>
      <w:r>
        <w:rPr>
          <w:rFonts w:ascii="Calibri" w:eastAsia="微软雅黑" w:hAnsi="Calibri" w:hint="eastAsia"/>
          <w:b/>
          <w:bCs/>
        </w:rPr>
        <w:t>可复现优先</w:t>
      </w:r>
      <w:r>
        <w:rPr>
          <w:rFonts w:ascii="Calibri" w:eastAsia="微软雅黑" w:hAnsi="Calibri" w:hint="eastAsia"/>
        </w:rPr>
        <w:t>（所有效果结论附带数据口径和运行命令）、</w:t>
      </w:r>
      <w:r>
        <w:rPr>
          <w:rFonts w:ascii="Calibri" w:eastAsia="微软雅黑" w:hAnsi="Calibri" w:hint="eastAsia"/>
          <w:b/>
          <w:bCs/>
        </w:rPr>
        <w:t>来源归因贯穿</w:t>
      </w:r>
      <w:r>
        <w:rPr>
          <w:rFonts w:ascii="Calibri" w:eastAsia="微软雅黑" w:hAnsi="Calibri" w:hint="eastAsia"/>
        </w:rPr>
        <w:t>（从输入标注到工具归因到审计溯源，全链路携带来源信息）。</w:t>
      </w:r>
    </w:p>
    <w:p w14:paraId="388580F0" w14:textId="77777777" w:rsidR="00832969" w:rsidRDefault="009F69A6">
      <w:pPr>
        <w:pStyle w:val="3"/>
        <w:spacing w:before="280" w:after="120" w:line="360" w:lineRule="auto"/>
      </w:pPr>
      <w:bookmarkStart w:id="18" w:name="总体架构"/>
      <w:bookmarkStart w:id="19" w:name="_Toc239152201"/>
      <w:bookmarkEnd w:id="16"/>
      <w:r>
        <w:rPr>
          <w:rFonts w:ascii="Calibri" w:eastAsia="微软雅黑" w:hAnsi="Calibri"/>
          <w:b/>
          <w:color w:val="2C5282"/>
          <w:sz w:val="26"/>
        </w:rPr>
        <w:lastRenderedPageBreak/>
        <w:t xml:space="preserve">2.2 </w:t>
      </w:r>
      <w:r>
        <w:rPr>
          <w:rFonts w:ascii="Calibri" w:eastAsia="微软雅黑" w:hAnsi="Calibri" w:hint="eastAsia"/>
          <w:b/>
          <w:color w:val="2C5282"/>
          <w:sz w:val="26"/>
        </w:rPr>
        <w:t>总体架构</w:t>
      </w:r>
      <w:bookmarkEnd w:id="19"/>
    </w:p>
    <w:p w14:paraId="74B0530D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枢衡采用</w:t>
      </w:r>
      <w:r>
        <w:rPr>
          <w:rFonts w:ascii="Calibri" w:eastAsia="微软雅黑" w:hAnsi="Calibri" w:hint="eastAsia"/>
          <w:b/>
          <w:bCs/>
        </w:rPr>
        <w:t>“透明安全网关</w:t>
      </w:r>
      <w:r>
        <w:rPr>
          <w:rFonts w:ascii="Calibri" w:eastAsia="微软雅黑" w:hAnsi="Calibri"/>
          <w:b/>
          <w:bCs/>
        </w:rPr>
        <w:t xml:space="preserve"> + </w:t>
      </w:r>
      <w:r>
        <w:rPr>
          <w:rFonts w:ascii="Calibri" w:eastAsia="微软雅黑" w:hAnsi="Calibri" w:hint="eastAsia"/>
          <w:b/>
          <w:bCs/>
        </w:rPr>
        <w:t>策略驱动管线</w:t>
      </w:r>
      <w:r>
        <w:rPr>
          <w:rFonts w:ascii="Calibri" w:eastAsia="微软雅黑" w:hAnsi="Calibri"/>
          <w:b/>
          <w:bCs/>
        </w:rPr>
        <w:t xml:space="preserve"> + </w:t>
      </w:r>
      <w:r>
        <w:rPr>
          <w:rFonts w:ascii="Calibri" w:eastAsia="微软雅黑" w:hAnsi="Calibri" w:hint="eastAsia"/>
          <w:b/>
          <w:bCs/>
        </w:rPr>
        <w:t>来源归因总线”</w:t>
      </w:r>
      <w:r>
        <w:rPr>
          <w:rFonts w:ascii="Calibri" w:eastAsia="微软雅黑" w:hAnsi="Calibri" w:hint="eastAsia"/>
        </w:rPr>
        <w:t>三位一体的设计：</w:t>
      </w:r>
    </w:p>
    <w:p w14:paraId="2B6EFEBA" w14:textId="77777777" w:rsidR="00832969" w:rsidRDefault="009F69A6">
      <w:pPr>
        <w:pStyle w:val="CaptionedFigure"/>
        <w:spacing w:after="120" w:line="360" w:lineRule="auto"/>
      </w:pPr>
      <w:r>
        <w:rPr>
          <w:rFonts w:ascii="Calibri" w:eastAsia="微软雅黑" w:hAnsi="Calibri"/>
          <w:noProof/>
        </w:rPr>
        <w:drawing>
          <wp:inline distT="0" distB="0" distL="0" distR="0" wp14:anchorId="05AC59EC" wp14:editId="400257AD">
            <wp:extent cx="5334000" cy="3733800"/>
            <wp:effectExtent l="0" t="0" r="0" b="0"/>
            <wp:docPr id="17" name="Picture" descr="枢衡 Fulcrum 总体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s/01-总体架构图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EF9B7" w14:textId="77777777" w:rsidR="00832969" w:rsidRDefault="009F69A6">
      <w:pPr>
        <w:pStyle w:val="ImageCaption"/>
        <w:spacing w:line="360" w:lineRule="auto"/>
        <w:ind w:firstLine="480"/>
      </w:pPr>
      <w:r>
        <w:rPr>
          <w:rFonts w:ascii="Calibri" w:eastAsia="微软雅黑" w:hAnsi="Calibri" w:hint="eastAsia"/>
        </w:rPr>
        <w:t>枢衡</w:t>
      </w:r>
      <w:r>
        <w:rPr>
          <w:rFonts w:ascii="Calibri" w:eastAsia="微软雅黑" w:hAnsi="Calibri"/>
        </w:rPr>
        <w:t xml:space="preserve"> Fulcrum </w:t>
      </w:r>
      <w:r>
        <w:rPr>
          <w:rFonts w:ascii="Calibri" w:eastAsia="微软雅黑" w:hAnsi="Calibri" w:hint="eastAsia"/>
        </w:rPr>
        <w:t>总体架构</w:t>
      </w:r>
    </w:p>
    <w:p w14:paraId="112EBAA6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透明安全网关（接入层）</w:t>
      </w:r>
      <w:r>
        <w:rPr>
          <w:rFonts w:ascii="Calibri" w:eastAsia="微软雅黑" w:hAnsi="Calibri" w:hint="eastAsia"/>
        </w:rPr>
        <w:t>：作为智能体与外部世界之间的唯一通道，提供三类接入边界——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API</w:t>
      </w:r>
      <w:r>
        <w:rPr>
          <w:rFonts w:ascii="Calibri" w:eastAsia="微软雅黑" w:hAnsi="Calibri" w:hint="eastAsia"/>
        </w:rPr>
        <w:t>代理（兼容</w:t>
      </w:r>
      <w:r>
        <w:rPr>
          <w:rFonts w:ascii="Calibri" w:eastAsia="微软雅黑" w:hAnsi="Calibri" w:hint="eastAsia"/>
        </w:rPr>
        <w:t>OpenAI</w:t>
      </w:r>
      <w:r>
        <w:rPr>
          <w:rFonts w:ascii="Calibri" w:eastAsia="微软雅黑" w:hAnsi="Calibri" w:hint="eastAsia"/>
        </w:rPr>
        <w:t>接口规范）、</w:t>
      </w:r>
      <w:r>
        <w:rPr>
          <w:rFonts w:ascii="Calibri" w:eastAsia="微软雅黑" w:hAnsi="Calibri" w:hint="eastAsia"/>
        </w:rPr>
        <w:t>MCP</w:t>
      </w:r>
      <w:r>
        <w:rPr>
          <w:rFonts w:ascii="Calibri" w:eastAsia="微软雅黑" w:hAnsi="Calibri" w:hint="eastAsia"/>
        </w:rPr>
        <w:t>代理（代理模型上下文协议工具调用）和工具适配器（对非</w:t>
      </w:r>
      <w:r>
        <w:rPr>
          <w:rFonts w:ascii="Calibri" w:eastAsia="微软雅黑" w:hAnsi="Calibri" w:hint="eastAsia"/>
        </w:rPr>
        <w:t>MCP</w:t>
      </w:r>
      <w:r>
        <w:rPr>
          <w:rFonts w:ascii="Calibri" w:eastAsia="微软雅黑" w:hAnsi="Calibri" w:hint="eastAsia"/>
        </w:rPr>
        <w:t>的本地函数、浏览器驱动、文件系统</w:t>
      </w:r>
      <w:r>
        <w:rPr>
          <w:rFonts w:ascii="Calibri" w:eastAsia="微软雅黑" w:hAnsi="Calibri" w:hint="eastAsia"/>
        </w:rPr>
        <w:t>SDK</w:t>
      </w:r>
      <w:r>
        <w:rPr>
          <w:rFonts w:ascii="Calibri" w:eastAsia="微软雅黑" w:hAnsi="Calibri" w:hint="eastAsia"/>
        </w:rPr>
        <w:t>等通过适配器模式接入）。对于确实绕过网关的路径，架构不假装能拦截，而是提供检测与降级策略（部署侧限制出口、审计侧检测无网关记录的行为并告警）。</w:t>
      </w:r>
    </w:p>
    <w:p w14:paraId="48BB2BA0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策略驱动管线（核心处理层）</w:t>
      </w:r>
      <w:r>
        <w:rPr>
          <w:rFonts w:ascii="Calibri" w:eastAsia="微软雅黑" w:hAnsi="Calibri" w:hint="eastAsia"/>
        </w:rPr>
        <w:t>：按”输入检测→来源归因→风险评分→任务链分析→策略判定→分级处置→受控执行→出口检测”的顺序处理每一次请求。管线</w:t>
      </w:r>
      <w:r>
        <w:rPr>
          <w:rFonts w:ascii="Calibri" w:eastAsia="微软雅黑" w:hAnsi="Calibri" w:hint="eastAsia"/>
        </w:rPr>
        <w:lastRenderedPageBreak/>
        <w:t>采用六边形架构，核心层只依赖标准库和</w:t>
      </w:r>
      <w:r>
        <w:rPr>
          <w:rFonts w:ascii="Calibri" w:eastAsia="微软雅黑" w:hAnsi="Calibri" w:hint="eastAsia"/>
        </w:rPr>
        <w:t>pydantic</w:t>
      </w:r>
      <w:r>
        <w:rPr>
          <w:rFonts w:ascii="Calibri" w:eastAsia="微软雅黑" w:hAnsi="Calibri" w:hint="eastAsia"/>
        </w:rPr>
        <w:t>，能力实现通过注册表插件式接入，新增检测器或策略无需修改核心代码。依赖方向只能向内（</w:t>
      </w:r>
      <w:r>
        <w:rPr>
          <w:rFonts w:ascii="Calibri" w:eastAsia="微软雅黑" w:hAnsi="Calibri" w:hint="eastAsia"/>
        </w:rPr>
        <w:t>adapters</w:t>
      </w:r>
      <w:r>
        <w:rPr>
          <w:rFonts w:ascii="Calibri" w:eastAsia="微软雅黑" w:hAnsi="Calibri"/>
        </w:rPr>
        <w:t xml:space="preserve"> → core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 xml:space="preserve">capabilities → </w:t>
      </w:r>
      <w:r>
        <w:rPr>
          <w:rFonts w:ascii="Calibri" w:eastAsia="微软雅黑" w:hAnsi="Calibri" w:hint="eastAsia"/>
        </w:rPr>
        <w:t>core</w:t>
      </w:r>
      <w:r>
        <w:rPr>
          <w:rFonts w:ascii="Calibri" w:eastAsia="微软雅黑" w:hAnsi="Calibri" w:hint="eastAsia"/>
        </w:rPr>
        <w:t>），由</w:t>
      </w:r>
      <w:r>
        <w:rPr>
          <w:rFonts w:ascii="Calibri" w:eastAsia="微软雅黑" w:hAnsi="Calibri" w:hint="eastAsia"/>
        </w:rPr>
        <w:t>import-linter</w:t>
      </w:r>
      <w:r>
        <w:rPr>
          <w:rFonts w:ascii="Calibri" w:eastAsia="微软雅黑" w:hAnsi="Calibri" w:hint="eastAsia"/>
        </w:rPr>
        <w:t>在</w:t>
      </w:r>
      <w:r>
        <w:rPr>
          <w:rFonts w:ascii="Calibri" w:eastAsia="微软雅黑" w:hAnsi="Calibri" w:hint="eastAsia"/>
        </w:rPr>
        <w:t>CI</w:t>
      </w:r>
      <w:r>
        <w:rPr>
          <w:rFonts w:ascii="Calibri" w:eastAsia="微软雅黑" w:hAnsi="Calibri" w:hint="eastAsia"/>
        </w:rPr>
        <w:t>中机器化强制。</w:t>
      </w:r>
    </w:p>
    <w:p w14:paraId="4F85713D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来源归因总线（架构脊柱）</w:t>
      </w:r>
      <w:r>
        <w:rPr>
          <w:rFonts w:ascii="Calibri" w:eastAsia="微软雅黑" w:hAnsi="Calibri" w:hint="eastAsia"/>
        </w:rPr>
        <w:t>：贯穿全系统的信息脊柱，负责输入侧来源标注（</w:t>
      </w:r>
      <w:r>
        <w:rPr>
          <w:rFonts w:ascii="Calibri" w:eastAsia="微软雅黑" w:hAnsi="Calibri" w:hint="eastAsia"/>
        </w:rPr>
        <w:t>source_type</w:t>
      </w:r>
      <w:r>
        <w:rPr>
          <w:rFonts w:ascii="Calibri" w:eastAsia="微软雅黑" w:hAnsi="Calibri"/>
        </w:rPr>
        <w:t xml:space="preserve"> + </w:t>
      </w:r>
      <w:r>
        <w:rPr>
          <w:rFonts w:ascii="Calibri" w:eastAsia="微软雅黑" w:hAnsi="Calibri" w:hint="eastAsia"/>
        </w:rPr>
        <w:t>trust_level</w:t>
      </w:r>
      <w:r>
        <w:rPr>
          <w:rFonts w:ascii="Calibri" w:eastAsia="微软雅黑" w:hAnsi="Calibri" w:hint="eastAsia"/>
        </w:rPr>
        <w:t>）、工具侧多证据加权归因、策略侧归因置信度条件引用和审计侧归因结果写入。这一机制实现了”哪段输入→哪次调用→哪条策略→什么处置”的可解释责任追溯。</w:t>
      </w:r>
    </w:p>
    <w:p w14:paraId="4D562260" w14:textId="77777777" w:rsidR="00832969" w:rsidRDefault="009F69A6">
      <w:pPr>
        <w:pStyle w:val="3"/>
        <w:spacing w:before="280" w:after="120" w:line="360" w:lineRule="auto"/>
      </w:pPr>
      <w:bookmarkStart w:id="20" w:name="端到端运行流程"/>
      <w:bookmarkStart w:id="21" w:name="_Toc239152202"/>
      <w:bookmarkEnd w:id="18"/>
      <w:r>
        <w:rPr>
          <w:rFonts w:ascii="Calibri" w:eastAsia="微软雅黑" w:hAnsi="Calibri"/>
          <w:b/>
          <w:color w:val="2C5282"/>
          <w:sz w:val="26"/>
        </w:rPr>
        <w:t xml:space="preserve">2.3 </w:t>
      </w:r>
      <w:r>
        <w:rPr>
          <w:rFonts w:ascii="Calibri" w:eastAsia="微软雅黑" w:hAnsi="Calibri" w:hint="eastAsia"/>
          <w:b/>
          <w:color w:val="2C5282"/>
          <w:sz w:val="26"/>
        </w:rPr>
        <w:t>端到端运行流程</w:t>
      </w:r>
      <w:bookmarkEnd w:id="21"/>
    </w:p>
    <w:p w14:paraId="7C71A852" w14:textId="77777777" w:rsidR="00832969" w:rsidRDefault="009F69A6">
      <w:pPr>
        <w:pStyle w:val="CaptionedFigure"/>
        <w:spacing w:after="120" w:line="360" w:lineRule="auto"/>
      </w:pPr>
      <w:r>
        <w:rPr>
          <w:rFonts w:ascii="Calibri" w:eastAsia="微软雅黑" w:hAnsi="Calibri"/>
          <w:noProof/>
        </w:rPr>
        <w:drawing>
          <wp:inline distT="0" distB="0" distL="0" distR="0" wp14:anchorId="34EA5061" wp14:editId="1C1A6C7C">
            <wp:extent cx="5334000" cy="2222500"/>
            <wp:effectExtent l="0" t="0" r="0" b="0"/>
            <wp:docPr id="21" name="Picture" descr="端到端安全防护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02-端到端流程图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33DC3" w14:textId="77777777" w:rsidR="00832969" w:rsidRDefault="009F69A6">
      <w:pPr>
        <w:pStyle w:val="ImageCaption"/>
        <w:spacing w:line="360" w:lineRule="auto"/>
        <w:ind w:firstLine="480"/>
      </w:pPr>
      <w:r>
        <w:rPr>
          <w:rFonts w:ascii="Calibri" w:eastAsia="微软雅黑" w:hAnsi="Calibri" w:hint="eastAsia"/>
        </w:rPr>
        <w:t>端到端安全防护流程</w:t>
      </w:r>
    </w:p>
    <w:p w14:paraId="277531F1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一次完整的智能体请求在枢衡中经历六个阶段：</w:t>
      </w:r>
      <w:r>
        <w:rPr>
          <w:rFonts w:ascii="Calibri" w:eastAsia="微软雅黑" w:hAnsi="Calibri" w:hint="eastAsia"/>
          <w:b/>
          <w:bCs/>
        </w:rPr>
        <w:t>输入接入与来源标注</w:t>
      </w:r>
      <w:r>
        <w:rPr>
          <w:rFonts w:ascii="Calibri" w:eastAsia="微软雅黑" w:hAnsi="Calibri" w:hint="eastAsia"/>
        </w:rPr>
        <w:t>（多源输入拆分为</w:t>
      </w:r>
      <w:r>
        <w:rPr>
          <w:rFonts w:ascii="Calibri" w:eastAsia="微软雅黑" w:hAnsi="Calibri" w:hint="eastAsia"/>
        </w:rPr>
        <w:t>SourceSpan</w:t>
      </w:r>
      <w:r>
        <w:rPr>
          <w:rFonts w:ascii="Calibri" w:eastAsia="微软雅黑" w:hAnsi="Calibri" w:hint="eastAsia"/>
        </w:rPr>
        <w:t>，标注来源类型和信任级）→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  <w:b/>
          <w:bCs/>
        </w:rPr>
        <w:t>输入威胁检测</w:t>
      </w:r>
      <w:r>
        <w:rPr>
          <w:rFonts w:ascii="Calibri" w:eastAsia="微软雅黑" w:hAnsi="Calibri" w:hint="eastAsia"/>
        </w:rPr>
        <w:t>（规则引擎</w:t>
      </w:r>
      <w:r>
        <w:rPr>
          <w:rFonts w:ascii="Calibri" w:eastAsia="微软雅黑" w:hAnsi="Calibri" w:hint="eastAsia"/>
        </w:rPr>
        <w:t>+ML</w:t>
      </w:r>
      <w:r>
        <w:rPr>
          <w:rFonts w:ascii="Calibri" w:eastAsia="微软雅黑" w:hAnsi="Calibri" w:hint="eastAsia"/>
        </w:rPr>
        <w:t>分类器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可选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三级检测，风险聚合后分级处置）→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  <w:b/>
          <w:bCs/>
        </w:rPr>
        <w:t>模型转发与工具解析</w:t>
      </w:r>
      <w:r>
        <w:rPr>
          <w:rFonts w:ascii="Calibri" w:eastAsia="微软雅黑" w:hAnsi="Calibri" w:hint="eastAsia"/>
        </w:rPr>
        <w:t>（放行请求转发上游模型，解析工具调用意图）→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  <w:b/>
          <w:bCs/>
        </w:rPr>
        <w:t>工具调用治理</w:t>
      </w:r>
      <w:r>
        <w:rPr>
          <w:rFonts w:ascii="Calibri" w:eastAsia="微软雅黑" w:hAnsi="Calibri" w:hint="eastAsia"/>
        </w:rPr>
        <w:t>（证据化归因→</w:t>
      </w:r>
      <w:r>
        <w:rPr>
          <w:rFonts w:ascii="Calibri" w:eastAsia="微软雅黑" w:hAnsi="Calibri" w:hint="eastAsia"/>
        </w:rPr>
        <w:lastRenderedPageBreak/>
        <w:t>风险评分→任务链分析→策略判定→</w:t>
      </w:r>
      <w:r>
        <w:rPr>
          <w:rFonts w:ascii="Calibri" w:eastAsia="微软雅黑" w:hAnsi="Calibri" w:hint="eastAsia"/>
        </w:rPr>
        <w:t>allow/sanitize/approve/block</w:t>
      </w:r>
      <w:r>
        <w:rPr>
          <w:rFonts w:ascii="Calibri" w:eastAsia="微软雅黑" w:hAnsi="Calibri" w:hint="eastAsia"/>
        </w:rPr>
        <w:t>四级处置）→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  <w:b/>
          <w:bCs/>
        </w:rPr>
        <w:t>受控执行与出口检测</w:t>
      </w:r>
      <w:r>
        <w:rPr>
          <w:rFonts w:ascii="Calibri" w:eastAsia="微软雅黑" w:hAnsi="Calibri" w:hint="eastAsia"/>
        </w:rPr>
        <w:t>（受限执行器沙箱隔离，工具结果回填前检测间接注入，最终输出经出口闸门防外泄）→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  <w:b/>
          <w:bCs/>
        </w:rPr>
        <w:t>审计与溯源</w:t>
      </w:r>
      <w:r>
        <w:rPr>
          <w:rFonts w:ascii="Calibri" w:eastAsia="微软雅黑" w:hAnsi="Calibri" w:hint="eastAsia"/>
        </w:rPr>
        <w:t>（全过程写入</w:t>
      </w:r>
      <w:r>
        <w:rPr>
          <w:rFonts w:ascii="Calibri" w:eastAsia="微软雅黑" w:hAnsi="Calibri" w:hint="eastAsia"/>
        </w:rPr>
        <w:t>append-only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hash-chain</w:t>
      </w:r>
      <w:r>
        <w:rPr>
          <w:rFonts w:ascii="Calibri" w:eastAsia="微软雅黑" w:hAnsi="Calibri" w:hint="eastAsia"/>
        </w:rPr>
        <w:t>，支持事后归因链重建）。</w:t>
      </w:r>
    </w:p>
    <w:p w14:paraId="5609A4B2" w14:textId="77777777" w:rsidR="00832969" w:rsidRDefault="009F69A6">
      <w:pPr>
        <w:pStyle w:val="3"/>
        <w:spacing w:before="280" w:after="120" w:line="360" w:lineRule="auto"/>
      </w:pPr>
      <w:bookmarkStart w:id="22" w:name="技术栈与部署"/>
      <w:bookmarkStart w:id="23" w:name="_Toc239152203"/>
      <w:bookmarkEnd w:id="20"/>
      <w:r>
        <w:rPr>
          <w:rFonts w:ascii="Calibri" w:eastAsia="微软雅黑" w:hAnsi="Calibri"/>
          <w:b/>
          <w:color w:val="2C5282"/>
          <w:sz w:val="26"/>
        </w:rPr>
        <w:t xml:space="preserve">2.4 </w:t>
      </w:r>
      <w:r>
        <w:rPr>
          <w:rFonts w:ascii="Calibri" w:eastAsia="微软雅黑" w:hAnsi="Calibri" w:hint="eastAsia"/>
          <w:b/>
          <w:color w:val="2C5282"/>
          <w:sz w:val="26"/>
        </w:rPr>
        <w:t>技术栈与部署</w:t>
      </w:r>
      <w:bookmarkEnd w:id="23"/>
    </w:p>
    <w:p w14:paraId="4B0018B4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后端采用</w:t>
      </w:r>
      <w:r>
        <w:rPr>
          <w:rFonts w:ascii="Calibri" w:eastAsia="微软雅黑" w:hAnsi="Calibri"/>
        </w:rPr>
        <w:t xml:space="preserve"> Python 3.11+ / FastAPI / Pydantic v2 / </w:t>
      </w:r>
      <w:r>
        <w:rPr>
          <w:rFonts w:ascii="Calibri" w:eastAsia="微软雅黑" w:hAnsi="Calibri" w:hint="eastAsia"/>
        </w:rPr>
        <w:t>httpx</w:t>
      </w:r>
      <w:r>
        <w:rPr>
          <w:rFonts w:ascii="Calibri" w:eastAsia="微软雅黑" w:hAnsi="Calibri" w:hint="eastAsia"/>
        </w:rPr>
        <w:t>（异步），策略格式为自研轻量声明式</w:t>
      </w:r>
      <w:r>
        <w:rPr>
          <w:rFonts w:ascii="Calibri" w:eastAsia="微软雅黑" w:hAnsi="Calibri" w:hint="eastAsia"/>
        </w:rPr>
        <w:t>YAML</w:t>
      </w:r>
      <w:r>
        <w:rPr>
          <w:rFonts w:ascii="Calibri" w:eastAsia="微软雅黑" w:hAnsi="Calibri" w:hint="eastAsia"/>
        </w:rPr>
        <w:t>（不上</w:t>
      </w:r>
      <w:r>
        <w:rPr>
          <w:rFonts w:ascii="Calibri" w:eastAsia="微软雅黑" w:hAnsi="Calibri" w:hint="eastAsia"/>
        </w:rPr>
        <w:t>OPA/Rego</w:t>
      </w:r>
      <w:r>
        <w:rPr>
          <w:rFonts w:ascii="Calibri" w:eastAsia="微软雅黑" w:hAnsi="Calibri" w:hint="eastAsia"/>
        </w:rPr>
        <w:t>），审计存储为</w:t>
      </w:r>
      <w:r>
        <w:rPr>
          <w:rFonts w:ascii="Calibri" w:eastAsia="微软雅黑" w:hAnsi="Calibri" w:hint="eastAsia"/>
        </w:rPr>
        <w:t>SQLite</w:t>
      </w:r>
      <w:r>
        <w:rPr>
          <w:rFonts w:ascii="Calibri" w:eastAsia="微软雅黑" w:hAnsi="Calibri" w:hint="eastAsia"/>
        </w:rPr>
        <w:t>（</w:t>
      </w:r>
      <w:r>
        <w:rPr>
          <w:rFonts w:ascii="Calibri" w:eastAsia="微软雅黑" w:hAnsi="Calibri" w:hint="eastAsia"/>
        </w:rPr>
        <w:t>append-only</w:t>
      </w:r>
      <w:r>
        <w:rPr>
          <w:rFonts w:ascii="Calibri" w:eastAsia="微软雅黑" w:hAnsi="Calibri"/>
        </w:rPr>
        <w:t xml:space="preserve"> + </w:t>
      </w:r>
      <w:r>
        <w:rPr>
          <w:rFonts w:ascii="Calibri" w:eastAsia="微软雅黑" w:hAnsi="Calibri" w:hint="eastAsia"/>
        </w:rPr>
        <w:t>hash-chain</w:t>
      </w:r>
      <w:r>
        <w:rPr>
          <w:rFonts w:ascii="Calibri" w:eastAsia="微软雅黑" w:hAnsi="Calibri" w:hint="eastAsia"/>
        </w:rPr>
        <w:t>，终局可替换</w:t>
      </w:r>
      <w:r>
        <w:rPr>
          <w:rFonts w:ascii="Calibri" w:eastAsia="微软雅黑" w:hAnsi="Calibri" w:hint="eastAsia"/>
        </w:rPr>
        <w:t>PostgreSQL</w:t>
      </w:r>
      <w:r>
        <w:rPr>
          <w:rFonts w:ascii="Calibri" w:eastAsia="微软雅黑" w:hAnsi="Calibri" w:hint="eastAsia"/>
        </w:rPr>
        <w:t>），包管理用</w:t>
      </w:r>
      <w:r>
        <w:rPr>
          <w:rFonts w:ascii="Calibri" w:eastAsia="微软雅黑" w:hAnsi="Calibri" w:hint="eastAsia"/>
        </w:rPr>
        <w:t>uv</w:t>
      </w:r>
      <w:r>
        <w:rPr>
          <w:rFonts w:ascii="Calibri" w:eastAsia="微软雅黑" w:hAnsi="Calibri" w:hint="eastAsia"/>
        </w:rPr>
        <w:t>（依赖锁定可复现）。前端采用</w:t>
      </w:r>
      <w:r>
        <w:rPr>
          <w:rFonts w:ascii="Calibri" w:eastAsia="微软雅黑" w:hAnsi="Calibri"/>
        </w:rPr>
        <w:t xml:space="preserve"> React 18 + TypeScript + Vite + Radix UI + Tailwind </w:t>
      </w:r>
      <w:r>
        <w:rPr>
          <w:rFonts w:ascii="Calibri" w:eastAsia="微软雅黑" w:hAnsi="Calibri" w:hint="eastAsia"/>
        </w:rPr>
        <w:t>CSS</w:t>
      </w:r>
      <w:r>
        <w:rPr>
          <w:rFonts w:ascii="Calibri" w:eastAsia="微软雅黑" w:hAnsi="Calibri" w:hint="eastAsia"/>
        </w:rPr>
        <w:t>，功能模块插件化。部署支持</w:t>
      </w:r>
      <w:r>
        <w:rPr>
          <w:rFonts w:ascii="Calibri" w:eastAsia="微软雅黑" w:hAnsi="Calibri"/>
        </w:rPr>
        <w:t xml:space="preserve"> </w:t>
      </w:r>
      <w:r>
        <w:rPr>
          <w:rStyle w:val="VerbatimChar"/>
          <w:rFonts w:ascii="Calibri" w:eastAsia="微软雅黑" w:hAnsi="Calibri"/>
          <w:sz w:val="24"/>
        </w:rPr>
        <w:t>uv sync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本地开发和</w:t>
      </w:r>
      <w:r>
        <w:rPr>
          <w:rFonts w:ascii="Calibri" w:eastAsia="微软雅黑" w:hAnsi="Calibri"/>
        </w:rPr>
        <w:t xml:space="preserve"> </w:t>
      </w:r>
      <w:r>
        <w:rPr>
          <w:rStyle w:val="VerbatimChar"/>
          <w:rFonts w:ascii="Calibri" w:eastAsia="微软雅黑" w:hAnsi="Calibri"/>
          <w:sz w:val="24"/>
        </w:rPr>
        <w:t>docker compose up -d --build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一键部署，容器非</w:t>
      </w:r>
      <w:r>
        <w:rPr>
          <w:rFonts w:ascii="Calibri" w:eastAsia="微软雅黑" w:hAnsi="Calibri" w:hint="eastAsia"/>
        </w:rPr>
        <w:t>root</w:t>
      </w:r>
      <w:r>
        <w:rPr>
          <w:rFonts w:ascii="Calibri" w:eastAsia="微软雅黑" w:hAnsi="Calibri" w:hint="eastAsia"/>
        </w:rPr>
        <w:t>用户运行、工作目录只读挂载、网络默认关闭外联。全链路支持本地</w:t>
      </w:r>
      <w:r>
        <w:rPr>
          <w:rFonts w:ascii="Calibri" w:eastAsia="微软雅黑" w:hAnsi="Calibri" w:hint="eastAsia"/>
        </w:rPr>
        <w:t>Ollama/vLLM</w:t>
      </w:r>
      <w:r>
        <w:rPr>
          <w:rFonts w:ascii="Calibri" w:eastAsia="微软雅黑" w:hAnsi="Calibri" w:hint="eastAsia"/>
        </w:rPr>
        <w:t>部署的国产模型，数据不出域。</w:t>
      </w:r>
    </w:p>
    <w:p w14:paraId="5DC09BA3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3CC0A352">
          <v:rect id="_x0000_i1028" style="width:0;height:1.5pt" o:hralign="center" o:hrstd="t" o:hr="t"/>
        </w:pict>
      </w:r>
    </w:p>
    <w:p w14:paraId="411FABC9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24" w:name="核心算法设计"/>
      <w:bookmarkStart w:id="25" w:name="_Toc239152204"/>
      <w:bookmarkEnd w:id="14"/>
      <w:bookmarkEnd w:id="22"/>
      <w:r>
        <w:rPr>
          <w:rFonts w:ascii="Calibri" w:eastAsia="微软雅黑" w:hAnsi="Calibri"/>
          <w:b/>
          <w:color w:val="2B6CB0"/>
          <w:sz w:val="30"/>
        </w:rPr>
        <w:t xml:space="preserve">3 </w:t>
      </w:r>
      <w:r>
        <w:rPr>
          <w:rFonts w:ascii="Calibri" w:eastAsia="微软雅黑" w:hAnsi="Calibri" w:hint="eastAsia"/>
          <w:b/>
          <w:color w:val="2B6CB0"/>
          <w:sz w:val="30"/>
        </w:rPr>
        <w:t>核心算法设计</w:t>
      </w:r>
      <w:bookmarkEnd w:id="25"/>
    </w:p>
    <w:p w14:paraId="770E0340" w14:textId="77777777" w:rsidR="00832969" w:rsidRDefault="009F69A6">
      <w:pPr>
        <w:pStyle w:val="3"/>
        <w:spacing w:before="280" w:after="120" w:line="360" w:lineRule="auto"/>
      </w:pPr>
      <w:bookmarkStart w:id="26" w:name="多源输入检测与风险评估"/>
      <w:bookmarkStart w:id="27" w:name="_Toc239152205"/>
      <w:r>
        <w:rPr>
          <w:rFonts w:ascii="Calibri" w:eastAsia="微软雅黑" w:hAnsi="Calibri"/>
          <w:b/>
          <w:color w:val="2C5282"/>
          <w:sz w:val="26"/>
        </w:rPr>
        <w:t xml:space="preserve">3.1 </w:t>
      </w:r>
      <w:r>
        <w:rPr>
          <w:rFonts w:ascii="Calibri" w:eastAsia="微软雅黑" w:hAnsi="Calibri" w:hint="eastAsia"/>
          <w:b/>
          <w:color w:val="2C5282"/>
          <w:sz w:val="26"/>
        </w:rPr>
        <w:t>多源输入检测与风险评估</w:t>
      </w:r>
      <w:bookmarkEnd w:id="27"/>
    </w:p>
    <w:p w14:paraId="6F9FA828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  <w:b/>
          <w:bCs/>
        </w:rPr>
        <w:t>来源标注与信任建模</w:t>
      </w:r>
      <w:r>
        <w:rPr>
          <w:rFonts w:ascii="Calibri" w:eastAsia="微软雅黑" w:hAnsi="Calibri" w:hint="eastAsia"/>
        </w:rPr>
        <w:t>：所有进入网关的内容统一抽象为</w:t>
      </w:r>
      <w:r>
        <w:rPr>
          <w:rStyle w:val="VerbatimChar"/>
          <w:rFonts w:ascii="Calibri" w:eastAsia="微软雅黑" w:hAnsi="Calibri"/>
          <w:sz w:val="24"/>
        </w:rPr>
        <w:t>SourceSpan</w:t>
      </w:r>
      <w:r>
        <w:rPr>
          <w:rFonts w:ascii="Calibri" w:eastAsia="微软雅黑" w:hAnsi="Calibri" w:hint="eastAsia"/>
        </w:rPr>
        <w:t>，包含来源类型（</w:t>
      </w:r>
      <w:r>
        <w:rPr>
          <w:rFonts w:ascii="Calibri" w:eastAsia="微软雅黑" w:hAnsi="Calibri" w:hint="eastAsia"/>
        </w:rPr>
        <w:t>user/webpage/document/retrieval/memory/tool_return</w:t>
      </w:r>
      <w:r>
        <w:rPr>
          <w:rFonts w:ascii="Calibri" w:eastAsia="微软雅黑" w:hAnsi="Calibri" w:hint="eastAsia"/>
        </w:rPr>
        <w:t>）、信任级别（</w:t>
      </w:r>
      <w:r>
        <w:rPr>
          <w:rFonts w:ascii="Calibri" w:eastAsia="微软雅黑" w:hAnsi="Calibri" w:hint="eastAsia"/>
        </w:rPr>
        <w:t>trusted/semi_trusted/untrusted</w:t>
      </w:r>
      <w:r>
        <w:rPr>
          <w:rFonts w:ascii="Calibri" w:eastAsia="微软雅黑" w:hAnsi="Calibri" w:hint="eastAsia"/>
        </w:rPr>
        <w:t>）和完整内容（检测器读取全文而非截断摘要）。</w:t>
      </w:r>
      <w:r>
        <w:rPr>
          <w:rFonts w:ascii="Calibri" w:eastAsia="微软雅黑" w:hAnsi="Calibri" w:hint="eastAsia"/>
        </w:rPr>
        <w:lastRenderedPageBreak/>
        <w:t>信任级赋值遵循”最小信任”原则：用户输入默认</w:t>
      </w:r>
      <w:r>
        <w:rPr>
          <w:rFonts w:ascii="Calibri" w:eastAsia="微软雅黑" w:hAnsi="Calibri" w:hint="eastAsia"/>
        </w:rPr>
        <w:t>semi_trusted</w:t>
      </w:r>
      <w:r>
        <w:rPr>
          <w:rFonts w:ascii="Calibri" w:eastAsia="微软雅黑" w:hAnsi="Calibri" w:hint="eastAsia"/>
        </w:rPr>
        <w:t>，网页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文档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工具返回默认</w:t>
      </w:r>
      <w:r>
        <w:rPr>
          <w:rFonts w:ascii="Calibri" w:eastAsia="微软雅黑" w:hAnsi="Calibri" w:hint="eastAsia"/>
        </w:rPr>
        <w:t>untrusted</w:t>
      </w:r>
      <w:r>
        <w:rPr>
          <w:rFonts w:ascii="Calibri" w:eastAsia="微软雅黑" w:hAnsi="Calibri" w:hint="eastAsia"/>
        </w:rPr>
        <w:t>，知识库检索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历史记忆默认</w:t>
      </w:r>
      <w:r>
        <w:rPr>
          <w:rFonts w:ascii="Calibri" w:eastAsia="微软雅黑" w:hAnsi="Calibri" w:hint="eastAsia"/>
        </w:rPr>
        <w:t>semi_trusted</w:t>
      </w:r>
      <w:r>
        <w:rPr>
          <w:rFonts w:ascii="Calibri" w:eastAsia="微软雅黑" w:hAnsi="Calibri" w:hint="eastAsia"/>
        </w:rPr>
        <w:t>。对于包含定界符的嵌入内容，标注器自动识别并拆分，为每段内容独立标注来源。</w:t>
      </w:r>
    </w:p>
    <w:p w14:paraId="5B02F4C0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三级检测融合机制</w:t>
      </w:r>
      <w:r>
        <w:rPr>
          <w:rFonts w:ascii="Calibri" w:eastAsia="微软雅黑" w:hAnsi="Calibri" w:hint="eastAsia"/>
        </w:rPr>
        <w:t>：第一级</w:t>
      </w:r>
      <w:r>
        <w:rPr>
          <w:rFonts w:ascii="Calibri" w:eastAsia="微软雅黑" w:hAnsi="Calibri" w:hint="eastAsia"/>
          <w:b/>
          <w:bCs/>
        </w:rPr>
        <w:t>规则引擎</w:t>
      </w:r>
      <w:r>
        <w:rPr>
          <w:rFonts w:ascii="Calibri" w:eastAsia="微软雅黑" w:hAnsi="Calibri" w:hint="eastAsia"/>
        </w:rPr>
        <w:t>（确定性，零延迟）基于编译期预编译的正则表达式，匹配前进行</w:t>
      </w:r>
      <w:r>
        <w:rPr>
          <w:rFonts w:ascii="Calibri" w:eastAsia="微软雅黑" w:hAnsi="Calibri" w:hint="eastAsia"/>
        </w:rPr>
        <w:t>Unicode</w:t>
      </w:r>
      <w:r>
        <w:rPr>
          <w:rFonts w:ascii="Calibri" w:eastAsia="微软雅黑" w:hAnsi="Calibri" w:hint="eastAsia"/>
        </w:rPr>
        <w:t>归一化、全角转半角、零宽字符移除和多层解码（限深</w:t>
      </w:r>
      <w:r>
        <w:rPr>
          <w:rFonts w:ascii="Calibri" w:eastAsia="微软雅黑" w:hAnsi="Calibri" w:hint="eastAsia"/>
        </w:rPr>
        <w:t>3</w:t>
      </w:r>
      <w:r>
        <w:rPr>
          <w:rFonts w:ascii="Calibri" w:eastAsia="微软雅黑" w:hAnsi="Calibri" w:hint="eastAsia"/>
        </w:rPr>
        <w:t>层），挫败编码混淆和视觉相似性绕过。第二级</w:t>
      </w:r>
      <w:r>
        <w:rPr>
          <w:rFonts w:ascii="Calibri" w:eastAsia="微软雅黑" w:hAnsi="Calibri" w:hint="eastAsia"/>
          <w:b/>
          <w:bCs/>
        </w:rPr>
        <w:t>ML</w:t>
      </w:r>
      <w:r>
        <w:rPr>
          <w:rFonts w:ascii="Calibri" w:eastAsia="微软雅黑" w:hAnsi="Calibri" w:hint="eastAsia"/>
          <w:b/>
          <w:bCs/>
        </w:rPr>
        <w:t>分类器</w:t>
      </w:r>
      <w:r>
        <w:rPr>
          <w:rFonts w:ascii="Calibri" w:eastAsia="微软雅黑" w:hAnsi="Calibri" w:hint="eastAsia"/>
        </w:rPr>
        <w:t>（可选，轻量延迟）基于蒸馏后的小模型补充语义级召回。第三级</w:t>
      </w:r>
      <w:r>
        <w:rPr>
          <w:rFonts w:ascii="Calibri" w:eastAsia="微软雅黑" w:hAnsi="Calibri" w:hint="eastAsia"/>
          <w:b/>
          <w:bCs/>
        </w:rPr>
        <w:t>本地</w:t>
      </w:r>
      <w:r>
        <w:rPr>
          <w:rFonts w:ascii="Calibri" w:eastAsia="微软雅黑" w:hAnsi="Calibri" w:hint="eastAsia"/>
          <w:b/>
          <w:bCs/>
        </w:rPr>
        <w:t>LLM</w:t>
      </w:r>
      <w:r>
        <w:rPr>
          <w:rFonts w:ascii="Calibri" w:eastAsia="微软雅黑" w:hAnsi="Calibri"/>
          <w:b/>
          <w:bCs/>
        </w:rPr>
        <w:t xml:space="preserve"> Judge</w:t>
      </w:r>
      <w:r>
        <w:rPr>
          <w:rFonts w:ascii="Calibri" w:eastAsia="微软雅黑" w:hAnsi="Calibri" w:hint="eastAsia"/>
        </w:rPr>
        <w:t>（可选增强，灰区级联）仅对分数在灰区阈值内的样本触发，采用”只升格不降格”原则（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判定只能将灰区样本升格为恶意，不能将已判定为恶意的降格），异步执行可降延迟。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704"/>
        <w:gridCol w:w="7158"/>
      </w:tblGrid>
      <w:tr w:rsidR="00832969" w14:paraId="2E2E7680" w14:textId="77777777" w:rsidTr="00832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1B744B1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检测类别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57713C9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覆盖风险</w:t>
            </w:r>
          </w:p>
        </w:tc>
      </w:tr>
      <w:tr w:rsidR="00832969" w14:paraId="39358E71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784D9D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提示注入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EA55EE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角色覆写、系统提示泄露、指令劫持</w:t>
            </w:r>
          </w:p>
        </w:tc>
      </w:tr>
      <w:tr w:rsidR="00832969" w14:paraId="17F9722D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6A6617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越狱诱导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7F4DE1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DAN</w:t>
            </w:r>
            <w:r>
              <w:rPr>
                <w:rFonts w:ascii="Calibri" w:eastAsia="微软雅黑" w:hAnsi="Calibri" w:hint="eastAsia"/>
                <w:sz w:val="19"/>
              </w:rPr>
              <w:t>、角色扮演越狱、编码绕过</w:t>
            </w:r>
          </w:p>
        </w:tc>
      </w:tr>
      <w:tr w:rsidR="00832969" w14:paraId="439E20E7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79DDCF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编码混淆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E321D6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Base64/Hex/Unicode/</w:t>
            </w:r>
            <w:r>
              <w:rPr>
                <w:rFonts w:ascii="Calibri" w:eastAsia="微软雅黑" w:hAnsi="Calibri" w:hint="eastAsia"/>
                <w:sz w:val="19"/>
              </w:rPr>
              <w:t>全角</w:t>
            </w:r>
            <w:r>
              <w:rPr>
                <w:rFonts w:ascii="Calibri" w:eastAsia="微软雅黑" w:hAnsi="Calibri" w:hint="eastAsia"/>
                <w:sz w:val="19"/>
              </w:rPr>
              <w:t>/</w:t>
            </w:r>
            <w:r>
              <w:rPr>
                <w:rFonts w:ascii="Calibri" w:eastAsia="微软雅黑" w:hAnsi="Calibri" w:hint="eastAsia"/>
                <w:sz w:val="19"/>
              </w:rPr>
              <w:t>同形字</w:t>
            </w:r>
            <w:r>
              <w:rPr>
                <w:rFonts w:ascii="Calibri" w:eastAsia="微软雅黑" w:hAnsi="Calibri" w:hint="eastAsia"/>
                <w:sz w:val="19"/>
              </w:rPr>
              <w:t>/</w:t>
            </w:r>
            <w:r>
              <w:rPr>
                <w:rFonts w:ascii="Calibri" w:eastAsia="微软雅黑" w:hAnsi="Calibri" w:hint="eastAsia"/>
                <w:sz w:val="19"/>
              </w:rPr>
              <w:t>零宽字符嵌套</w:t>
            </w:r>
          </w:p>
        </w:tc>
      </w:tr>
      <w:tr w:rsidR="00832969" w14:paraId="225756F1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246111C4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敏感信息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3AF3497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密钥、令牌、身份证、</w:t>
            </w:r>
            <w:r>
              <w:rPr>
                <w:rFonts w:ascii="Calibri" w:eastAsia="微软雅黑" w:hAnsi="Calibri" w:hint="eastAsia"/>
                <w:sz w:val="19"/>
              </w:rPr>
              <w:t>API</w:t>
            </w:r>
            <w:r>
              <w:rPr>
                <w:rFonts w:ascii="Calibri" w:eastAsia="微软雅黑" w:hAnsi="Calibri"/>
                <w:sz w:val="19"/>
              </w:rPr>
              <w:t xml:space="preserve"> Key</w:t>
            </w:r>
          </w:p>
        </w:tc>
      </w:tr>
      <w:tr w:rsidR="00832969" w14:paraId="20988318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BAF322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知识投毒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B24748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虚假政策、伪造指令、记忆污染</w:t>
            </w:r>
          </w:p>
        </w:tc>
      </w:tr>
      <w:tr w:rsidR="00832969" w14:paraId="5E90959B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15E9EDD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外泄信道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A55F479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HTML</w:t>
            </w:r>
            <w:r>
              <w:rPr>
                <w:rFonts w:ascii="Calibri" w:eastAsia="微软雅黑" w:hAnsi="Calibri" w:hint="eastAsia"/>
                <w:sz w:val="19"/>
              </w:rPr>
              <w:t>像素标签、</w:t>
            </w:r>
            <w:r>
              <w:rPr>
                <w:rFonts w:ascii="Calibri" w:eastAsia="微软雅黑" w:hAnsi="Calibri" w:hint="eastAsia"/>
                <w:sz w:val="19"/>
              </w:rPr>
              <w:t>Markdown</w:t>
            </w:r>
            <w:r>
              <w:rPr>
                <w:rFonts w:ascii="Calibri" w:eastAsia="微软雅黑" w:hAnsi="Calibri" w:hint="eastAsia"/>
                <w:sz w:val="19"/>
              </w:rPr>
              <w:t>图片外带、</w:t>
            </w:r>
            <w:r>
              <w:rPr>
                <w:rFonts w:ascii="Calibri" w:eastAsia="微软雅黑" w:hAnsi="Calibri" w:hint="eastAsia"/>
                <w:sz w:val="19"/>
              </w:rPr>
              <w:t>DNS</w:t>
            </w:r>
            <w:r>
              <w:rPr>
                <w:rFonts w:ascii="Calibri" w:eastAsia="微软雅黑" w:hAnsi="Calibri" w:hint="eastAsia"/>
                <w:sz w:val="19"/>
              </w:rPr>
              <w:t>外泄</w:t>
            </w:r>
          </w:p>
        </w:tc>
      </w:tr>
    </w:tbl>
    <w:p w14:paraId="6BC8385E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风险聚合算法</w:t>
      </w:r>
      <w:r>
        <w:rPr>
          <w:rFonts w:ascii="Calibri" w:eastAsia="微软雅黑" w:hAnsi="Calibri" w:hint="eastAsia"/>
        </w:rPr>
        <w:t>：多检测器结果标准化后，采用”最高风险优先</w:t>
      </w:r>
      <w:r>
        <w:rPr>
          <w:rFonts w:ascii="Calibri" w:eastAsia="微软雅黑" w:hAnsi="Calibri"/>
        </w:rPr>
        <w:t xml:space="preserve"> + </w:t>
      </w:r>
      <w:r>
        <w:rPr>
          <w:rFonts w:ascii="Calibri" w:eastAsia="微软雅黑" w:hAnsi="Calibri" w:hint="eastAsia"/>
        </w:rPr>
        <w:t>多证据增强”策略——取最高风险而非平均（避免高危被低危稀释），来源信任加权（不可信来源的低危发现可升格），多来源分片污染和多证据交叉验证作为增强信号。聚合</w:t>
      </w:r>
      <w:r>
        <w:rPr>
          <w:rFonts w:ascii="Calibri" w:eastAsia="微软雅黑" w:hAnsi="Calibri" w:hint="eastAsia"/>
        </w:rPr>
        <w:lastRenderedPageBreak/>
        <w:t>分数映射到</w:t>
      </w:r>
      <w:r>
        <w:rPr>
          <w:rFonts w:ascii="Calibri" w:eastAsia="微软雅黑" w:hAnsi="Calibri" w:hint="eastAsia"/>
        </w:rPr>
        <w:t>critical/high/medium/low</w:t>
      </w:r>
      <w:r>
        <w:rPr>
          <w:rFonts w:ascii="Calibri" w:eastAsia="微软雅黑" w:hAnsi="Calibri" w:hint="eastAsia"/>
        </w:rPr>
        <w:t>四级，对应</w:t>
      </w:r>
      <w:r>
        <w:rPr>
          <w:rFonts w:ascii="Calibri" w:eastAsia="微软雅黑" w:hAnsi="Calibri" w:hint="eastAsia"/>
        </w:rPr>
        <w:t>block/approve/sanitize/allow</w:t>
      </w:r>
      <w:r>
        <w:rPr>
          <w:rFonts w:ascii="Calibri" w:eastAsia="微软雅黑" w:hAnsi="Calibri" w:hint="eastAsia"/>
        </w:rPr>
        <w:t>处置，</w:t>
      </w:r>
      <w:r>
        <w:rPr>
          <w:rFonts w:ascii="Calibri" w:eastAsia="微软雅黑" w:hAnsi="Calibri" w:hint="eastAsia"/>
        </w:rPr>
        <w:t>YAML</w:t>
      </w:r>
      <w:r>
        <w:rPr>
          <w:rFonts w:ascii="Calibri" w:eastAsia="微软雅黑" w:hAnsi="Calibri" w:hint="eastAsia"/>
        </w:rPr>
        <w:t>策略可基于来源、动作、路径、域名、任务链模式等条件覆盖默认判定。</w:t>
      </w:r>
    </w:p>
    <w:p w14:paraId="7B275EEA" w14:textId="77777777" w:rsidR="00832969" w:rsidRDefault="009F69A6">
      <w:pPr>
        <w:pStyle w:val="3"/>
        <w:spacing w:before="280" w:after="120" w:line="360" w:lineRule="auto"/>
      </w:pPr>
      <w:bookmarkStart w:id="28" w:name="工具调用全流程安全约束"/>
      <w:bookmarkStart w:id="29" w:name="_Toc239152206"/>
      <w:bookmarkEnd w:id="26"/>
      <w:r>
        <w:rPr>
          <w:rFonts w:ascii="Calibri" w:eastAsia="微软雅黑" w:hAnsi="Calibri"/>
          <w:b/>
          <w:color w:val="2C5282"/>
          <w:sz w:val="26"/>
        </w:rPr>
        <w:t xml:space="preserve">3.2 </w:t>
      </w:r>
      <w:r>
        <w:rPr>
          <w:rFonts w:ascii="Calibri" w:eastAsia="微软雅黑" w:hAnsi="Calibri" w:hint="eastAsia"/>
          <w:b/>
          <w:color w:val="2C5282"/>
          <w:sz w:val="26"/>
        </w:rPr>
        <w:t>工具调用全流程安全约束</w:t>
      </w:r>
      <w:bookmarkEnd w:id="29"/>
    </w:p>
    <w:p w14:paraId="30711F16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  <w:b/>
          <w:bCs/>
        </w:rPr>
        <w:t>参数风险分析</w:t>
      </w:r>
      <w:r>
        <w:rPr>
          <w:rFonts w:ascii="Calibri" w:eastAsia="微软雅黑" w:hAnsi="Calibri" w:hint="eastAsia"/>
        </w:rPr>
        <w:t>：由一组确定性纯函数实现，同时服务于风险评分和策略匹配，避免两处口径漂移。分析覆盖三个维度：路径风险（敏感系统文件、</w:t>
      </w:r>
      <w:r>
        <w:rPr>
          <w:rFonts w:ascii="Calibri" w:eastAsia="微软雅黑" w:hAnsi="Calibri" w:hint="eastAsia"/>
        </w:rPr>
        <w:t>SSH</w:t>
      </w:r>
      <w:r>
        <w:rPr>
          <w:rFonts w:ascii="Calibri" w:eastAsia="微软雅黑" w:hAnsi="Calibri" w:hint="eastAsia"/>
        </w:rPr>
        <w:t>私钥、云服务凭据、越界路径穿越，判定前递归</w:t>
      </w:r>
      <w:r>
        <w:rPr>
          <w:rFonts w:ascii="Calibri" w:eastAsia="微软雅黑" w:hAnsi="Calibri" w:hint="eastAsia"/>
        </w:rPr>
        <w:t>URL</w:t>
      </w:r>
      <w:r>
        <w:rPr>
          <w:rFonts w:ascii="Calibri" w:eastAsia="微软雅黑" w:hAnsi="Calibri" w:hint="eastAsia"/>
        </w:rPr>
        <w:t>解码挫败多重编码绕过）、命令风险（危险命令模式如</w:t>
      </w:r>
      <w:r>
        <w:rPr>
          <w:rFonts w:ascii="Calibri" w:eastAsia="微软雅黑" w:hAnsi="Calibri" w:hint="eastAsia"/>
        </w:rPr>
        <w:t>rm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-rf/</w:t>
      </w:r>
      <w:r>
        <w:rPr>
          <w:rFonts w:ascii="Calibri" w:eastAsia="微软雅黑" w:hAnsi="Calibri" w:hint="eastAsia"/>
        </w:rPr>
        <w:t>下载即执行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反弹</w:t>
      </w:r>
      <w:r>
        <w:rPr>
          <w:rFonts w:ascii="Calibri" w:eastAsia="微软雅黑" w:hAnsi="Calibri" w:hint="eastAsia"/>
        </w:rPr>
        <w:t>shell/</w:t>
      </w:r>
      <w:r>
        <w:rPr>
          <w:rFonts w:ascii="Calibri" w:eastAsia="微软雅黑" w:hAnsi="Calibri" w:hint="eastAsia"/>
        </w:rPr>
        <w:t>提权操作，以及</w:t>
      </w:r>
      <w:r>
        <w:rPr>
          <w:rFonts w:ascii="Calibri" w:eastAsia="微软雅黑" w:hAnsi="Calibri" w:hint="eastAsia"/>
        </w:rPr>
        <w:t>argv</w:t>
      </w:r>
      <w:r>
        <w:rPr>
          <w:rFonts w:ascii="Calibri" w:eastAsia="微软雅黑" w:hAnsi="Calibri" w:hint="eastAsia"/>
        </w:rPr>
        <w:t>注入面如</w:t>
      </w:r>
      <w:r>
        <w:rPr>
          <w:rFonts w:ascii="Calibri" w:eastAsia="微软雅黑" w:hAnsi="Calibri" w:hint="eastAsia"/>
        </w:rPr>
        <w:t>find</w:t>
      </w:r>
      <w:r>
        <w:rPr>
          <w:rFonts w:ascii="Calibri" w:eastAsia="微软雅黑" w:hAnsi="Calibri"/>
        </w:rPr>
        <w:t xml:space="preserve"> -exec/ssh </w:t>
      </w:r>
      <w:r>
        <w:rPr>
          <w:rFonts w:ascii="Calibri" w:eastAsia="微软雅黑" w:hAnsi="Calibri" w:hint="eastAsia"/>
        </w:rPr>
        <w:t>ProxyCommand</w:t>
      </w:r>
      <w:r>
        <w:rPr>
          <w:rFonts w:ascii="Calibri" w:eastAsia="微软雅黑" w:hAnsi="Calibri" w:hint="eastAsia"/>
        </w:rPr>
        <w:t>等</w:t>
      </w:r>
      <w:r>
        <w:rPr>
          <w:rFonts w:ascii="Calibri" w:eastAsia="微软雅黑" w:hAnsi="Calibri" w:hint="eastAsia"/>
        </w:rPr>
        <w:t>GTFOBins</w:t>
      </w:r>
      <w:r>
        <w:rPr>
          <w:rFonts w:ascii="Calibri" w:eastAsia="微软雅黑" w:hAnsi="Calibri" w:hint="eastAsia"/>
        </w:rPr>
        <w:t>类借刀执行）、网络风险（外联目的地提取、内网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回环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云元数据地址检测支持进制混淆形态、域名白名单校验）。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954"/>
        <w:gridCol w:w="2954"/>
        <w:gridCol w:w="2954"/>
      </w:tblGrid>
      <w:tr w:rsidR="00832969" w14:paraId="78B6873E" w14:textId="77777777" w:rsidTr="00832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7EC24E01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风险维度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7F377359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核心检测项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0D51084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设计要点</w:t>
            </w:r>
          </w:p>
        </w:tc>
      </w:tr>
      <w:tr w:rsidR="00832969" w14:paraId="30FE5A8F" w14:textId="77777777" w:rsidTr="00832969">
        <w:trPr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D6F495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路径风险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15E47B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敏感文件、越界穿越、破坏性操作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18F2ADB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路径段级判定（</w:t>
            </w:r>
            <w:r>
              <w:rPr>
                <w:rStyle w:val="VerbatimChar"/>
                <w:rFonts w:ascii="Calibri" w:eastAsia="微软雅黑" w:hAnsi="Calibri"/>
                <w:sz w:val="19"/>
              </w:rPr>
              <w:t>..</w:t>
            </w:r>
            <w:r>
              <w:rPr>
                <w:rFonts w:ascii="Calibri" w:eastAsia="微软雅黑" w:hAnsi="Calibri" w:hint="eastAsia"/>
                <w:sz w:val="19"/>
              </w:rPr>
              <w:t>段才算穿越，</w:t>
            </w:r>
            <w:r>
              <w:rPr>
                <w:rStyle w:val="VerbatimChar"/>
                <w:rFonts w:ascii="Calibri" w:eastAsia="微软雅黑" w:hAnsi="Calibri"/>
                <w:sz w:val="19"/>
              </w:rPr>
              <w:t>..hidden</w:t>
            </w:r>
            <w:r>
              <w:rPr>
                <w:rFonts w:ascii="Calibri" w:eastAsia="微软雅黑" w:hAnsi="Calibri" w:hint="eastAsia"/>
                <w:sz w:val="19"/>
              </w:rPr>
              <w:t>不算），解码后判定</w:t>
            </w:r>
          </w:p>
        </w:tc>
      </w:tr>
      <w:tr w:rsidR="00832969" w14:paraId="45D7BED3" w14:textId="77777777" w:rsidTr="00832969">
        <w:trPr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28E4FD9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命令风险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3E0B585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危险命令、</w:t>
            </w:r>
            <w:r>
              <w:rPr>
                <w:rFonts w:ascii="Calibri" w:eastAsia="微软雅黑" w:hAnsi="Calibri" w:hint="eastAsia"/>
                <w:sz w:val="19"/>
              </w:rPr>
              <w:t>argv</w:t>
            </w:r>
            <w:r>
              <w:rPr>
                <w:rFonts w:ascii="Calibri" w:eastAsia="微软雅黑" w:hAnsi="Calibri" w:hint="eastAsia"/>
                <w:sz w:val="19"/>
              </w:rPr>
              <w:t>注入、下载执行链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EA0B1F5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覆盖</w:t>
            </w:r>
            <w:r>
              <w:rPr>
                <w:rFonts w:ascii="Calibri" w:eastAsia="微软雅黑" w:hAnsi="Calibri" w:hint="eastAsia"/>
                <w:sz w:val="19"/>
              </w:rPr>
              <w:t>Windows</w:t>
            </w:r>
            <w:r>
              <w:rPr>
                <w:rFonts w:ascii="Calibri" w:eastAsia="微软雅黑" w:hAnsi="Calibri"/>
                <w:sz w:val="19"/>
              </w:rPr>
              <w:t xml:space="preserve"> </w:t>
            </w:r>
            <w:r>
              <w:rPr>
                <w:rFonts w:ascii="Calibri" w:eastAsia="微软雅黑" w:hAnsi="Calibri" w:hint="eastAsia"/>
                <w:sz w:val="19"/>
              </w:rPr>
              <w:t>LOLBins</w:t>
            </w:r>
            <w:r>
              <w:rPr>
                <w:rFonts w:ascii="Calibri" w:eastAsia="微软雅黑" w:hAnsi="Calibri" w:hint="eastAsia"/>
                <w:sz w:val="19"/>
              </w:rPr>
              <w:t>，命令头无害但危险选项注入执行流</w:t>
            </w:r>
          </w:p>
        </w:tc>
      </w:tr>
      <w:tr w:rsidR="00832969" w14:paraId="2EB614D1" w14:textId="77777777" w:rsidTr="00832969">
        <w:trPr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0C06EB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网络风险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7162F4B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SSRF</w:t>
            </w:r>
            <w:r>
              <w:rPr>
                <w:rFonts w:ascii="Calibri" w:eastAsia="微软雅黑" w:hAnsi="Calibri" w:hint="eastAsia"/>
                <w:sz w:val="19"/>
              </w:rPr>
              <w:t>、裸</w:t>
            </w:r>
            <w:r>
              <w:rPr>
                <w:rFonts w:ascii="Calibri" w:eastAsia="微软雅黑" w:hAnsi="Calibri" w:hint="eastAsia"/>
                <w:sz w:val="19"/>
              </w:rPr>
              <w:t>IP</w:t>
            </w:r>
            <w:r>
              <w:rPr>
                <w:rFonts w:ascii="Calibri" w:eastAsia="微软雅黑" w:hAnsi="Calibri" w:hint="eastAsia"/>
                <w:sz w:val="19"/>
              </w:rPr>
              <w:t>外联、域名白名单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7C539CD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支持十进制</w:t>
            </w:r>
            <w:r>
              <w:rPr>
                <w:rFonts w:ascii="Calibri" w:eastAsia="微软雅黑" w:hAnsi="Calibri" w:hint="eastAsia"/>
                <w:sz w:val="19"/>
              </w:rPr>
              <w:t>/</w:t>
            </w:r>
            <w:r>
              <w:rPr>
                <w:rFonts w:ascii="Calibri" w:eastAsia="微软雅黑" w:hAnsi="Calibri" w:hint="eastAsia"/>
                <w:sz w:val="19"/>
              </w:rPr>
              <w:t>十六进制</w:t>
            </w:r>
            <w:r>
              <w:rPr>
                <w:rFonts w:ascii="Calibri" w:eastAsia="微软雅黑" w:hAnsi="Calibri" w:hint="eastAsia"/>
                <w:sz w:val="19"/>
              </w:rPr>
              <w:t>/</w:t>
            </w:r>
            <w:r>
              <w:rPr>
                <w:rFonts w:ascii="Calibri" w:eastAsia="微软雅黑" w:hAnsi="Calibri" w:hint="eastAsia"/>
                <w:sz w:val="19"/>
              </w:rPr>
              <w:t>八进制</w:t>
            </w:r>
            <w:r>
              <w:rPr>
                <w:rFonts w:ascii="Calibri" w:eastAsia="微软雅黑" w:hAnsi="Calibri" w:hint="eastAsia"/>
                <w:sz w:val="19"/>
              </w:rPr>
              <w:t>IP</w:t>
            </w:r>
            <w:r>
              <w:rPr>
                <w:rFonts w:ascii="Calibri" w:eastAsia="微软雅黑" w:hAnsi="Calibri" w:hint="eastAsia"/>
                <w:sz w:val="19"/>
              </w:rPr>
              <w:t>混淆，不做</w:t>
            </w:r>
            <w:r>
              <w:rPr>
                <w:rFonts w:ascii="Calibri" w:eastAsia="微软雅黑" w:hAnsi="Calibri" w:hint="eastAsia"/>
                <w:sz w:val="19"/>
              </w:rPr>
              <w:t>DNS</w:t>
            </w:r>
            <w:r>
              <w:rPr>
                <w:rFonts w:ascii="Calibri" w:eastAsia="微软雅黑" w:hAnsi="Calibri" w:hint="eastAsia"/>
                <w:sz w:val="19"/>
              </w:rPr>
              <w:t>解析防</w:t>
            </w:r>
            <w:r>
              <w:rPr>
                <w:rFonts w:ascii="Calibri" w:eastAsia="微软雅黑" w:hAnsi="Calibri" w:hint="eastAsia"/>
                <w:sz w:val="19"/>
              </w:rPr>
              <w:t>rebinding</w:t>
            </w:r>
          </w:p>
        </w:tc>
      </w:tr>
    </w:tbl>
    <w:p w14:paraId="1A496EDE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工具风险评分模型</w:t>
      </w:r>
      <w:r>
        <w:rPr>
          <w:rFonts w:ascii="Calibri" w:eastAsia="微软雅黑" w:hAnsi="Calibri" w:hint="eastAsia"/>
        </w:rPr>
        <w:t>：综合四维因素计算风险评分——工具固有风险（按工具类型预设）、参数风险（权重最高，体现”参数风险重于工具固有风险”理念）、来源信任风险（不可信来源驱动的调用风险上升）和归因风险（若工具调用参数被</w:t>
      </w:r>
      <w:r>
        <w:rPr>
          <w:rFonts w:ascii="Calibri" w:eastAsia="微软雅黑" w:hAnsi="Calibri" w:hint="eastAsia"/>
        </w:rPr>
        <w:lastRenderedPageBreak/>
        <w:t>高置信度归因到不可信来源，风险显著上升）。这一评分模型实现了”不可信来源驱动的工具调用自动升格”的细粒度控制。</w:t>
      </w:r>
    </w:p>
    <w:p w14:paraId="0E2F056E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异常任务链检测</w:t>
      </w:r>
      <w:r>
        <w:rPr>
          <w:rFonts w:ascii="Calibri" w:eastAsia="微软雅黑" w:hAnsi="Calibri" w:hint="eastAsia"/>
        </w:rPr>
        <w:t>：在请求级动作序列上执行有序模式匹配，识别三类异常链收口动作。核心创新是</w:t>
      </w:r>
      <w:r>
        <w:rPr>
          <w:rFonts w:ascii="Calibri" w:eastAsia="微软雅黑" w:hAnsi="Calibri" w:hint="eastAsia"/>
          <w:b/>
          <w:bCs/>
        </w:rPr>
        <w:t>跨步污点分析</w:t>
      </w:r>
      <w:r>
        <w:rPr>
          <w:rFonts w:ascii="Calibri" w:eastAsia="微软雅黑" w:hAnsi="Calibri" w:hint="eastAsia"/>
        </w:rPr>
        <w:t>——当前外发参数确实源自上一步工具返回内容时，采用子串匹配（匹配前去空白</w:t>
      </w:r>
      <w:r>
        <w:rPr>
          <w:rFonts w:ascii="Calibri" w:eastAsia="微软雅黑" w:hAnsi="Calibri" w:hint="eastAsia"/>
        </w:rPr>
        <w:t>+casefold</w:t>
      </w:r>
      <w:r>
        <w:rPr>
          <w:rFonts w:ascii="Calibri" w:eastAsia="微软雅黑" w:hAnsi="Calibri" w:hint="eastAsia"/>
        </w:rPr>
        <w:t>），除原样文本外还将参数中的</w:t>
      </w:r>
      <w:r>
        <w:rPr>
          <w:rFonts w:ascii="Calibri" w:eastAsia="微软雅黑" w:hAnsi="Calibri" w:hint="eastAsia"/>
        </w:rPr>
        <w:t>Base64/Base32/Hex</w:t>
      </w:r>
      <w:r>
        <w:rPr>
          <w:rFonts w:ascii="Calibri" w:eastAsia="微软雅黑" w:hAnsi="Calibri" w:hint="eastAsia"/>
        </w:rPr>
        <w:t>编码块解码后一并比对，堵”编码后外发”规避。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954"/>
        <w:gridCol w:w="2954"/>
        <w:gridCol w:w="2954"/>
      </w:tblGrid>
      <w:tr w:rsidR="00832969" w14:paraId="77D93A94" w14:textId="77777777" w:rsidTr="00832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3CF00B14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异常链类型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5FE5C7F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检测模式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0D36514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设计要点</w:t>
            </w:r>
          </w:p>
        </w:tc>
      </w:tr>
      <w:tr w:rsidR="00832969" w14:paraId="22BB1B91" w14:textId="77777777" w:rsidTr="00832969">
        <w:trPr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63A9308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数据外泄链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6CB7B97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敏感读取→</w:t>
            </w:r>
            <w:r>
              <w:rPr>
                <w:rFonts w:ascii="Calibri" w:eastAsia="微软雅黑" w:hAnsi="Calibri" w:hint="eastAsia"/>
                <w:sz w:val="19"/>
              </w:rPr>
              <w:t>HTTP</w:t>
            </w:r>
            <w:r>
              <w:rPr>
                <w:rFonts w:ascii="Calibri" w:eastAsia="微软雅黑" w:hAnsi="Calibri" w:hint="eastAsia"/>
                <w:sz w:val="19"/>
              </w:rPr>
              <w:t>外发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F5388F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跨步污点匹配是更强证据，编码后外发升格评分</w:t>
            </w:r>
          </w:p>
        </w:tc>
      </w:tr>
      <w:tr w:rsidR="00832969" w14:paraId="0A0A6E9E" w14:textId="77777777" w:rsidTr="00832969">
        <w:trPr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F1D525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记忆投毒链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22ED4E3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工具返回→写入长期记忆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4DF6AA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定在复核档而非硬拦，因”抓取正规文档入库”是合法</w:t>
            </w:r>
            <w:r>
              <w:rPr>
                <w:rFonts w:ascii="Calibri" w:eastAsia="微软雅黑" w:hAnsi="Calibri" w:hint="eastAsia"/>
                <w:sz w:val="19"/>
              </w:rPr>
              <w:t>RAG</w:t>
            </w:r>
            <w:r>
              <w:rPr>
                <w:rFonts w:ascii="Calibri" w:eastAsia="微软雅黑" w:hAnsi="Calibri" w:hint="eastAsia"/>
                <w:sz w:val="19"/>
              </w:rPr>
              <w:t>流程</w:t>
            </w:r>
          </w:p>
        </w:tc>
      </w:tr>
      <w:tr w:rsidR="00832969" w14:paraId="626FA6BF" w14:textId="77777777" w:rsidTr="00832969">
        <w:trPr>
          <w:jc w:val="center"/>
        </w:trPr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D426BD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RCE</w:t>
            </w:r>
            <w:r>
              <w:rPr>
                <w:rFonts w:ascii="Calibri" w:eastAsia="微软雅黑" w:hAnsi="Calibri" w:hint="eastAsia"/>
                <w:sz w:val="19"/>
              </w:rPr>
              <w:t>暂存链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8307CD7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获取→落盘→执行</w:t>
            </w:r>
          </w:p>
        </w:tc>
        <w:tc>
          <w:tcPr>
            <w:tcW w:w="2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731F42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遵循”没有具体跨步关联就绝不报”铁律，避免裸</w:t>
            </w:r>
            <w:r>
              <w:rPr>
                <w:rFonts w:ascii="Calibri" w:eastAsia="微软雅黑" w:hAnsi="Calibri" w:hint="eastAsia"/>
                <w:sz w:val="19"/>
              </w:rPr>
              <w:t>exec(</w:t>
            </w:r>
            <w:r>
              <w:rPr>
                <w:rFonts w:ascii="Calibri" w:eastAsia="微软雅黑" w:hAnsi="Calibri"/>
                <w:sz w:val="19"/>
              </w:rPr>
              <w:t>“ls”</w:t>
            </w:r>
            <w:r>
              <w:rPr>
                <w:rFonts w:ascii="Calibri" w:eastAsia="微软雅黑" w:hAnsi="Calibri" w:hint="eastAsia"/>
                <w:sz w:val="19"/>
              </w:rPr>
              <w:t>)</w:t>
            </w:r>
            <w:r>
              <w:rPr>
                <w:rFonts w:ascii="Calibri" w:eastAsia="微软雅黑" w:hAnsi="Calibri" w:hint="eastAsia"/>
                <w:sz w:val="19"/>
              </w:rPr>
              <w:t>误报</w:t>
            </w:r>
          </w:p>
        </w:tc>
      </w:tr>
    </w:tbl>
    <w:p w14:paraId="705CEAE4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任务链</w:t>
      </w:r>
      <w:r>
        <w:rPr>
          <w:rFonts w:ascii="Calibri" w:eastAsia="微软雅黑" w:hAnsi="Calibri" w:hint="eastAsia"/>
        </w:rPr>
        <w:t>Finding</w:t>
      </w:r>
      <w:r>
        <w:rPr>
          <w:rFonts w:ascii="Calibri" w:eastAsia="微软雅黑" w:hAnsi="Calibri" w:hint="eastAsia"/>
        </w:rPr>
        <w:t>携带</w:t>
      </w:r>
      <w:r>
        <w:rPr>
          <w:rFonts w:ascii="Calibri" w:eastAsia="微软雅黑" w:hAnsi="Calibri" w:hint="eastAsia"/>
        </w:rPr>
        <w:t>intent_id</w:t>
      </w:r>
      <w:r>
        <w:rPr>
          <w:rFonts w:ascii="Calibri" w:eastAsia="微软雅黑" w:hAnsi="Calibri" w:hint="eastAsia"/>
        </w:rPr>
        <w:t>，供策略只对”当前这步”判链，避免误伤历史调用。</w:t>
      </w:r>
    </w:p>
    <w:p w14:paraId="37AC102F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分级处置与受限执行</w:t>
      </w:r>
      <w:r>
        <w:rPr>
          <w:rFonts w:ascii="Calibri" w:eastAsia="微软雅黑" w:hAnsi="Calibri" w:hint="eastAsia"/>
        </w:rPr>
        <w:t>：策略引擎采用声明式</w:t>
      </w:r>
      <w:r>
        <w:rPr>
          <w:rFonts w:ascii="Calibri" w:eastAsia="微软雅黑" w:hAnsi="Calibri" w:hint="eastAsia"/>
        </w:rPr>
        <w:t>YAML</w:t>
      </w:r>
      <w:r>
        <w:rPr>
          <w:rFonts w:ascii="Calibri" w:eastAsia="微软雅黑" w:hAnsi="Calibri" w:hint="eastAsia"/>
        </w:rPr>
        <w:t>，条件可引用工具名、来源信任、风险等级、归因置信度、路径敏感、域名白名单、命令危险、任务链模式等维度。处置等级为有序集合</w:t>
      </w:r>
      <w:r>
        <w:rPr>
          <w:rFonts w:ascii="Calibri" w:eastAsia="微软雅黑" w:hAnsi="Calibri" w:hint="eastAsia"/>
        </w:rPr>
        <w:t>allow</w:t>
      </w:r>
      <w:r>
        <w:rPr>
          <w:rFonts w:ascii="Calibri" w:eastAsia="微软雅黑" w:hAnsi="Calibri"/>
        </w:rPr>
        <w:t xml:space="preserve"> &lt; sanitize &lt; approve &lt; </w:t>
      </w:r>
      <w:r>
        <w:rPr>
          <w:rFonts w:ascii="Calibri" w:eastAsia="微软雅黑" w:hAnsi="Calibri" w:hint="eastAsia"/>
        </w:rPr>
        <w:t>block</w:t>
      </w:r>
      <w:r>
        <w:rPr>
          <w:rFonts w:ascii="Calibri" w:eastAsia="微软雅黑" w:hAnsi="Calibri" w:hint="eastAsia"/>
        </w:rPr>
        <w:t>，按优先级匹配，未知条件在加载期即报错（</w:t>
      </w:r>
      <w:r>
        <w:rPr>
          <w:rFonts w:ascii="Calibri" w:eastAsia="微软雅黑" w:hAnsi="Calibri" w:hint="eastAsia"/>
        </w:rPr>
        <w:t>fail-fast</w:t>
      </w:r>
      <w:r>
        <w:rPr>
          <w:rFonts w:ascii="Calibri" w:eastAsia="微软雅黑" w:hAnsi="Calibri" w:hint="eastAsia"/>
        </w:rPr>
        <w:t>）。</w:t>
      </w:r>
      <w:r>
        <w:rPr>
          <w:rFonts w:ascii="Calibri" w:eastAsia="微软雅黑" w:hAnsi="Calibri" w:hint="eastAsia"/>
        </w:rPr>
        <w:t>approve</w:t>
      </w:r>
      <w:r>
        <w:rPr>
          <w:rFonts w:ascii="Calibri" w:eastAsia="微软雅黑" w:hAnsi="Calibri" w:hint="eastAsia"/>
        </w:rPr>
        <w:t>处置通过</w:t>
      </w:r>
      <w:r>
        <w:rPr>
          <w:rFonts w:ascii="Calibri" w:eastAsia="微软雅黑" w:hAnsi="Calibri" w:hint="eastAsia"/>
        </w:rPr>
        <w:t>HMAC</w:t>
      </w:r>
      <w:r>
        <w:rPr>
          <w:rFonts w:ascii="Calibri" w:eastAsia="微软雅黑" w:hAnsi="Calibri"/>
        </w:rPr>
        <w:t xml:space="preserve"> action </w:t>
      </w:r>
      <w:r>
        <w:rPr>
          <w:rFonts w:ascii="Calibri" w:eastAsia="微软雅黑" w:hAnsi="Calibri" w:hint="eastAsia"/>
        </w:rPr>
        <w:t>token</w:t>
      </w:r>
      <w:r>
        <w:rPr>
          <w:rFonts w:ascii="Calibri" w:eastAsia="微软雅黑" w:hAnsi="Calibri" w:hint="eastAsia"/>
        </w:rPr>
        <w:t>绑定工具、操作者和会话，审批超时默认拒绝。放行的工具调用进入受限执行器，实施文件隔</w:t>
      </w:r>
      <w:r>
        <w:rPr>
          <w:rFonts w:ascii="Calibri" w:eastAsia="微软雅黑" w:hAnsi="Calibri" w:hint="eastAsia"/>
        </w:rPr>
        <w:lastRenderedPageBreak/>
        <w:t>离（工作目录只读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可写白名单）、网络隔离（默认关闭外联）、资源限制（</w:t>
      </w:r>
      <w:r>
        <w:rPr>
          <w:rFonts w:ascii="Calibri" w:eastAsia="微软雅黑" w:hAnsi="Calibri" w:hint="eastAsia"/>
        </w:rPr>
        <w:t>CPU/</w:t>
      </w:r>
      <w:r>
        <w:rPr>
          <w:rFonts w:ascii="Calibri" w:eastAsia="微软雅黑" w:hAnsi="Calibri" w:hint="eastAsia"/>
        </w:rPr>
        <w:t>内存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超时）和执行前参数二次校验（纵深防御）。</w:t>
      </w:r>
    </w:p>
    <w:p w14:paraId="5EF5AF84" w14:textId="77777777" w:rsidR="00832969" w:rsidRDefault="009F69A6">
      <w:pPr>
        <w:pStyle w:val="3"/>
        <w:spacing w:before="280" w:after="120" w:line="360" w:lineRule="auto"/>
      </w:pPr>
      <w:bookmarkStart w:id="30" w:name="来源归因机制核心创新"/>
      <w:bookmarkStart w:id="31" w:name="_Toc239152207"/>
      <w:bookmarkEnd w:id="28"/>
      <w:r>
        <w:rPr>
          <w:rFonts w:ascii="Calibri" w:eastAsia="微软雅黑" w:hAnsi="Calibri"/>
          <w:b/>
          <w:color w:val="2C5282"/>
          <w:sz w:val="26"/>
        </w:rPr>
        <w:t xml:space="preserve">3.3 </w:t>
      </w:r>
      <w:r>
        <w:rPr>
          <w:rFonts w:ascii="Calibri" w:eastAsia="微软雅黑" w:hAnsi="Calibri" w:hint="eastAsia"/>
          <w:b/>
          <w:color w:val="2C5282"/>
          <w:sz w:val="26"/>
        </w:rPr>
        <w:t>来源归因机制（核心创新）</w:t>
      </w:r>
      <w:bookmarkEnd w:id="31"/>
    </w:p>
    <w:p w14:paraId="125B4FFF" w14:textId="77777777" w:rsidR="00832969" w:rsidRDefault="009F69A6">
      <w:pPr>
        <w:pStyle w:val="CaptionedFigure"/>
        <w:spacing w:after="120" w:line="360" w:lineRule="auto"/>
      </w:pPr>
      <w:r>
        <w:rPr>
          <w:rFonts w:ascii="Calibri" w:eastAsia="微软雅黑" w:hAnsi="Calibri"/>
          <w:noProof/>
        </w:rPr>
        <w:drawing>
          <wp:inline distT="0" distB="0" distL="0" distR="0" wp14:anchorId="45464533" wp14:editId="33D98926">
            <wp:extent cx="5334000" cy="3200400"/>
            <wp:effectExtent l="0" t="0" r="0" b="0"/>
            <wp:docPr id="29" name="Picture" descr="来源归因机制（核心创新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03-来源归因机制图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89279" w14:textId="77777777" w:rsidR="00832969" w:rsidRDefault="009F69A6">
      <w:pPr>
        <w:pStyle w:val="ImageCaption"/>
        <w:spacing w:line="360" w:lineRule="auto"/>
        <w:ind w:firstLine="480"/>
      </w:pPr>
      <w:r>
        <w:rPr>
          <w:rFonts w:ascii="Calibri" w:eastAsia="微软雅黑" w:hAnsi="Calibri" w:hint="eastAsia"/>
        </w:rPr>
        <w:t>来源归因机制（核心创新）</w:t>
      </w:r>
    </w:p>
    <w:p w14:paraId="4DB80592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来源归因是枢衡的架构脊柱和核心创新。传统污点分析在编译型语言中可做到形式化数据流追踪，但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 w:hint="eastAsia"/>
        </w:rPr>
        <w:t>是非透明的概率变换——输入文本经过模型”黑箱”处理后产出工具调用参数，无法严格证明某个参数值一定来自某段输入。因此枢衡不承诺形式化污点传播，而是采用</w:t>
      </w:r>
      <w:r>
        <w:rPr>
          <w:rFonts w:ascii="Calibri" w:eastAsia="微软雅黑" w:hAnsi="Calibri" w:hint="eastAsia"/>
          <w:b/>
          <w:bCs/>
        </w:rPr>
        <w:t>“来源标注（确定性）</w:t>
      </w:r>
      <w:r>
        <w:rPr>
          <w:rFonts w:ascii="Calibri" w:eastAsia="微软雅黑" w:hAnsi="Calibri" w:hint="eastAsia"/>
          <w:b/>
          <w:bCs/>
        </w:rPr>
        <w:t>+</w:t>
      </w:r>
      <w:r>
        <w:rPr>
          <w:rFonts w:ascii="Calibri" w:eastAsia="微软雅黑" w:hAnsi="Calibri"/>
          <w:b/>
          <w:bCs/>
        </w:rPr>
        <w:t xml:space="preserve"> </w:t>
      </w:r>
      <w:r>
        <w:rPr>
          <w:rFonts w:ascii="Calibri" w:eastAsia="微软雅黑" w:hAnsi="Calibri" w:hint="eastAsia"/>
          <w:b/>
          <w:bCs/>
        </w:rPr>
        <w:t>证据化归因（带置信度）”</w:t>
      </w:r>
      <w:r>
        <w:rPr>
          <w:rFonts w:ascii="Calibri" w:eastAsia="微软雅黑" w:hAnsi="Calibri" w:hint="eastAsia"/>
        </w:rPr>
        <w:t>的两阶段模型，既保住差异化又不夸大。</w:t>
      </w:r>
    </w:p>
    <w:p w14:paraId="27BA952C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结构化种子片段抽取</w:t>
      </w:r>
      <w:r>
        <w:rPr>
          <w:rFonts w:ascii="Calibri" w:eastAsia="微软雅黑" w:hAnsi="Calibri" w:hint="eastAsia"/>
        </w:rPr>
        <w:t>：归因的核心挑战是间接注入场景中来源常只写一个短种子（如</w:t>
      </w:r>
      <w:r>
        <w:rPr>
          <w:rStyle w:val="VerbatimChar"/>
          <w:rFonts w:ascii="Calibri" w:eastAsia="微软雅黑" w:hAnsi="Calibri"/>
          <w:sz w:val="24"/>
        </w:rPr>
        <w:t>~/.ssh/id_rsa</w:t>
      </w:r>
      <w:r>
        <w:rPr>
          <w:rFonts w:ascii="Calibri" w:eastAsia="微软雅黑" w:hAnsi="Calibri"/>
        </w:rPr>
        <w:t>、</w:t>
      </w:r>
      <w:r>
        <w:rPr>
          <w:rStyle w:val="VerbatimChar"/>
          <w:rFonts w:ascii="Calibri" w:eastAsia="微软雅黑" w:hAnsi="Calibri"/>
          <w:sz w:val="24"/>
        </w:rPr>
        <w:t>169.254.169.254/latest</w:t>
      </w:r>
      <w:r>
        <w:rPr>
          <w:rFonts w:ascii="Calibri" w:eastAsia="微软雅黑" w:hAnsi="Calibri" w:hint="eastAsia"/>
        </w:rPr>
        <w:t>），而模型实际调用时会扩写成更长的</w:t>
      </w:r>
      <w:r>
        <w:rPr>
          <w:rFonts w:ascii="Calibri" w:eastAsia="微软雅黑" w:hAnsi="Calibri" w:hint="eastAsia"/>
        </w:rPr>
        <w:lastRenderedPageBreak/>
        <w:t>复合参数，此时”长参数</w:t>
      </w:r>
      <w:r>
        <w:rPr>
          <w:rFonts w:ascii="Calibri" w:eastAsia="微软雅黑" w:hAnsi="Calibri"/>
        </w:rPr>
        <w:t xml:space="preserve"> in </w:t>
      </w:r>
      <w:r>
        <w:rPr>
          <w:rFonts w:ascii="Calibri" w:eastAsia="微软雅黑" w:hAnsi="Calibri" w:hint="eastAsia"/>
        </w:rPr>
        <w:t>短来源”为假，归因边会丢失。对策是从参数值内部反向抽取结构化种子片段（</w:t>
      </w:r>
      <w:r>
        <w:rPr>
          <w:rFonts w:ascii="Calibri" w:eastAsia="微软雅黑" w:hAnsi="Calibri" w:hint="eastAsia"/>
        </w:rPr>
        <w:t>IP/</w:t>
      </w:r>
      <w:r>
        <w:rPr>
          <w:rFonts w:ascii="Calibri" w:eastAsia="微软雅黑" w:hAnsi="Calibri" w:hint="eastAsia"/>
        </w:rPr>
        <w:t>域名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路径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敏感令牌名）作为匹配候选，遵循”只抽高判别力、带结构特征的</w:t>
      </w:r>
      <w:r>
        <w:rPr>
          <w:rFonts w:ascii="Calibri" w:eastAsia="微软雅黑" w:hAnsi="Calibri" w:hint="eastAsia"/>
        </w:rPr>
        <w:t>token</w:t>
      </w:r>
      <w:r>
        <w:rPr>
          <w:rFonts w:ascii="Calibri" w:eastAsia="微软雅黑" w:hAnsi="Calibri" w:hint="eastAsia"/>
        </w:rPr>
        <w:t>”的防误报护栏——严禁把参数按空白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通用词切开当片段，否则</w:t>
      </w:r>
      <w:r>
        <w:rPr>
          <w:rFonts w:ascii="Calibri" w:eastAsia="微软雅黑" w:hAnsi="Calibri" w:hint="eastAsia"/>
        </w:rPr>
        <w:t>arg</w:t>
      </w:r>
      <w:r>
        <w:rPr>
          <w:rFonts w:ascii="Calibri" w:eastAsia="微软雅黑" w:hAnsi="Calibri" w:hint="eastAsia"/>
        </w:rPr>
        <w:t>里的</w:t>
      </w:r>
      <w:r>
        <w:rPr>
          <w:rFonts w:ascii="Calibri" w:eastAsia="微软雅黑" w:hAnsi="Calibri" w:hint="eastAsia"/>
        </w:rPr>
        <w:t>report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data</w:t>
      </w:r>
      <w:r>
        <w:rPr>
          <w:rFonts w:ascii="Calibri" w:eastAsia="微软雅黑" w:hAnsi="Calibri" w:hint="eastAsia"/>
        </w:rPr>
        <w:t>会和无关来源里的同词误关联，凭空制造假归因边。</w:t>
      </w:r>
    </w:p>
    <w:p w14:paraId="3BF97860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多证据加权归因</w:t>
      </w:r>
      <w:r>
        <w:rPr>
          <w:rFonts w:ascii="Calibri" w:eastAsia="微软雅黑" w:hAnsi="Calibri" w:hint="eastAsia"/>
        </w:rPr>
        <w:t>：对每个参数值生成原值、去壳核心和结构化种子片段三类候选，与每个来源</w:t>
      </w:r>
      <w:r>
        <w:rPr>
          <w:rFonts w:ascii="Calibri" w:eastAsia="微软雅黑" w:hAnsi="Calibri" w:hint="eastAsia"/>
        </w:rPr>
        <w:t>Span</w:t>
      </w:r>
      <w:r>
        <w:rPr>
          <w:rFonts w:ascii="Calibri" w:eastAsia="微软雅黑" w:hAnsi="Calibri" w:hint="eastAsia"/>
        </w:rPr>
        <w:t>的内容进行子串匹配，命中时按来源信任级赋置信度（</w:t>
      </w:r>
      <w:r>
        <w:rPr>
          <w:rFonts w:ascii="Calibri" w:eastAsia="微软雅黑" w:hAnsi="Calibri" w:hint="eastAsia"/>
        </w:rPr>
        <w:t>untrusted</w:t>
      </w:r>
      <w:r>
        <w:rPr>
          <w:rFonts w:ascii="Calibri" w:eastAsia="微软雅黑" w:hAnsi="Calibri" w:hint="eastAsia"/>
        </w:rPr>
        <w:t>最高、</w:t>
      </w:r>
      <w:r>
        <w:rPr>
          <w:rFonts w:ascii="Calibri" w:eastAsia="微软雅黑" w:hAnsi="Calibri" w:hint="eastAsia"/>
        </w:rPr>
        <w:t>trusted</w:t>
      </w:r>
      <w:r>
        <w:rPr>
          <w:rFonts w:ascii="Calibri" w:eastAsia="微软雅黑" w:hAnsi="Calibri" w:hint="eastAsia"/>
        </w:rPr>
        <w:t>最低），体现”来源越不可信，归因风险越高”的直觉。命中列表按置信度降序排序，最不可信的来源排首位（下游溯源</w:t>
      </w:r>
      <w:r>
        <w:rPr>
          <w:rFonts w:ascii="Calibri" w:eastAsia="微软雅黑" w:hAnsi="Calibri" w:hint="eastAsia"/>
        </w:rPr>
        <w:t>hit@1</w:t>
      </w:r>
      <w:r>
        <w:rPr>
          <w:rFonts w:ascii="Calibri" w:eastAsia="微软雅黑" w:hAnsi="Calibri" w:hint="eastAsia"/>
        </w:rPr>
        <w:t>取首位）。归因结果同时服务于策略判定（条件可引用归因置信度）、审计溯源（写入审计链支持事后查询）和风险评分（作为独立维度纳入工具风险评分）。</w:t>
      </w:r>
    </w:p>
    <w:p w14:paraId="6C8BC7F9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后续增强路径包括</w:t>
      </w:r>
      <w:r>
        <w:rPr>
          <w:rFonts w:ascii="Calibri" w:eastAsia="微软雅黑" w:hAnsi="Calibri" w:hint="eastAsia"/>
        </w:rPr>
        <w:t>LLM-judge</w:t>
      </w:r>
      <w:r>
        <w:rPr>
          <w:rFonts w:ascii="Calibri" w:eastAsia="微软雅黑" w:hAnsi="Calibri" w:hint="eastAsia"/>
        </w:rPr>
        <w:t>语义归因、上下文向量相似度匹配和跨会话长期污染追踪，均为后置可选，不影响当前确定性归因基线的可复现性。</w:t>
      </w:r>
    </w:p>
    <w:p w14:paraId="49839823" w14:textId="77777777" w:rsidR="00832969" w:rsidRDefault="009F69A6">
      <w:pPr>
        <w:pStyle w:val="3"/>
        <w:spacing w:before="280" w:after="120" w:line="360" w:lineRule="auto"/>
      </w:pPr>
      <w:bookmarkStart w:id="32" w:name="供应链安全检测"/>
      <w:bookmarkStart w:id="33" w:name="_Toc239152208"/>
      <w:bookmarkEnd w:id="30"/>
      <w:r>
        <w:rPr>
          <w:rFonts w:ascii="Calibri" w:eastAsia="微软雅黑" w:hAnsi="Calibri"/>
          <w:b/>
          <w:color w:val="2C5282"/>
          <w:sz w:val="26"/>
        </w:rPr>
        <w:t xml:space="preserve">3.4 </w:t>
      </w:r>
      <w:r>
        <w:rPr>
          <w:rFonts w:ascii="Calibri" w:eastAsia="微软雅黑" w:hAnsi="Calibri" w:hint="eastAsia"/>
          <w:b/>
          <w:color w:val="2C5282"/>
          <w:sz w:val="26"/>
        </w:rPr>
        <w:t>供应链安全检测</w:t>
      </w:r>
      <w:bookmarkEnd w:id="33"/>
    </w:p>
    <w:p w14:paraId="58705A25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供应链检测采用</w:t>
      </w:r>
      <w:r>
        <w:rPr>
          <w:rFonts w:ascii="Calibri" w:eastAsia="微软雅黑" w:hAnsi="Calibri" w:hint="eastAsia"/>
          <w:b/>
          <w:bCs/>
        </w:rPr>
        <w:t>“</w:t>
      </w:r>
      <w:r>
        <w:rPr>
          <w:rFonts w:ascii="Calibri" w:eastAsia="微软雅黑" w:hAnsi="Calibri" w:hint="eastAsia"/>
          <w:b/>
          <w:bCs/>
        </w:rPr>
        <w:t>manifest</w:t>
      </w:r>
      <w:r>
        <w:rPr>
          <w:rFonts w:ascii="Calibri" w:eastAsia="微软雅黑" w:hAnsi="Calibri" w:hint="eastAsia"/>
          <w:b/>
          <w:bCs/>
        </w:rPr>
        <w:t>元信息扫描</w:t>
      </w:r>
      <w:r>
        <w:rPr>
          <w:rFonts w:ascii="Calibri" w:eastAsia="微软雅黑" w:hAnsi="Calibri"/>
          <w:b/>
          <w:bCs/>
        </w:rPr>
        <w:t xml:space="preserve"> + </w:t>
      </w:r>
      <w:r>
        <w:rPr>
          <w:rFonts w:ascii="Calibri" w:eastAsia="微软雅黑" w:hAnsi="Calibri" w:hint="eastAsia"/>
          <w:b/>
          <w:bCs/>
        </w:rPr>
        <w:t>代码行为检测</w:t>
      </w:r>
      <w:r>
        <w:rPr>
          <w:rFonts w:ascii="Calibri" w:eastAsia="微软雅黑" w:hAnsi="Calibri"/>
          <w:b/>
          <w:bCs/>
        </w:rPr>
        <w:t xml:space="preserve"> + </w:t>
      </w:r>
      <w:r>
        <w:rPr>
          <w:rFonts w:ascii="Calibri" w:eastAsia="微软雅黑" w:hAnsi="Calibri" w:hint="eastAsia"/>
          <w:b/>
          <w:bCs/>
        </w:rPr>
        <w:t>依赖关系分析”</w:t>
      </w:r>
      <w:r>
        <w:rPr>
          <w:rFonts w:ascii="Calibri" w:eastAsia="微软雅黑" w:hAnsi="Calibri" w:hint="eastAsia"/>
        </w:rPr>
        <w:t>三层框架。</w:t>
      </w:r>
      <w:r>
        <w:rPr>
          <w:rFonts w:ascii="Calibri" w:eastAsia="微软雅黑" w:hAnsi="Calibri" w:hint="eastAsia"/>
        </w:rPr>
        <w:t>Manifest</w:t>
      </w:r>
      <w:r>
        <w:rPr>
          <w:rFonts w:ascii="Calibri" w:eastAsia="微软雅黑" w:hAnsi="Calibri" w:hint="eastAsia"/>
        </w:rPr>
        <w:t>解析采用引号感知的括号计数算法（避免字符串值中的</w:t>
      </w:r>
      <w:r>
        <w:rPr>
          <w:rStyle w:val="VerbatimChar"/>
          <w:rFonts w:ascii="Calibri" w:eastAsia="微软雅黑" w:hAnsi="Calibri"/>
          <w:sz w:val="24"/>
        </w:rPr>
        <w:t>}</w:t>
      </w:r>
      <w:r>
        <w:rPr>
          <w:rFonts w:ascii="Calibri" w:eastAsia="微软雅黑" w:hAnsi="Calibri" w:hint="eastAsia"/>
        </w:rPr>
        <w:t>被误判为结构闭合导致解析失败→直接</w:t>
      </w:r>
      <w:r>
        <w:rPr>
          <w:rFonts w:ascii="Calibri" w:eastAsia="微软雅黑" w:hAnsi="Calibri" w:hint="eastAsia"/>
        </w:rPr>
        <w:t>continue</w:t>
      </w:r>
      <w:r>
        <w:rPr>
          <w:rFonts w:ascii="Calibri" w:eastAsia="微软雅黑" w:hAnsi="Calibri" w:hint="eastAsia"/>
        </w:rPr>
        <w:t>不出</w:t>
      </w:r>
      <w:r>
        <w:rPr>
          <w:rFonts w:ascii="Calibri" w:eastAsia="微软雅黑" w:hAnsi="Calibri" w:hint="eastAsia"/>
        </w:rPr>
        <w:t>finding</w:t>
      </w:r>
      <w:r>
        <w:rPr>
          <w:rFonts w:ascii="Calibri" w:eastAsia="微软雅黑" w:hAnsi="Calibri" w:hint="eastAsia"/>
        </w:rPr>
        <w:t>的逃逸），解析后对内容进行多副本归一化（</w:t>
      </w:r>
      <w:r>
        <w:rPr>
          <w:rFonts w:ascii="Calibri" w:eastAsia="微软雅黑" w:hAnsi="Calibri" w:hint="eastAsia"/>
        </w:rPr>
        <w:t>Unicode</w:t>
      </w:r>
      <w:r>
        <w:rPr>
          <w:rFonts w:ascii="Calibri" w:eastAsia="微软雅黑" w:hAnsi="Calibri" w:hint="eastAsia"/>
        </w:rPr>
        <w:t>归一化、全角转半角、去</w:t>
      </w:r>
      <w:r>
        <w:rPr>
          <w:rFonts w:ascii="Calibri" w:eastAsia="微软雅黑" w:hAnsi="Calibri" w:hint="eastAsia"/>
        </w:rPr>
        <w:t>leet</w:t>
      </w:r>
      <w:r>
        <w:rPr>
          <w:rFonts w:ascii="Calibri" w:eastAsia="微软雅黑" w:hAnsi="Calibri" w:hint="eastAsia"/>
        </w:rPr>
        <w:t>、多层解码），所有正则匹配在多副本上执行堵全角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同形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编码绕过。检测维度覆盖权限声明分析（过度权限）、可</w:t>
      </w:r>
      <w:r>
        <w:rPr>
          <w:rFonts w:ascii="Calibri" w:eastAsia="微软雅黑" w:hAnsi="Calibri" w:hint="eastAsia"/>
        </w:rPr>
        <w:lastRenderedPageBreak/>
        <w:t>疑描述检测（描述中嵌入提示注入指令）、外联配置分析（可疑</w:t>
      </w:r>
      <w:r>
        <w:rPr>
          <w:rFonts w:ascii="Calibri" w:eastAsia="微软雅黑" w:hAnsi="Calibri" w:hint="eastAsia"/>
        </w:rPr>
        <w:t>C2</w:t>
      </w:r>
      <w:r>
        <w:rPr>
          <w:rFonts w:ascii="Calibri" w:eastAsia="微软雅黑" w:hAnsi="Calibri" w:hint="eastAsia"/>
        </w:rPr>
        <w:t>地址）、依赖关系分析（</w:t>
      </w:r>
      <w:r>
        <w:rPr>
          <w:rFonts w:ascii="Calibri" w:eastAsia="微软雅黑" w:hAnsi="Calibri" w:hint="eastAsia"/>
        </w:rPr>
        <w:t>typosquatting</w:t>
      </w:r>
      <w:r>
        <w:rPr>
          <w:rFonts w:ascii="Calibri" w:eastAsia="微软雅黑" w:hAnsi="Calibri" w:hint="eastAsia"/>
        </w:rPr>
        <w:t>、已知漏洞依赖）、安装钩子检测（</w:t>
      </w:r>
      <w:r>
        <w:rPr>
          <w:rFonts w:ascii="Calibri" w:eastAsia="微软雅黑" w:hAnsi="Calibri" w:hint="eastAsia"/>
        </w:rPr>
        <w:t>postinstall</w:t>
      </w:r>
      <w:r>
        <w:rPr>
          <w:rFonts w:ascii="Calibri" w:eastAsia="微软雅黑" w:hAnsi="Calibri" w:hint="eastAsia"/>
        </w:rPr>
        <w:t>执行任意代码）和恶意逻辑识别（下载执行链</w:t>
      </w:r>
      <w:r>
        <w:rPr>
          <w:rFonts w:ascii="Calibri" w:eastAsia="微软雅黑" w:hAnsi="Calibri" w:hint="eastAsia"/>
        </w:rPr>
        <w:t>DDIPE</w:t>
      </w:r>
      <w:r>
        <w:rPr>
          <w:rFonts w:ascii="Calibri" w:eastAsia="微软雅黑" w:hAnsi="Calibri" w:hint="eastAsia"/>
        </w:rPr>
        <w:t>、编码混淆载荷、反弹</w:t>
      </w:r>
      <w:r>
        <w:rPr>
          <w:rFonts w:ascii="Calibri" w:eastAsia="微软雅黑" w:hAnsi="Calibri" w:hint="eastAsia"/>
        </w:rPr>
        <w:t>shell</w:t>
      </w:r>
      <w:r>
        <w:rPr>
          <w:rFonts w:ascii="Calibri" w:eastAsia="微软雅黑" w:hAnsi="Calibri" w:hint="eastAsia"/>
        </w:rPr>
        <w:t>）。组件评级采用加权评分模型，</w:t>
      </w:r>
      <w:r>
        <w:rPr>
          <w:rFonts w:ascii="Calibri" w:eastAsia="微软雅黑" w:hAnsi="Calibri" w:hint="eastAsia"/>
        </w:rPr>
        <w:t>score</w:t>
      </w:r>
      <w:r>
        <w:rPr>
          <w:rFonts w:ascii="Calibri" w:eastAsia="微软雅黑" w:hAnsi="Calibri" w:hint="eastAsia"/>
        </w:rPr>
        <w:t>≥</w:t>
      </w:r>
      <w:r>
        <w:rPr>
          <w:rFonts w:ascii="Calibri" w:eastAsia="微软雅黑" w:hAnsi="Calibri" w:hint="eastAsia"/>
        </w:rPr>
        <w:t>0.8</w:t>
      </w:r>
      <w:r>
        <w:rPr>
          <w:rFonts w:ascii="Calibri" w:eastAsia="微软雅黑" w:hAnsi="Calibri" w:hint="eastAsia"/>
        </w:rPr>
        <w:t>为</w:t>
      </w:r>
      <w:r>
        <w:rPr>
          <w:rFonts w:ascii="Calibri" w:eastAsia="微软雅黑" w:hAnsi="Calibri" w:hint="eastAsia"/>
        </w:rPr>
        <w:t>block</w:t>
      </w:r>
      <w:r>
        <w:rPr>
          <w:rFonts w:ascii="Calibri" w:eastAsia="微软雅黑" w:hAnsi="Calibri" w:hint="eastAsia"/>
        </w:rPr>
        <w:t>（恶意组件不得进入运行时注册表），</w:t>
      </w:r>
      <w:r>
        <w:rPr>
          <w:rFonts w:ascii="Calibri" w:eastAsia="微软雅黑" w:hAnsi="Calibri" w:hint="eastAsia"/>
        </w:rPr>
        <w:t>0.4-0.8</w:t>
      </w:r>
      <w:r>
        <w:rPr>
          <w:rFonts w:ascii="Calibri" w:eastAsia="微软雅黑" w:hAnsi="Calibri" w:hint="eastAsia"/>
        </w:rPr>
        <w:t>为</w:t>
      </w:r>
      <w:r>
        <w:rPr>
          <w:rFonts w:ascii="Calibri" w:eastAsia="微软雅黑" w:hAnsi="Calibri" w:hint="eastAsia"/>
        </w:rPr>
        <w:t>review</w:t>
      </w:r>
      <w:r>
        <w:rPr>
          <w:rFonts w:ascii="Calibri" w:eastAsia="微软雅黑" w:hAnsi="Calibri" w:hint="eastAsia"/>
        </w:rPr>
        <w:t>（需人工审核），</w:t>
      </w:r>
      <w:r>
        <w:rPr>
          <w:rFonts w:ascii="Calibri" w:eastAsia="微软雅黑" w:hAnsi="Calibri" w:hint="eastAsia"/>
        </w:rPr>
        <w:t>&lt;0.4</w:t>
      </w:r>
      <w:r>
        <w:rPr>
          <w:rFonts w:ascii="Calibri" w:eastAsia="微软雅黑" w:hAnsi="Calibri" w:hint="eastAsia"/>
        </w:rPr>
        <w:t>为</w:t>
      </w:r>
      <w:r>
        <w:rPr>
          <w:rFonts w:ascii="Calibri" w:eastAsia="微软雅黑" w:hAnsi="Calibri" w:hint="eastAsia"/>
        </w:rPr>
        <w:t>allow</w:t>
      </w:r>
      <w:r>
        <w:rPr>
          <w:rFonts w:ascii="Calibri" w:eastAsia="微软雅黑" w:hAnsi="Calibri" w:hint="eastAsia"/>
        </w:rPr>
        <w:t>，扫描结果以退出码形式返回支持</w:t>
      </w:r>
      <w:r>
        <w:rPr>
          <w:rFonts w:ascii="Calibri" w:eastAsia="微软雅黑" w:hAnsi="Calibri" w:hint="eastAsia"/>
        </w:rPr>
        <w:t>CI/CD</w:t>
      </w:r>
      <w:r>
        <w:rPr>
          <w:rFonts w:ascii="Calibri" w:eastAsia="微软雅黑" w:hAnsi="Calibri" w:hint="eastAsia"/>
        </w:rPr>
        <w:t>流水线集成。</w:t>
      </w:r>
    </w:p>
    <w:p w14:paraId="693F18B4" w14:textId="77777777" w:rsidR="00832969" w:rsidRDefault="009F69A6">
      <w:pPr>
        <w:pStyle w:val="3"/>
        <w:spacing w:before="280" w:after="120" w:line="360" w:lineRule="auto"/>
      </w:pPr>
      <w:bookmarkStart w:id="34" w:name="防篡改审计与溯源"/>
      <w:bookmarkStart w:id="35" w:name="_Toc239152209"/>
      <w:bookmarkEnd w:id="32"/>
      <w:r>
        <w:rPr>
          <w:rFonts w:ascii="Calibri" w:eastAsia="微软雅黑" w:hAnsi="Calibri"/>
          <w:b/>
          <w:color w:val="2C5282"/>
          <w:sz w:val="26"/>
        </w:rPr>
        <w:t xml:space="preserve">3.5 </w:t>
      </w:r>
      <w:r>
        <w:rPr>
          <w:rFonts w:ascii="Calibri" w:eastAsia="微软雅黑" w:hAnsi="Calibri" w:hint="eastAsia"/>
          <w:b/>
          <w:color w:val="2C5282"/>
          <w:sz w:val="26"/>
        </w:rPr>
        <w:t>防篡改审计与溯源</w:t>
      </w:r>
      <w:bookmarkEnd w:id="35"/>
    </w:p>
    <w:p w14:paraId="34A3945F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审计事件覆盖全链路关键节点（请求接入、检测命中、来源归因、风险评分、任务链分析、策略判定、审批、工具执行、模型转发、出口拦截），展示层采用白名单字段与脱敏摘要，原始敏感内容不直接写入控制台。审计采用</w:t>
      </w:r>
      <w:r>
        <w:rPr>
          <w:rFonts w:ascii="Calibri" w:eastAsia="微软雅黑" w:hAnsi="Calibri"/>
          <w:b/>
          <w:bCs/>
        </w:rPr>
        <w:t>append-only + hash-chain</w:t>
      </w:r>
      <w:r>
        <w:rPr>
          <w:rFonts w:ascii="Calibri" w:eastAsia="微软雅黑" w:hAnsi="Calibri" w:hint="eastAsia"/>
        </w:rPr>
        <w:t>防篡改证据链：</w:t>
      </w:r>
      <w:r>
        <w:rPr>
          <w:rStyle w:val="VerbatimChar"/>
          <w:rFonts w:ascii="Calibri" w:eastAsia="微软雅黑" w:hAnsi="Calibri"/>
          <w:sz w:val="24"/>
        </w:rPr>
        <w:t>event_hash = SHA256(prev_hash || canonical_json(event_fields))</w:t>
      </w:r>
      <w:r>
        <w:rPr>
          <w:rFonts w:ascii="Calibri" w:eastAsia="微软雅黑" w:hAnsi="Calibri" w:hint="eastAsia"/>
        </w:rPr>
        <w:t>，篡改任一事件会导致其后所有事件的哈希不匹配，可选</w:t>
      </w:r>
      <w:r>
        <w:rPr>
          <w:rFonts w:ascii="Calibri" w:eastAsia="微软雅黑" w:hAnsi="Calibri" w:hint="eastAsia"/>
        </w:rPr>
        <w:t>HMAC</w:t>
      </w:r>
      <w:r>
        <w:rPr>
          <w:rFonts w:ascii="Calibri" w:eastAsia="微软雅黑" w:hAnsi="Calibri" w:hint="eastAsia"/>
        </w:rPr>
        <w:t>增强防止离线篡改。审计写入失败时高危动作默认阻断并进入本地重试队列（</w:t>
      </w:r>
      <w:r>
        <w:rPr>
          <w:rFonts w:ascii="Calibri" w:eastAsia="微软雅黑" w:hAnsi="Calibri" w:hint="eastAsia"/>
        </w:rPr>
        <w:t>fail-closed</w:t>
      </w:r>
      <w:r>
        <w:rPr>
          <w:rFonts w:ascii="Calibri" w:eastAsia="微软雅黑" w:hAnsi="Calibri" w:hint="eastAsia"/>
        </w:rPr>
        <w:t>）。</w:t>
      </w:r>
    </w:p>
    <w:p w14:paraId="027FD855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溯源查询支持按</w:t>
      </w:r>
      <w:r>
        <w:rPr>
          <w:rFonts w:ascii="Calibri" w:eastAsia="微软雅黑" w:hAnsi="Calibri" w:hint="eastAsia"/>
        </w:rPr>
        <w:t>session_id/request_id/principal/policy_id/</w:t>
      </w:r>
      <w:r>
        <w:rPr>
          <w:rFonts w:ascii="Calibri" w:eastAsia="微软雅黑" w:hAnsi="Calibri" w:hint="eastAsia"/>
        </w:rPr>
        <w:t>事件类型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风险等级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处置结果多维度查询，查询时从审计链重建”输入源→工具调用→处置结果”的完整归因链，对每个危险调用展示触发该调用的不可信输入来源（带置信度）、归因依据、命中的安全策略、处置结果和全链路哈希校验状态，实现”哪段输入→哪次调用→哪条策略→什么处置→谁的责任”的完整责任追溯。</w:t>
      </w:r>
    </w:p>
    <w:p w14:paraId="7D9AE3DB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3B6F458E">
          <v:rect id="_x0000_i1029" style="width:0;height:1.5pt" o:hralign="center" o:hrstd="t" o:hr="t"/>
        </w:pict>
      </w:r>
    </w:p>
    <w:p w14:paraId="3A24447E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36" w:name="实验方案与评测体系"/>
      <w:bookmarkStart w:id="37" w:name="_Toc239152210"/>
      <w:bookmarkEnd w:id="24"/>
      <w:bookmarkEnd w:id="34"/>
      <w:r>
        <w:rPr>
          <w:rFonts w:ascii="Calibri" w:eastAsia="微软雅黑" w:hAnsi="Calibri"/>
          <w:b/>
          <w:color w:val="2B6CB0"/>
          <w:sz w:val="30"/>
        </w:rPr>
        <w:lastRenderedPageBreak/>
        <w:t xml:space="preserve">4 </w:t>
      </w:r>
      <w:r>
        <w:rPr>
          <w:rFonts w:ascii="Calibri" w:eastAsia="微软雅黑" w:hAnsi="Calibri" w:hint="eastAsia"/>
          <w:b/>
          <w:color w:val="2B6CB0"/>
          <w:sz w:val="30"/>
        </w:rPr>
        <w:t>实验方案与评测体系</w:t>
      </w:r>
      <w:bookmarkEnd w:id="37"/>
    </w:p>
    <w:p w14:paraId="1C6470F7" w14:textId="77777777" w:rsidR="00832969" w:rsidRDefault="009F69A6">
      <w:pPr>
        <w:pStyle w:val="3"/>
        <w:spacing w:before="280" w:after="120" w:line="360" w:lineRule="auto"/>
      </w:pPr>
      <w:bookmarkStart w:id="38" w:name="评测目标与对照设计"/>
      <w:bookmarkStart w:id="39" w:name="_Toc239152211"/>
      <w:r>
        <w:rPr>
          <w:rFonts w:ascii="Calibri" w:eastAsia="微软雅黑" w:hAnsi="Calibri"/>
          <w:b/>
          <w:color w:val="2C5282"/>
          <w:sz w:val="26"/>
        </w:rPr>
        <w:t xml:space="preserve">4.1 </w:t>
      </w:r>
      <w:r>
        <w:rPr>
          <w:rFonts w:ascii="Calibri" w:eastAsia="微软雅黑" w:hAnsi="Calibri" w:hint="eastAsia"/>
          <w:b/>
          <w:color w:val="2C5282"/>
          <w:sz w:val="26"/>
        </w:rPr>
        <w:t>评测目标与对照设计</w:t>
      </w:r>
      <w:bookmarkEnd w:id="39"/>
    </w:p>
    <w:p w14:paraId="544E6961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评测的核心目标是用可复现、可量化的指标证明枢衡的安全防护效果，回答五个关键问题：防得住（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下降）、不误伤（</w:t>
      </w:r>
      <w:r>
        <w:rPr>
          <w:rFonts w:ascii="Calibri" w:eastAsia="微软雅黑" w:hAnsi="Calibri" w:hint="eastAsia"/>
        </w:rPr>
        <w:t>Utility</w:t>
      </w:r>
      <w:r>
        <w:rPr>
          <w:rFonts w:ascii="Calibri" w:eastAsia="微软雅黑" w:hAnsi="Calibri" w:hint="eastAsia"/>
        </w:rPr>
        <w:t>保持）、处置准（分级处置正确）、可追溯（审计完整、归因准确）、代价可接受（延迟与资源开销在可用范围）。</w:t>
      </w:r>
    </w:p>
    <w:p w14:paraId="5F2D8A2C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评测采用对照配置：</w:t>
      </w:r>
      <w:r>
        <w:rPr>
          <w:rFonts w:ascii="Calibri" w:eastAsia="微软雅黑" w:hAnsi="Calibri"/>
          <w:b/>
          <w:bCs/>
        </w:rPr>
        <w:t>Baseline</w:t>
      </w:r>
      <w:r>
        <w:rPr>
          <w:rFonts w:ascii="Calibri" w:eastAsia="微软雅黑" w:hAnsi="Calibri" w:hint="eastAsia"/>
        </w:rPr>
        <w:t>（不启用枢衡，估计原始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）、</w:t>
      </w:r>
      <w:r>
        <w:rPr>
          <w:rFonts w:ascii="Calibri" w:eastAsia="微软雅黑" w:hAnsi="Calibri"/>
          <w:b/>
          <w:bCs/>
        </w:rPr>
        <w:t>Fulcrum default</w:t>
      </w:r>
      <w:r>
        <w:rPr>
          <w:rFonts w:ascii="Calibri" w:eastAsia="微软雅黑" w:hAnsi="Calibri" w:hint="eastAsia"/>
        </w:rPr>
        <w:t>（生产装配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默认策略，确定性主基线）、</w:t>
      </w:r>
      <w:r>
        <w:rPr>
          <w:rFonts w:ascii="Calibri" w:eastAsia="微软雅黑" w:hAnsi="Calibri" w:hint="eastAsia"/>
          <w:b/>
          <w:bCs/>
        </w:rPr>
        <w:t>消融配置</w:t>
      </w:r>
      <w:r>
        <w:rPr>
          <w:rFonts w:ascii="Calibri" w:eastAsia="微软雅黑" w:hAnsi="Calibri" w:hint="eastAsia"/>
        </w:rPr>
        <w:t>（分别关闭输入检测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工具策略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出口检测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来源归因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任务链分析，验证各模块贡献度）。核心叙事是同一攻击集下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从</w:t>
      </w:r>
      <w:r>
        <w:rPr>
          <w:rFonts w:ascii="Calibri" w:eastAsia="微软雅黑" w:hAnsi="Calibri" w:hint="eastAsia"/>
        </w:rPr>
        <w:t>Baseline</w:t>
      </w:r>
      <w:r>
        <w:rPr>
          <w:rFonts w:ascii="Calibri" w:eastAsia="微软雅黑" w:hAnsi="Calibri" w:hint="eastAsia"/>
        </w:rPr>
        <w:t>的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显著下降到</w:t>
      </w:r>
      <w:r>
        <w:rPr>
          <w:rFonts w:ascii="Calibri" w:eastAsia="微软雅黑" w:hAnsi="Calibri" w:hint="eastAsia"/>
        </w:rPr>
        <w:t>Fulcrum</w:t>
      </w:r>
      <w:r>
        <w:rPr>
          <w:rFonts w:ascii="Calibri" w:eastAsia="微软雅黑" w:hAnsi="Calibri" w:hint="eastAsia"/>
        </w:rPr>
        <w:t>的</w:t>
      </w:r>
      <w:r>
        <w:rPr>
          <w:rFonts w:ascii="Calibri" w:eastAsia="微软雅黑" w:hAnsi="Calibri" w:hint="eastAsia"/>
        </w:rPr>
        <w:t>10.6%</w:t>
      </w:r>
      <w:r>
        <w:rPr>
          <w:rFonts w:ascii="Calibri" w:eastAsia="微软雅黑" w:hAnsi="Calibri" w:hint="eastAsia"/>
        </w:rPr>
        <w:t>，同时</w:t>
      </w:r>
      <w:r>
        <w:rPr>
          <w:rFonts w:ascii="Calibri" w:eastAsia="微软雅黑" w:hAnsi="Calibri" w:hint="eastAsia"/>
        </w:rPr>
        <w:t>Utility</w:t>
      </w:r>
      <w:r>
        <w:rPr>
          <w:rFonts w:ascii="Calibri" w:eastAsia="微软雅黑" w:hAnsi="Calibri" w:hint="eastAsia"/>
        </w:rPr>
        <w:t>保持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——“安全显著提升、可用性零损失”</w:t>
      </w:r>
      <w:r>
        <w:rPr>
          <w:rFonts w:ascii="Calibri" w:eastAsia="微软雅黑" w:hAnsi="Calibri"/>
        </w:rPr>
        <w:t>。</w:t>
      </w:r>
    </w:p>
    <w:p w14:paraId="711AB550" w14:textId="77777777" w:rsidR="00832969" w:rsidRDefault="009F69A6">
      <w:pPr>
        <w:pStyle w:val="3"/>
        <w:spacing w:before="280" w:after="120" w:line="360" w:lineRule="auto"/>
      </w:pPr>
      <w:bookmarkStart w:id="40" w:name="多模型横评与强度维度"/>
      <w:bookmarkStart w:id="41" w:name="_Toc239152212"/>
      <w:bookmarkEnd w:id="38"/>
      <w:r>
        <w:rPr>
          <w:rFonts w:ascii="Calibri" w:eastAsia="微软雅黑" w:hAnsi="Calibri"/>
          <w:b/>
          <w:color w:val="2C5282"/>
          <w:sz w:val="26"/>
        </w:rPr>
        <w:t xml:space="preserve">4.2 </w:t>
      </w:r>
      <w:r>
        <w:rPr>
          <w:rFonts w:ascii="Calibri" w:eastAsia="微软雅黑" w:hAnsi="Calibri" w:hint="eastAsia"/>
          <w:b/>
          <w:color w:val="2C5282"/>
          <w:sz w:val="26"/>
        </w:rPr>
        <w:t>多模型横评与强度维度</w:t>
      </w:r>
      <w:bookmarkEnd w:id="41"/>
    </w:p>
    <w:p w14:paraId="28AABD84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被保护智能体用哪个模型，自防能力差异极大。真实政企私有化部署不会只用一种模型，因此评测必须跨多个模型档位：便宜档</w:t>
      </w:r>
      <w:r>
        <w:rPr>
          <w:rFonts w:ascii="Calibri" w:eastAsia="微软雅黑" w:hAnsi="Calibri" w:hint="eastAsia"/>
        </w:rPr>
        <w:t>Qwen3-8B</w:t>
      </w:r>
      <w:r>
        <w:rPr>
          <w:rFonts w:ascii="Calibri" w:eastAsia="微软雅黑" w:hAnsi="Calibri" w:hint="eastAsia"/>
        </w:rPr>
        <w:t>（低成本单卡）、典型档</w:t>
      </w:r>
      <w:r>
        <w:rPr>
          <w:rFonts w:ascii="Calibri" w:eastAsia="微软雅黑" w:hAnsi="Calibri" w:hint="eastAsia"/>
        </w:rPr>
        <w:t>Qwen3-14B</w:t>
      </w:r>
      <w:r>
        <w:rPr>
          <w:rFonts w:ascii="Calibri" w:eastAsia="微软雅黑" w:hAnsi="Calibri" w:hint="eastAsia"/>
        </w:rPr>
        <w:t>（政务私有化单机主流）、强档</w:t>
      </w:r>
      <w:r>
        <w:rPr>
          <w:rFonts w:ascii="Calibri" w:eastAsia="微软雅黑" w:hAnsi="Calibri" w:hint="eastAsia"/>
        </w:rPr>
        <w:t>MiMo-v2.5-pro/DeepSeek</w:t>
      </w:r>
      <w:r>
        <w:rPr>
          <w:rFonts w:ascii="Calibri" w:eastAsia="微软雅黑" w:hAnsi="Calibri" w:hint="eastAsia"/>
        </w:rPr>
        <w:t>（对照上限）。核心发现是</w:t>
      </w:r>
      <w:r>
        <w:rPr>
          <w:rFonts w:ascii="Calibri" w:eastAsia="微软雅黑" w:hAnsi="Calibri" w:hint="eastAsia"/>
        </w:rPr>
        <w:t>agent</w:t>
      </w:r>
      <w:r>
        <w:rPr>
          <w:rFonts w:ascii="Calibri" w:eastAsia="微软雅黑" w:hAnsi="Calibri" w:hint="eastAsia"/>
        </w:rPr>
        <w:t>自防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是”模型的函数”，在档位间剧烈摆动——实测</w:t>
      </w:r>
      <w:r>
        <w:rPr>
          <w:rFonts w:ascii="Calibri" w:eastAsia="微软雅黑" w:hAnsi="Calibri" w:hint="eastAsia"/>
        </w:rPr>
        <w:t>agentic</w:t>
      </w:r>
      <w:r>
        <w:rPr>
          <w:rFonts w:ascii="Calibri" w:eastAsia="微软雅黑" w:hAnsi="Calibri" w:hint="eastAsia"/>
        </w:rPr>
        <w:t>硬集：</w:t>
      </w:r>
      <w:r>
        <w:rPr>
          <w:rFonts w:ascii="Calibri" w:eastAsia="微软雅黑" w:hAnsi="Calibri" w:hint="eastAsia"/>
        </w:rPr>
        <w:t>8B</w:t>
      </w:r>
      <w:r>
        <w:rPr>
          <w:rFonts w:ascii="Calibri" w:eastAsia="微软雅黑" w:hAnsi="Calibri"/>
        </w:rPr>
        <w:t xml:space="preserve"> 77.8% / 14B 94.4% / MiMo </w:t>
      </w:r>
      <w:r>
        <w:rPr>
          <w:rFonts w:ascii="Calibri" w:eastAsia="微软雅黑" w:hAnsi="Calibri" w:hint="eastAsia"/>
        </w:rPr>
        <w:t>75%</w:t>
      </w:r>
      <w:r>
        <w:rPr>
          <w:rFonts w:ascii="Calibri" w:eastAsia="微软雅黑" w:hAnsi="Calibri" w:hint="eastAsia"/>
        </w:rPr>
        <w:t>，且</w:t>
      </w:r>
      <w:r>
        <w:rPr>
          <w:rFonts w:ascii="Calibri" w:eastAsia="微软雅黑" w:hAnsi="Calibri" w:hint="eastAsia"/>
        </w:rPr>
        <w:t>8B/14B</w:t>
      </w:r>
      <w:r>
        <w:rPr>
          <w:rFonts w:ascii="Calibri" w:eastAsia="微软雅黑" w:hAnsi="Calibri" w:hint="eastAsia"/>
        </w:rPr>
        <w:t>连明文</w:t>
      </w:r>
      <w:r>
        <w:rPr>
          <w:rFonts w:ascii="Calibri" w:eastAsia="微软雅黑" w:hAnsi="Calibri" w:hint="eastAsia"/>
        </w:rPr>
        <w:t>strict</w:t>
      </w:r>
      <w:r>
        <w:rPr>
          <w:rFonts w:ascii="Calibri" w:eastAsia="微软雅黑" w:hAnsi="Calibri" w:hint="eastAsia"/>
        </w:rPr>
        <w:t>安全提示都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被攻破，仅最强</w:t>
      </w:r>
      <w:r>
        <w:rPr>
          <w:rFonts w:ascii="Calibri" w:eastAsia="微软雅黑" w:hAnsi="Calibri" w:hint="eastAsia"/>
        </w:rPr>
        <w:t>MiMo</w:t>
      </w:r>
      <w:r>
        <w:rPr>
          <w:rFonts w:ascii="Calibri" w:eastAsia="微软雅黑" w:hAnsi="Calibri" w:hint="eastAsia"/>
        </w:rPr>
        <w:t>守住。而枢衡出口闸门跨所有模型恒定（接枢衡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≈</w:t>
      </w:r>
      <w:r>
        <w:rPr>
          <w:rFonts w:ascii="Calibri" w:eastAsia="微软雅黑" w:hAnsi="Calibri" w:hint="eastAsia"/>
        </w:rPr>
        <w:t>0</w:t>
      </w:r>
      <w:r>
        <w:rPr>
          <w:rFonts w:ascii="Calibri" w:eastAsia="微软雅黑" w:hAnsi="Calibri" w:hint="eastAsia"/>
        </w:rPr>
        <w:t>、拦截≈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0</w:t>
      </w:r>
      <w:r>
        <w:rPr>
          <w:rFonts w:ascii="Calibri" w:eastAsia="微软雅黑" w:hAnsi="Calibri" w:hint="eastAsia"/>
        </w:rPr>
        <w:t>误报）。这条”</w:t>
      </w:r>
      <w:r>
        <w:rPr>
          <w:rFonts w:ascii="Calibri" w:eastAsia="微软雅黑" w:hAnsi="Calibri" w:hint="eastAsia"/>
        </w:rPr>
        <w:t>agent</w:t>
      </w:r>
      <w:r>
        <w:rPr>
          <w:rFonts w:ascii="Calibri" w:eastAsia="微软雅黑" w:hAnsi="Calibri" w:hint="eastAsia"/>
        </w:rPr>
        <w:t>随模型波动、确定性网关恒定”正是产品核心卖点，故每项</w:t>
      </w:r>
      <w:r>
        <w:rPr>
          <w:rFonts w:ascii="Calibri" w:eastAsia="微软雅黑" w:hAnsi="Calibri" w:hint="eastAsia"/>
        </w:rPr>
        <w:t>agentic</w:t>
      </w:r>
      <w:r>
        <w:rPr>
          <w:rFonts w:ascii="Calibri" w:eastAsia="微软雅黑" w:hAnsi="Calibri" w:hint="eastAsia"/>
        </w:rPr>
        <w:t>指标都须按模型分列，不可只报单模型。</w:t>
      </w:r>
    </w:p>
    <w:p w14:paraId="393549BE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lastRenderedPageBreak/>
        <w:t>评测强度沿攻击硬度（候选攻击须对强模型实测</w:t>
      </w:r>
      <w:r>
        <w:rPr>
          <w:rFonts w:ascii="Calibri" w:eastAsia="微软雅黑" w:hAnsi="Calibri" w:hint="eastAsia"/>
        </w:rPr>
        <w:t>ASR&gt;50%</w:t>
      </w:r>
      <w:r>
        <w:rPr>
          <w:rFonts w:ascii="Calibri" w:eastAsia="微软雅黑" w:hAnsi="Calibri" w:hint="eastAsia"/>
        </w:rPr>
        <w:t>才入硬集，否则是模型”背过的题”）、安全提示强度（</w:t>
      </w:r>
      <w:r>
        <w:rPr>
          <w:rFonts w:ascii="Calibri" w:eastAsia="微软雅黑" w:hAnsi="Calibri" w:hint="eastAsia"/>
        </w:rPr>
        <w:t>loose/medium/strict</w:t>
      </w:r>
      <w:r>
        <w:rPr>
          <w:rFonts w:ascii="Calibri" w:eastAsia="微软雅黑" w:hAnsi="Calibri" w:hint="eastAsia"/>
        </w:rPr>
        <w:t>三档）、上下文长度稀释（五行最小提示↔厚系统提示对标</w:t>
      </w:r>
      <w:r>
        <w:rPr>
          <w:rFonts w:ascii="Calibri" w:eastAsia="微软雅黑" w:hAnsi="Calibri" w:hint="eastAsia"/>
        </w:rPr>
        <w:t>Manus</w:t>
      </w:r>
      <w:r>
        <w:rPr>
          <w:rFonts w:ascii="Calibri" w:eastAsia="微软雅黑" w:hAnsi="Calibri"/>
        </w:rPr>
        <w:t xml:space="preserve"> ~3.1K </w:t>
      </w:r>
      <w:r>
        <w:rPr>
          <w:rFonts w:ascii="Calibri" w:eastAsia="微软雅黑" w:hAnsi="Calibri" w:hint="eastAsia"/>
        </w:rPr>
        <w:t>token+RAG</w:t>
      </w:r>
      <w:r>
        <w:rPr>
          <w:rFonts w:ascii="Calibri" w:eastAsia="微软雅黑" w:hAnsi="Calibri" w:hint="eastAsia"/>
        </w:rPr>
        <w:t>多轮渐进披露）和单发</w:t>
      </w:r>
      <w:r>
        <w:rPr>
          <w:rFonts w:ascii="Calibri" w:eastAsia="微软雅黑" w:hAnsi="Calibri" w:hint="eastAsia"/>
        </w:rPr>
        <w:t>vs</w:t>
      </w:r>
      <w:r>
        <w:rPr>
          <w:rFonts w:ascii="Calibri" w:eastAsia="微软雅黑" w:hAnsi="Calibri" w:hint="eastAsia"/>
        </w:rPr>
        <w:t>多轮（单发直球↔</w:t>
      </w:r>
      <w:r>
        <w:rPr>
          <w:rFonts w:ascii="Calibri" w:eastAsia="微软雅黑" w:hAnsi="Calibri" w:hint="eastAsia"/>
        </w:rPr>
        <w:t>crescendo</w:t>
      </w:r>
      <w:r>
        <w:rPr>
          <w:rFonts w:ascii="Calibri" w:eastAsia="微软雅黑" w:hAnsi="Calibri" w:hint="eastAsia"/>
        </w:rPr>
        <w:t>多轮社工渐进诱导）四个维度展开，负结果照记不调参造曲线。</w:t>
      </w:r>
    </w:p>
    <w:p w14:paraId="4C5AE13A" w14:textId="77777777" w:rsidR="00832969" w:rsidRDefault="009F69A6">
      <w:pPr>
        <w:pStyle w:val="3"/>
        <w:spacing w:before="280" w:after="120" w:line="360" w:lineRule="auto"/>
      </w:pPr>
      <w:bookmarkStart w:id="42" w:name="数据集与指标体系"/>
      <w:bookmarkStart w:id="43" w:name="_Toc239152213"/>
      <w:bookmarkEnd w:id="40"/>
      <w:r>
        <w:rPr>
          <w:rFonts w:ascii="Calibri" w:eastAsia="微软雅黑" w:hAnsi="Calibri"/>
          <w:b/>
          <w:color w:val="2C5282"/>
          <w:sz w:val="26"/>
        </w:rPr>
        <w:t xml:space="preserve">4.3 </w:t>
      </w:r>
      <w:r>
        <w:rPr>
          <w:rFonts w:ascii="Calibri" w:eastAsia="微软雅黑" w:hAnsi="Calibri" w:hint="eastAsia"/>
          <w:b/>
          <w:color w:val="2C5282"/>
          <w:sz w:val="26"/>
        </w:rPr>
        <w:t>数据集与指标体系</w:t>
      </w:r>
      <w:bookmarkEnd w:id="43"/>
    </w:p>
    <w:p w14:paraId="557F5ACA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主数据集为</w:t>
      </w:r>
      <w:r>
        <w:rPr>
          <w:rStyle w:val="VerbatimChar"/>
          <w:rFonts w:ascii="Calibri" w:eastAsia="微软雅黑" w:hAnsi="Calibri"/>
          <w:sz w:val="24"/>
        </w:rPr>
        <w:t>samples/eval/corpus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v1.0.0</w:t>
      </w:r>
      <w:r>
        <w:rPr>
          <w:rFonts w:ascii="Calibri" w:eastAsia="微软雅黑" w:hAnsi="Calibri" w:hint="eastAsia"/>
        </w:rPr>
        <w:t>，共</w:t>
      </w:r>
      <w:r>
        <w:rPr>
          <w:rFonts w:ascii="Calibri" w:eastAsia="微软雅黑" w:hAnsi="Calibri" w:hint="eastAsia"/>
        </w:rPr>
        <w:t>200</w:t>
      </w:r>
      <w:r>
        <w:rPr>
          <w:rFonts w:ascii="Calibri" w:eastAsia="微软雅黑" w:hAnsi="Calibri" w:hint="eastAsia"/>
        </w:rPr>
        <w:t>条（恶意</w:t>
      </w:r>
      <w:r>
        <w:rPr>
          <w:rFonts w:ascii="Calibri" w:eastAsia="微软雅黑" w:hAnsi="Calibri" w:hint="eastAsia"/>
        </w:rPr>
        <w:t>170</w:t>
      </w:r>
      <w:r>
        <w:rPr>
          <w:rFonts w:ascii="Calibri" w:eastAsia="微软雅黑" w:hAnsi="Calibri" w:hint="eastAsia"/>
        </w:rPr>
        <w:t>条、良性</w:t>
      </w:r>
      <w:r>
        <w:rPr>
          <w:rFonts w:ascii="Calibri" w:eastAsia="微软雅黑" w:hAnsi="Calibri" w:hint="eastAsia"/>
        </w:rPr>
        <w:t>30</w:t>
      </w:r>
      <w:r>
        <w:rPr>
          <w:rFonts w:ascii="Calibri" w:eastAsia="微软雅黑" w:hAnsi="Calibri" w:hint="eastAsia"/>
        </w:rPr>
        <w:t>条），覆盖</w:t>
      </w:r>
      <w:r>
        <w:rPr>
          <w:rFonts w:ascii="Calibri" w:eastAsia="微软雅黑" w:hAnsi="Calibri" w:hint="eastAsia"/>
        </w:rPr>
        <w:t>direct_prompt_injection(26)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indirect_injection(14)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jailbreak(24)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knowledge_poisoning(14)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unauthorized_tool(57)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data_leak(10)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data_exfiltration(12)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supply_chain(11)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benign(30)</w:t>
      </w:r>
      <w:r>
        <w:rPr>
          <w:rFonts w:ascii="Calibri" w:eastAsia="微软雅黑" w:hAnsi="Calibri" w:hint="eastAsia"/>
        </w:rPr>
        <w:t>九类。辅助数据集包括链式样例（多步攻击链，独立命令验证）、留出良性集（</w:t>
      </w:r>
      <w:r>
        <w:rPr>
          <w:rFonts w:ascii="Calibri" w:eastAsia="微软雅黑" w:hAnsi="Calibri" w:hint="eastAsia"/>
        </w:rPr>
        <w:t>40</w:t>
      </w:r>
      <w:r>
        <w:rPr>
          <w:rFonts w:ascii="Calibri" w:eastAsia="微软雅黑" w:hAnsi="Calibri" w:hint="eastAsia"/>
        </w:rPr>
        <w:t>条未参与任何调参，用于泛化</w:t>
      </w:r>
      <w:r>
        <w:rPr>
          <w:rFonts w:ascii="Calibri" w:eastAsia="微软雅黑" w:hAnsi="Calibri" w:hint="eastAsia"/>
        </w:rPr>
        <w:t>FPR</w:t>
      </w:r>
      <w:r>
        <w:rPr>
          <w:rFonts w:ascii="Calibri" w:eastAsia="微软雅黑" w:hAnsi="Calibri" w:hint="eastAsia"/>
        </w:rPr>
        <w:t>验证）和供应链样例（良性</w:t>
      </w:r>
      <w:r>
        <w:rPr>
          <w:rFonts w:ascii="Calibri" w:eastAsia="微软雅黑" w:hAnsi="Calibri" w:hint="eastAsia"/>
        </w:rPr>
        <w:t>weather-skill+</w:t>
      </w:r>
      <w:r>
        <w:rPr>
          <w:rFonts w:ascii="Calibri" w:eastAsia="微软雅黑" w:hAnsi="Calibri" w:hint="eastAsia"/>
        </w:rPr>
        <w:t>恶意</w:t>
      </w:r>
      <w:r>
        <w:rPr>
          <w:rFonts w:ascii="Calibri" w:eastAsia="微软雅黑" w:hAnsi="Calibri" w:hint="eastAsia"/>
        </w:rPr>
        <w:t>exfil-plugin</w:t>
      </w:r>
      <w:r>
        <w:rPr>
          <w:rFonts w:ascii="Calibri" w:eastAsia="微软雅黑" w:hAnsi="Calibri" w:hint="eastAsia"/>
        </w:rPr>
        <w:t>）。每条样例标注</w:t>
      </w:r>
      <w:r>
        <w:rPr>
          <w:rFonts w:ascii="Calibri" w:eastAsia="微软雅黑" w:hAnsi="Calibri" w:hint="eastAsia"/>
        </w:rPr>
        <w:t>sample_id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attack_type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source_type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source_trust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ground_truth_malicious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expected_action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target_tool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risk_level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attack_goal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success_condition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expected_trace_source</w:t>
      </w:r>
      <w:r>
        <w:rPr>
          <w:rFonts w:ascii="Calibri" w:eastAsia="微软雅黑" w:hAnsi="Calibri" w:hint="eastAsia"/>
        </w:rPr>
        <w:t>（溯源金标准）和</w:t>
      </w:r>
      <w:r>
        <w:rPr>
          <w:rFonts w:ascii="Calibri" w:eastAsia="微软雅黑" w:hAnsi="Calibri" w:hint="eastAsia"/>
        </w:rPr>
        <w:t>expected_audit_fields</w:t>
      </w:r>
      <w:r>
        <w:rPr>
          <w:rFonts w:ascii="Calibri" w:eastAsia="微软雅黑" w:hAnsi="Calibri" w:hint="eastAsia"/>
        </w:rPr>
        <w:t>。</w:t>
      </w:r>
    </w:p>
    <w:p w14:paraId="11CAE6BB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指标体系采用</w:t>
      </w:r>
      <w:r>
        <w:rPr>
          <w:rFonts w:ascii="Calibri" w:eastAsia="微软雅黑" w:hAnsi="Calibri" w:hint="eastAsia"/>
        </w:rPr>
        <w:t>P0/P1/P2</w:t>
      </w:r>
      <w:r>
        <w:rPr>
          <w:rFonts w:ascii="Calibri" w:eastAsia="微软雅黑" w:hAnsi="Calibri" w:hint="eastAsia"/>
        </w:rPr>
        <w:t>分层，</w:t>
      </w:r>
      <w:r>
        <w:rPr>
          <w:rFonts w:ascii="Calibri" w:eastAsia="微软雅黑" w:hAnsi="Calibri" w:hint="eastAsia"/>
        </w:rPr>
        <w:t>P0</w:t>
      </w:r>
      <w:r>
        <w:rPr>
          <w:rFonts w:ascii="Calibri" w:eastAsia="微软雅黑" w:hAnsi="Calibri" w:hint="eastAsia"/>
        </w:rPr>
        <w:t>核心指标包括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降幅（目标≥</w:t>
      </w:r>
      <w:r>
        <w:rPr>
          <w:rFonts w:ascii="Calibri" w:eastAsia="微软雅黑" w:hAnsi="Calibri" w:hint="eastAsia"/>
        </w:rPr>
        <w:t>60%</w:t>
      </w:r>
      <w:r>
        <w:rPr>
          <w:rFonts w:ascii="Calibri" w:eastAsia="微软雅黑" w:hAnsi="Calibri" w:hint="eastAsia"/>
        </w:rPr>
        <w:t>，优秀≥</w:t>
      </w:r>
      <w:r>
        <w:rPr>
          <w:rFonts w:ascii="Calibri" w:eastAsia="微软雅黑" w:hAnsi="Calibri" w:hint="eastAsia"/>
        </w:rPr>
        <w:t>80%</w:t>
      </w:r>
      <w:r>
        <w:rPr>
          <w:rFonts w:ascii="Calibri" w:eastAsia="微软雅黑" w:hAnsi="Calibri" w:hint="eastAsia"/>
        </w:rPr>
        <w:t>）、阻断成功率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召回</w:t>
      </w:r>
      <w:r>
        <w:rPr>
          <w:rFonts w:ascii="Calibri" w:eastAsia="微软雅黑" w:hAnsi="Calibri" w:hint="eastAsia"/>
        </w:rPr>
        <w:t>Recall</w:t>
      </w:r>
      <w:r>
        <w:rPr>
          <w:rFonts w:ascii="Calibri" w:eastAsia="微软雅黑" w:hAnsi="Calibri" w:hint="eastAsia"/>
        </w:rPr>
        <w:t>（≥</w:t>
      </w:r>
      <w:r>
        <w:rPr>
          <w:rFonts w:ascii="Calibri" w:eastAsia="微软雅黑" w:hAnsi="Calibri" w:hint="eastAsia"/>
        </w:rPr>
        <w:t>80%</w:t>
      </w:r>
      <w:r>
        <w:rPr>
          <w:rFonts w:ascii="Calibri" w:eastAsia="微软雅黑" w:hAnsi="Calibri" w:hint="eastAsia"/>
        </w:rPr>
        <w:t>）、误报率</w:t>
      </w:r>
      <w:r>
        <w:rPr>
          <w:rFonts w:ascii="Calibri" w:eastAsia="微软雅黑" w:hAnsi="Calibri" w:hint="eastAsia"/>
        </w:rPr>
        <w:t>FPR</w:t>
      </w:r>
      <w:r>
        <w:rPr>
          <w:rFonts w:ascii="Calibri" w:eastAsia="微软雅黑" w:hAnsi="Calibri" w:hint="eastAsia"/>
        </w:rPr>
        <w:t>（≤</w:t>
      </w:r>
      <w:r>
        <w:rPr>
          <w:rFonts w:ascii="Calibri" w:eastAsia="微软雅黑" w:hAnsi="Calibri" w:hint="eastAsia"/>
        </w:rPr>
        <w:t>10%</w:t>
      </w:r>
      <w:r>
        <w:rPr>
          <w:rFonts w:ascii="Calibri" w:eastAsia="微软雅黑" w:hAnsi="Calibri" w:hint="eastAsia"/>
        </w:rPr>
        <w:t>，优秀≤</w:t>
      </w:r>
      <w:r>
        <w:rPr>
          <w:rFonts w:ascii="Calibri" w:eastAsia="微软雅黑" w:hAnsi="Calibri" w:hint="eastAsia"/>
        </w:rPr>
        <w:t>5%</w:t>
      </w:r>
      <w:r>
        <w:rPr>
          <w:rFonts w:ascii="Calibri" w:eastAsia="微软雅黑" w:hAnsi="Calibri" w:hint="eastAsia"/>
        </w:rPr>
        <w:t>）、</w:t>
      </w:r>
      <w:r>
        <w:rPr>
          <w:rFonts w:ascii="Calibri" w:eastAsia="微软雅黑" w:hAnsi="Calibri" w:hint="eastAsia"/>
        </w:rPr>
        <w:t>Utility</w:t>
      </w:r>
      <w:r>
        <w:rPr>
          <w:rFonts w:ascii="Calibri" w:eastAsia="微软雅黑" w:hAnsi="Calibri" w:hint="eastAsia"/>
        </w:rPr>
        <w:t>正常任务完成率（≥</w:t>
      </w:r>
      <w:r>
        <w:rPr>
          <w:rFonts w:ascii="Calibri" w:eastAsia="微软雅黑" w:hAnsi="Calibri" w:hint="eastAsia"/>
        </w:rPr>
        <w:t>85%</w:t>
      </w:r>
      <w:r>
        <w:rPr>
          <w:rFonts w:ascii="Calibri" w:eastAsia="微软雅黑" w:hAnsi="Calibri" w:hint="eastAsia"/>
        </w:rPr>
        <w:t>）、处置准确率（≥</w:t>
      </w:r>
      <w:r>
        <w:rPr>
          <w:rFonts w:ascii="Calibri" w:eastAsia="微软雅黑" w:hAnsi="Calibri" w:hint="eastAsia"/>
        </w:rPr>
        <w:t>85%</w:t>
      </w:r>
      <w:r>
        <w:rPr>
          <w:rFonts w:ascii="Calibri" w:eastAsia="微软雅黑" w:hAnsi="Calibri" w:hint="eastAsia"/>
        </w:rPr>
        <w:t>）、高危动作处置正确率（≥</w:t>
      </w:r>
      <w:r>
        <w:rPr>
          <w:rFonts w:ascii="Calibri" w:eastAsia="微软雅黑" w:hAnsi="Calibri" w:hint="eastAsia"/>
        </w:rPr>
        <w:t>85%</w:t>
      </w:r>
      <w:r>
        <w:rPr>
          <w:rFonts w:ascii="Calibri" w:eastAsia="微软雅黑" w:hAnsi="Calibri" w:hint="eastAsia"/>
        </w:rPr>
        <w:t>）、审计完整率（≥</w:t>
      </w:r>
      <w:r>
        <w:rPr>
          <w:rFonts w:ascii="Calibri" w:eastAsia="微软雅黑" w:hAnsi="Calibri" w:hint="eastAsia"/>
        </w:rPr>
        <w:t>95%</w:t>
      </w:r>
      <w:r>
        <w:rPr>
          <w:rFonts w:ascii="Calibri" w:eastAsia="微软雅黑" w:hAnsi="Calibri" w:hint="eastAsia"/>
        </w:rPr>
        <w:t>）、溯源命中率</w:t>
      </w:r>
      <w:r>
        <w:rPr>
          <w:rFonts w:ascii="Calibri" w:eastAsia="微软雅黑" w:hAnsi="Calibri" w:hint="eastAsia"/>
        </w:rPr>
        <w:t>@1/</w:t>
      </w:r>
      <w:r>
        <w:rPr>
          <w:rFonts w:ascii="Calibri" w:eastAsia="微软雅黑" w:hAnsi="Calibri"/>
        </w:rPr>
        <w:t>@3</w:t>
      </w:r>
      <w:r>
        <w:rPr>
          <w:rFonts w:ascii="Calibri" w:eastAsia="微软雅黑" w:hAnsi="Calibri" w:hint="eastAsia"/>
        </w:rPr>
        <w:t>（≥</w:t>
      </w:r>
      <w:r>
        <w:rPr>
          <w:rFonts w:ascii="Calibri" w:eastAsia="微软雅黑" w:hAnsi="Calibri" w:hint="eastAsia"/>
        </w:rPr>
        <w:t>75%</w:t>
      </w:r>
      <w:r>
        <w:rPr>
          <w:rFonts w:ascii="Calibri" w:eastAsia="微软雅黑" w:hAnsi="Calibri" w:hint="eastAsia"/>
        </w:rPr>
        <w:t>）、供应链恶意组件召回率（≥</w:t>
      </w:r>
      <w:r>
        <w:rPr>
          <w:rFonts w:ascii="Calibri" w:eastAsia="微软雅黑" w:hAnsi="Calibri" w:hint="eastAsia"/>
        </w:rPr>
        <w:t>80%</w:t>
      </w:r>
      <w:r>
        <w:rPr>
          <w:rFonts w:ascii="Calibri" w:eastAsia="微软雅黑" w:hAnsi="Calibri" w:hint="eastAsia"/>
        </w:rPr>
        <w:t>）和</w:t>
      </w:r>
      <w:r>
        <w:rPr>
          <w:rFonts w:ascii="Calibri" w:eastAsia="微软雅黑" w:hAnsi="Calibri" w:hint="eastAsia"/>
        </w:rPr>
        <w:t>P95</w:t>
      </w:r>
      <w:r>
        <w:rPr>
          <w:rFonts w:ascii="Calibri" w:eastAsia="微软雅黑" w:hAnsi="Calibri" w:hint="eastAsia"/>
        </w:rPr>
        <w:t>延迟开销（轻量路径≤</w:t>
      </w:r>
      <w:r>
        <w:rPr>
          <w:rFonts w:ascii="Calibri" w:eastAsia="微软雅黑" w:hAnsi="Calibri" w:hint="eastAsia"/>
        </w:rPr>
        <w:t>500ms</w:t>
      </w:r>
      <w:r>
        <w:rPr>
          <w:rFonts w:ascii="Calibri" w:eastAsia="微软雅黑" w:hAnsi="Calibri" w:hint="eastAsia"/>
        </w:rPr>
        <w:t>）。判定基元采用动作级混</w:t>
      </w:r>
      <w:r>
        <w:rPr>
          <w:rFonts w:ascii="Calibri" w:eastAsia="微软雅黑" w:hAnsi="Calibri" w:hint="eastAsia"/>
        </w:rPr>
        <w:lastRenderedPageBreak/>
        <w:t>淆矩阵（</w:t>
      </w:r>
      <w:r>
        <w:rPr>
          <w:rFonts w:ascii="Calibri" w:eastAsia="微软雅黑" w:hAnsi="Calibri" w:hint="eastAsia"/>
        </w:rPr>
        <w:t>TP/FP/FN/TN</w:t>
      </w:r>
      <w:r>
        <w:rPr>
          <w:rFonts w:ascii="Calibri" w:eastAsia="微软雅黑" w:hAnsi="Calibri" w:hint="eastAsia"/>
        </w:rPr>
        <w:t>），对恶意样例直接</w:t>
      </w:r>
      <w:r>
        <w:rPr>
          <w:rFonts w:ascii="Calibri" w:eastAsia="微软雅黑" w:hAnsi="Calibri" w:hint="eastAsia"/>
        </w:rPr>
        <w:t>allow</w:t>
      </w:r>
      <w:r>
        <w:rPr>
          <w:rFonts w:ascii="Calibri" w:eastAsia="微软雅黑" w:hAnsi="Calibri" w:hint="eastAsia"/>
        </w:rPr>
        <w:t>计为攻击成功，</w:t>
      </w:r>
      <w:r>
        <w:rPr>
          <w:rFonts w:ascii="Calibri" w:eastAsia="微软雅黑" w:hAnsi="Calibri" w:hint="eastAsia"/>
        </w:rPr>
        <w:t>sanitize/approve/block</w:t>
      </w:r>
      <w:r>
        <w:rPr>
          <w:rFonts w:ascii="Calibri" w:eastAsia="微软雅黑" w:hAnsi="Calibri" w:hint="eastAsia"/>
        </w:rPr>
        <w:t>视为已管控；分级处置矩阵按</w:t>
      </w:r>
      <w:r>
        <w:rPr>
          <w:rFonts w:ascii="Calibri" w:eastAsia="微软雅黑" w:hAnsi="Calibri" w:hint="eastAsia"/>
        </w:rPr>
        <w:t>allow&lt;sanitize&lt;approve&lt;block</w:t>
      </w:r>
      <w:r>
        <w:rPr>
          <w:rFonts w:ascii="Calibri" w:eastAsia="微软雅黑" w:hAnsi="Calibri" w:hint="eastAsia"/>
        </w:rPr>
        <w:t>序判定处置过重率（</w:t>
      </w:r>
      <w:r>
        <w:rPr>
          <w:rFonts w:ascii="Calibri" w:eastAsia="微软雅黑" w:hAnsi="Calibri" w:hint="eastAsia"/>
        </w:rPr>
        <w:t>Over-block</w:t>
      </w:r>
      <w:r>
        <w:rPr>
          <w:rFonts w:ascii="Calibri" w:eastAsia="微软雅黑" w:hAnsi="Calibri" w:hint="eastAsia"/>
        </w:rPr>
        <w:t>）和过轻率（</w:t>
      </w:r>
      <w:r>
        <w:rPr>
          <w:rFonts w:ascii="Calibri" w:eastAsia="微软雅黑" w:hAnsi="Calibri" w:hint="eastAsia"/>
        </w:rPr>
        <w:t>Under-block</w:t>
      </w:r>
      <w:r>
        <w:rPr>
          <w:rFonts w:ascii="Calibri" w:eastAsia="微软雅黑" w:hAnsi="Calibri" w:hint="eastAsia"/>
        </w:rPr>
        <w:t>）。</w:t>
      </w:r>
    </w:p>
    <w:p w14:paraId="30024443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36CC2EC1">
          <v:rect id="_x0000_i1030" style="width:0;height:1.5pt" o:hralign="center" o:hrstd="t" o:hr="t"/>
        </w:pict>
      </w:r>
    </w:p>
    <w:p w14:paraId="62019E3F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44" w:name="实验结果与分析"/>
      <w:bookmarkStart w:id="45" w:name="_Toc239152214"/>
      <w:bookmarkEnd w:id="36"/>
      <w:bookmarkEnd w:id="42"/>
      <w:r>
        <w:rPr>
          <w:rFonts w:ascii="Calibri" w:eastAsia="微软雅黑" w:hAnsi="Calibri"/>
          <w:b/>
          <w:color w:val="2B6CB0"/>
          <w:sz w:val="30"/>
        </w:rPr>
        <w:t xml:space="preserve">5 </w:t>
      </w:r>
      <w:r>
        <w:rPr>
          <w:rFonts w:ascii="Calibri" w:eastAsia="微软雅黑" w:hAnsi="Calibri" w:hint="eastAsia"/>
          <w:b/>
          <w:color w:val="2B6CB0"/>
          <w:sz w:val="30"/>
        </w:rPr>
        <w:t>实验结果与分析</w:t>
      </w:r>
      <w:bookmarkEnd w:id="45"/>
    </w:p>
    <w:p w14:paraId="7320C3E8" w14:textId="77777777" w:rsidR="00832969" w:rsidRDefault="009F69A6">
      <w:pPr>
        <w:pStyle w:val="3"/>
        <w:spacing w:before="280" w:after="120" w:line="360" w:lineRule="auto"/>
      </w:pPr>
      <w:bookmarkStart w:id="46" w:name="主结果"/>
      <w:bookmarkStart w:id="47" w:name="_Toc239152215"/>
      <w:r>
        <w:rPr>
          <w:rFonts w:ascii="Calibri" w:eastAsia="微软雅黑" w:hAnsi="Calibri"/>
          <w:b/>
          <w:color w:val="2C5282"/>
          <w:sz w:val="26"/>
        </w:rPr>
        <w:t xml:space="preserve">5.1 </w:t>
      </w:r>
      <w:r>
        <w:rPr>
          <w:rFonts w:ascii="Calibri" w:eastAsia="微软雅黑" w:hAnsi="Calibri" w:hint="eastAsia"/>
          <w:b/>
          <w:color w:val="2C5282"/>
          <w:sz w:val="26"/>
        </w:rPr>
        <w:t>主结果</w:t>
      </w:r>
      <w:bookmarkEnd w:id="47"/>
    </w:p>
    <w:p w14:paraId="4B088022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以下结果基于冻结评测语料</w:t>
      </w:r>
      <w:r>
        <w:rPr>
          <w:rFonts w:ascii="Calibri" w:eastAsia="微软雅黑" w:hAnsi="Calibri" w:hint="eastAsia"/>
        </w:rPr>
        <w:t>v1.0.0</w:t>
      </w:r>
      <w:r>
        <w:rPr>
          <w:rFonts w:ascii="Calibri" w:eastAsia="微软雅黑" w:hAnsi="Calibri" w:hint="eastAsia"/>
        </w:rPr>
        <w:t>（</w:t>
      </w:r>
      <w:r>
        <w:rPr>
          <w:rFonts w:ascii="Calibri" w:eastAsia="微软雅黑" w:hAnsi="Calibri" w:hint="eastAsia"/>
        </w:rPr>
        <w:t>200</w:t>
      </w:r>
      <w:r>
        <w:rPr>
          <w:rFonts w:ascii="Calibri" w:eastAsia="微软雅黑" w:hAnsi="Calibri" w:hint="eastAsia"/>
        </w:rPr>
        <w:t>条样例：恶意</w:t>
      </w:r>
      <w:r>
        <w:rPr>
          <w:rFonts w:ascii="Calibri" w:eastAsia="微软雅黑" w:hAnsi="Calibri" w:hint="eastAsia"/>
        </w:rPr>
        <w:t>170</w:t>
      </w:r>
      <w:r>
        <w:rPr>
          <w:rFonts w:ascii="Calibri" w:eastAsia="微软雅黑" w:hAnsi="Calibri" w:hint="eastAsia"/>
        </w:rPr>
        <w:t>条、良性</w:t>
      </w:r>
      <w:r>
        <w:rPr>
          <w:rFonts w:ascii="Calibri" w:eastAsia="微软雅黑" w:hAnsi="Calibri" w:hint="eastAsia"/>
        </w:rPr>
        <w:t>30</w:t>
      </w:r>
      <w:r>
        <w:rPr>
          <w:rFonts w:ascii="Calibri" w:eastAsia="微软雅黑" w:hAnsi="Calibri" w:hint="eastAsia"/>
        </w:rPr>
        <w:t>条），由</w:t>
      </w:r>
      <w:r>
        <w:rPr>
          <w:rStyle w:val="VerbatimChar"/>
          <w:rFonts w:ascii="Calibri" w:eastAsia="微软雅黑" w:hAnsi="Calibri"/>
          <w:sz w:val="24"/>
        </w:rPr>
        <w:t>python -m fulcrum.eval --dataset samples/eval/corpus</w:t>
      </w:r>
      <w:r>
        <w:rPr>
          <w:rFonts w:ascii="Calibri" w:eastAsia="微软雅黑" w:hAnsi="Calibri" w:hint="eastAsia"/>
        </w:rPr>
        <w:t>生成。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3259"/>
        <w:gridCol w:w="1314"/>
        <w:gridCol w:w="1280"/>
        <w:gridCol w:w="1238"/>
        <w:gridCol w:w="1771"/>
      </w:tblGrid>
      <w:tr w:rsidR="00832969" w14:paraId="29A184CB" w14:textId="77777777" w:rsidTr="00832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2028851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指标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4D85F2E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b/>
                <w:color w:val="FFFFFF"/>
                <w:sz w:val="20"/>
              </w:rPr>
              <w:t>Baseline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26C39EC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b/>
                <w:color w:val="FFFFFF"/>
                <w:sz w:val="20"/>
              </w:rPr>
              <w:t>Fulcrum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39AFB1A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变化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B6CB0"/>
            <w:vAlign w:val="top"/>
          </w:tcPr>
          <w:p w14:paraId="243F40B1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b/>
                <w:color w:val="FFFFFF"/>
                <w:sz w:val="20"/>
              </w:rPr>
              <w:t>目标线</w:t>
            </w:r>
          </w:p>
        </w:tc>
      </w:tr>
      <w:tr w:rsidR="00832969" w14:paraId="74D6F362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347025F4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ASR</w:t>
            </w:r>
            <w:r>
              <w:rPr>
                <w:rFonts w:ascii="Calibri" w:eastAsia="微软雅黑" w:hAnsi="Calibri" w:hint="eastAsia"/>
                <w:sz w:val="19"/>
              </w:rPr>
              <w:t>攻击成功率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D6CE30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100.0%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654F224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10.6%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27E3766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↓89.4%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C42417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降幅≥</w:t>
            </w:r>
            <w:r>
              <w:rPr>
                <w:rFonts w:ascii="Calibri" w:eastAsia="微软雅黑" w:hAnsi="Calibri" w:hint="eastAsia"/>
                <w:sz w:val="19"/>
              </w:rPr>
              <w:t>60%</w:t>
            </w:r>
          </w:p>
        </w:tc>
      </w:tr>
      <w:tr w:rsidR="00832969" w14:paraId="31D6567B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543DF6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召回率</w:t>
            </w:r>
            <w:r>
              <w:rPr>
                <w:rFonts w:ascii="Calibri" w:eastAsia="微软雅黑" w:hAnsi="Calibri" w:hint="eastAsia"/>
                <w:sz w:val="19"/>
              </w:rPr>
              <w:t>/BSR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7DF36E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94B3CA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89.4%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3663881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2369EDD9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≥80%</w:t>
            </w:r>
          </w:p>
        </w:tc>
      </w:tr>
      <w:tr w:rsidR="00832969" w14:paraId="0A73F39F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6C06C74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精确率</w:t>
            </w:r>
            <w:r>
              <w:rPr>
                <w:rFonts w:ascii="Calibri" w:eastAsia="微软雅黑" w:hAnsi="Calibri" w:hint="eastAsia"/>
                <w:sz w:val="19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1F0D415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A912822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100.0%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DBD85A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3ABD47B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↑</w:t>
            </w:r>
          </w:p>
        </w:tc>
      </w:tr>
      <w:tr w:rsidR="00832969" w14:paraId="6C96F864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1D55D595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F1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0EF7F2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EEE0D0D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94.4%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D779EA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10EB73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↑</w:t>
            </w:r>
          </w:p>
        </w:tc>
      </w:tr>
      <w:tr w:rsidR="00832969" w14:paraId="30E327FE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76C3FE8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误报率</w:t>
            </w:r>
            <w:r>
              <w:rPr>
                <w:rFonts w:ascii="Calibri" w:eastAsia="微软雅黑" w:hAnsi="Calibri" w:hint="eastAsia"/>
                <w:sz w:val="19"/>
              </w:rPr>
              <w:t>FPR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8075D2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2D8E57B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0.0%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8C91067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64872D5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≤10%</w:t>
            </w:r>
          </w:p>
        </w:tc>
      </w:tr>
      <w:tr w:rsidR="00832969" w14:paraId="113F64F5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1581F665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Utility</w:t>
            </w:r>
            <w:r>
              <w:rPr>
                <w:rFonts w:ascii="Calibri" w:eastAsia="微软雅黑" w:hAnsi="Calibri" w:hint="eastAsia"/>
                <w:sz w:val="19"/>
              </w:rPr>
              <w:t>正常可用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35D6403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76AF27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100.0%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CE4DA0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28D493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≥85%</w:t>
            </w:r>
          </w:p>
        </w:tc>
      </w:tr>
      <w:tr w:rsidR="00832969" w14:paraId="38F5D54F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810BC8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处置准确率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51D89B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1939294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73.5%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0F1E6B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1B2D6E8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≥85%</w:t>
            </w:r>
          </w:p>
        </w:tc>
      </w:tr>
      <w:tr w:rsidR="00832969" w14:paraId="212709E2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4A050E3E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高危动作处置正确率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3F00327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59E010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85.9%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199A9A6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B212220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≥85%</w:t>
            </w:r>
          </w:p>
        </w:tc>
      </w:tr>
      <w:tr w:rsidR="00832969" w14:paraId="67906A3A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71B2D7EC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供应链恶意组件召回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75127B1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6109BD1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90.9%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DA8B037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5B7D0E0A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≥80%</w:t>
            </w:r>
          </w:p>
        </w:tc>
      </w:tr>
      <w:tr w:rsidR="00832969" w14:paraId="51B0B040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2A480FA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溯源命中率</w:t>
            </w:r>
            <w:r>
              <w:rPr>
                <w:rFonts w:ascii="Calibri" w:eastAsia="微软雅黑" w:hAnsi="Calibri" w:hint="eastAsia"/>
                <w:sz w:val="19"/>
              </w:rPr>
              <w:t>@1/</w:t>
            </w:r>
            <w:r>
              <w:rPr>
                <w:rFonts w:ascii="Calibri" w:eastAsia="微软雅黑" w:hAnsi="Calibri"/>
                <w:sz w:val="19"/>
              </w:rPr>
              <w:t>@3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298E738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8F302C5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100.0%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DBE1BA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0137B894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≥75%</w:t>
            </w:r>
          </w:p>
        </w:tc>
      </w:tr>
      <w:tr w:rsidR="00832969" w14:paraId="64A520A7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26660B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审计完整率</w:t>
            </w:r>
            <w:r>
              <w:rPr>
                <w:rFonts w:ascii="Calibri" w:eastAsia="微软雅黑" w:hAnsi="Calibri" w:hint="eastAsia"/>
                <w:sz w:val="19"/>
              </w:rPr>
              <w:t>/hash-chain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2C992D24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0B657DB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100.0%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4F93E84F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 w14:paraId="784405F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≥95%/=100%</w:t>
            </w:r>
          </w:p>
        </w:tc>
      </w:tr>
      <w:tr w:rsidR="00832969" w14:paraId="5498129C" w14:textId="77777777" w:rsidTr="00832969">
        <w:trPr>
          <w:jc w:val="center"/>
        </w:trPr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2DE29DBB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 w:hint="eastAsia"/>
                <w:sz w:val="19"/>
              </w:rPr>
              <w:t>P95</w:t>
            </w:r>
            <w:r>
              <w:rPr>
                <w:rFonts w:ascii="Calibri" w:eastAsia="微软雅黑" w:hAnsi="Calibri" w:hint="eastAsia"/>
                <w:sz w:val="19"/>
              </w:rPr>
              <w:t>净增延迟（网关侧）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69C9DA76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7FCEBE4D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1.4ms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39677D38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7FAFC"/>
          </w:tcPr>
          <w:p w14:paraId="523BA0E3" w14:textId="77777777" w:rsidR="00832969" w:rsidRDefault="009F69A6">
            <w:pPr>
              <w:pStyle w:val="Compact"/>
              <w:spacing w:after="40" w:line="312" w:lineRule="auto"/>
            </w:pPr>
            <w:r>
              <w:rPr>
                <w:rFonts w:ascii="Calibri" w:eastAsia="微软雅黑" w:hAnsi="Calibri"/>
                <w:sz w:val="19"/>
              </w:rPr>
              <w:t>≤500ms</w:t>
            </w:r>
          </w:p>
        </w:tc>
      </w:tr>
    </w:tbl>
    <w:p w14:paraId="690EC4F5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lastRenderedPageBreak/>
        <w:t>混淆矩阵：</w:t>
      </w:r>
      <w:r>
        <w:rPr>
          <w:rFonts w:ascii="Calibri" w:eastAsia="微软雅黑" w:hAnsi="Calibri" w:hint="eastAsia"/>
        </w:rPr>
        <w:t>TP=152</w:t>
      </w:r>
      <w:r>
        <w:rPr>
          <w:rFonts w:ascii="Calibri" w:eastAsia="微软雅黑" w:hAnsi="Calibri" w:hint="eastAsia"/>
        </w:rPr>
        <w:t>，</w:t>
      </w:r>
      <w:r>
        <w:rPr>
          <w:rFonts w:ascii="Calibri" w:eastAsia="微软雅黑" w:hAnsi="Calibri" w:hint="eastAsia"/>
        </w:rPr>
        <w:t>FN=18</w:t>
      </w:r>
      <w:r>
        <w:rPr>
          <w:rFonts w:ascii="Calibri" w:eastAsia="微软雅黑" w:hAnsi="Calibri" w:hint="eastAsia"/>
        </w:rPr>
        <w:t>，</w:t>
      </w:r>
      <w:r>
        <w:rPr>
          <w:rFonts w:ascii="Calibri" w:eastAsia="微软雅黑" w:hAnsi="Calibri" w:hint="eastAsia"/>
        </w:rPr>
        <w:t>FP=0</w:t>
      </w:r>
      <w:r>
        <w:rPr>
          <w:rFonts w:ascii="Calibri" w:eastAsia="微软雅黑" w:hAnsi="Calibri" w:hint="eastAsia"/>
        </w:rPr>
        <w:t>，</w:t>
      </w:r>
      <w:r>
        <w:rPr>
          <w:rFonts w:ascii="Calibri" w:eastAsia="微软雅黑" w:hAnsi="Calibri" w:hint="eastAsia"/>
        </w:rPr>
        <w:t>TN=30</w:t>
      </w:r>
      <w:r>
        <w:rPr>
          <w:rFonts w:ascii="Calibri" w:eastAsia="微软雅黑" w:hAnsi="Calibri" w:hint="eastAsia"/>
        </w:rPr>
        <w:t>。关键发现：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降幅</w:t>
      </w:r>
      <w:r>
        <w:rPr>
          <w:rFonts w:ascii="Calibri" w:eastAsia="微软雅黑" w:hAnsi="Calibri" w:hint="eastAsia"/>
        </w:rPr>
        <w:t>89.4%</w:t>
      </w:r>
      <w:r>
        <w:rPr>
          <w:rFonts w:ascii="Calibri" w:eastAsia="微软雅黑" w:hAnsi="Calibri" w:hint="eastAsia"/>
        </w:rPr>
        <w:t>远超目标线达到优秀档；</w:t>
      </w:r>
      <w:r>
        <w:rPr>
          <w:rFonts w:ascii="Calibri" w:eastAsia="微软雅黑" w:hAnsi="Calibri" w:hint="eastAsia"/>
        </w:rPr>
        <w:t>FPR=0%</w:t>
      </w:r>
      <w:r>
        <w:rPr>
          <w:rFonts w:ascii="Calibri" w:eastAsia="微软雅黑" w:hAnsi="Calibri" w:hint="eastAsia"/>
        </w:rPr>
        <w:t>在</w:t>
      </w:r>
      <w:r>
        <w:rPr>
          <w:rFonts w:ascii="Calibri" w:eastAsia="微软雅黑" w:hAnsi="Calibri" w:hint="eastAsia"/>
        </w:rPr>
        <w:t>30</w:t>
      </w:r>
      <w:r>
        <w:rPr>
          <w:rFonts w:ascii="Calibri" w:eastAsia="微软雅黑" w:hAnsi="Calibri" w:hint="eastAsia"/>
        </w:rPr>
        <w:t>条良性硬负例上零误报，</w:t>
      </w:r>
      <w:r>
        <w:rPr>
          <w:rFonts w:ascii="Calibri" w:eastAsia="微软雅黑" w:hAnsi="Calibri" w:hint="eastAsia"/>
        </w:rPr>
        <w:t>Utility</w:t>
      </w:r>
      <w:r>
        <w:rPr>
          <w:rFonts w:ascii="Calibri" w:eastAsia="微软雅黑" w:hAnsi="Calibri" w:hint="eastAsia"/>
        </w:rPr>
        <w:t>保持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——安全提升不以可用性损失为代价；高危动作处置正确率</w:t>
      </w:r>
      <w:r>
        <w:rPr>
          <w:rFonts w:ascii="Calibri" w:eastAsia="微软雅黑" w:hAnsi="Calibri" w:hint="eastAsia"/>
        </w:rPr>
        <w:t>85.9%</w:t>
      </w:r>
      <w:r>
        <w:rPr>
          <w:rFonts w:ascii="Calibri" w:eastAsia="微软雅黑" w:hAnsi="Calibri" w:hint="eastAsia"/>
        </w:rPr>
        <w:t>刚好达标是后续优化重点；处置准确率</w:t>
      </w:r>
      <w:r>
        <w:rPr>
          <w:rFonts w:ascii="Calibri" w:eastAsia="微软雅黑" w:hAnsi="Calibri" w:hint="eastAsia"/>
        </w:rPr>
        <w:t>73.5%</w:t>
      </w:r>
      <w:r>
        <w:rPr>
          <w:rFonts w:ascii="Calibri" w:eastAsia="微软雅黑" w:hAnsi="Calibri" w:hint="eastAsia"/>
        </w:rPr>
        <w:t>低于目标线主要因部分恶意样例</w:t>
      </w:r>
      <w:r>
        <w:rPr>
          <w:rFonts w:ascii="Calibri" w:eastAsia="微软雅黑" w:hAnsi="Calibri" w:hint="eastAsia"/>
        </w:rPr>
        <w:t>expected_action</w:t>
      </w:r>
      <w:r>
        <w:rPr>
          <w:rFonts w:ascii="Calibri" w:eastAsia="微软雅黑" w:hAnsi="Calibri" w:hint="eastAsia"/>
        </w:rPr>
        <w:t>为</w:t>
      </w:r>
      <w:r>
        <w:rPr>
          <w:rFonts w:ascii="Calibri" w:eastAsia="微软雅黑" w:hAnsi="Calibri" w:hint="eastAsia"/>
        </w:rPr>
        <w:t>sanitize</w:t>
      </w:r>
      <w:r>
        <w:rPr>
          <w:rFonts w:ascii="Calibri" w:eastAsia="微软雅黑" w:hAnsi="Calibri" w:hint="eastAsia"/>
        </w:rPr>
        <w:t>但系统判为</w:t>
      </w:r>
      <w:r>
        <w:rPr>
          <w:rFonts w:ascii="Calibri" w:eastAsia="微软雅黑" w:hAnsi="Calibri" w:hint="eastAsia"/>
        </w:rPr>
        <w:t>block</w:t>
      </w:r>
      <w:r>
        <w:rPr>
          <w:rFonts w:ascii="Calibri" w:eastAsia="微软雅黑" w:hAnsi="Calibri" w:hint="eastAsia"/>
        </w:rPr>
        <w:t>（处置过重），分级处置精细度有待提升；溯源命中率</w:t>
      </w:r>
      <w:r>
        <w:rPr>
          <w:rFonts w:ascii="Calibri" w:eastAsia="微软雅黑" w:hAnsi="Calibri" w:hint="eastAsia"/>
        </w:rPr>
        <w:t>@1/@3</w:t>
      </w:r>
      <w:r>
        <w:rPr>
          <w:rFonts w:ascii="Calibri" w:eastAsia="微软雅黑" w:hAnsi="Calibri" w:hint="eastAsia"/>
        </w:rPr>
        <w:t>均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（基于</w:t>
      </w:r>
      <w:r>
        <w:rPr>
          <w:rFonts w:ascii="Calibri" w:eastAsia="微软雅黑" w:hAnsi="Calibri" w:hint="eastAsia"/>
        </w:rPr>
        <w:t>29</w:t>
      </w:r>
      <w:r>
        <w:rPr>
          <w:rFonts w:ascii="Calibri" w:eastAsia="微软雅黑" w:hAnsi="Calibri" w:hint="eastAsia"/>
        </w:rPr>
        <w:t>条带金标准的样本）证明来源归因机制有效性；</w:t>
      </w:r>
      <w:r>
        <w:rPr>
          <w:rFonts w:ascii="Calibri" w:eastAsia="微软雅黑" w:hAnsi="Calibri" w:hint="eastAsia"/>
        </w:rPr>
        <w:t>P95</w:t>
      </w:r>
      <w:r>
        <w:rPr>
          <w:rFonts w:ascii="Calibri" w:eastAsia="微软雅黑" w:hAnsi="Calibri" w:hint="eastAsia"/>
        </w:rPr>
        <w:t>延迟仅</w:t>
      </w:r>
      <w:r>
        <w:rPr>
          <w:rFonts w:ascii="Calibri" w:eastAsia="微软雅黑" w:hAnsi="Calibri" w:hint="eastAsia"/>
        </w:rPr>
        <w:t>1.4ms</w:t>
      </w:r>
      <w:r>
        <w:rPr>
          <w:rFonts w:ascii="Calibri" w:eastAsia="微软雅黑" w:hAnsi="Calibri" w:hint="eastAsia"/>
        </w:rPr>
        <w:t>远低于目标线，规则引擎确定性检测几乎零延迟。</w:t>
      </w:r>
    </w:p>
    <w:p w14:paraId="76A6E67C" w14:textId="77777777" w:rsidR="00832969" w:rsidRDefault="009F69A6">
      <w:pPr>
        <w:pStyle w:val="3"/>
        <w:spacing w:before="280" w:after="120" w:line="360" w:lineRule="auto"/>
      </w:pPr>
      <w:bookmarkStart w:id="48" w:name="纵深防御与分桶分析"/>
      <w:bookmarkStart w:id="49" w:name="_Toc239152216"/>
      <w:bookmarkEnd w:id="46"/>
      <w:r>
        <w:rPr>
          <w:rFonts w:ascii="Calibri" w:eastAsia="微软雅黑" w:hAnsi="Calibri"/>
          <w:b/>
          <w:color w:val="2C5282"/>
          <w:sz w:val="26"/>
        </w:rPr>
        <w:t xml:space="preserve">5.2 </w:t>
      </w:r>
      <w:r>
        <w:rPr>
          <w:rFonts w:ascii="Calibri" w:eastAsia="微软雅黑" w:hAnsi="Calibri" w:hint="eastAsia"/>
          <w:b/>
          <w:color w:val="2C5282"/>
          <w:sz w:val="26"/>
        </w:rPr>
        <w:t>纵深防御与分桶分析</w:t>
      </w:r>
      <w:bookmarkEnd w:id="49"/>
    </w:p>
    <w:p w14:paraId="7BE50A12" w14:textId="77777777" w:rsidR="00832969" w:rsidRDefault="009F69A6">
      <w:pPr>
        <w:pStyle w:val="CaptionedFigure"/>
        <w:spacing w:after="120" w:line="360" w:lineRule="auto"/>
      </w:pPr>
      <w:r>
        <w:rPr>
          <w:rFonts w:ascii="Calibri" w:eastAsia="微软雅黑" w:hAnsi="Calibri"/>
          <w:noProof/>
        </w:rPr>
        <w:drawing>
          <wp:inline distT="0" distB="0" distL="0" distR="0" wp14:anchorId="522A779B" wp14:editId="423B58D0">
            <wp:extent cx="5334000" cy="2400300"/>
            <wp:effectExtent l="0" t="0" r="0" b="0"/>
            <wp:docPr id="41" name="Picture" descr="纵深防御三闸门体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04-纵深防御三闸门图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C04B74" w14:textId="77777777" w:rsidR="00832969" w:rsidRDefault="009F69A6">
      <w:pPr>
        <w:pStyle w:val="ImageCaption"/>
        <w:spacing w:line="360" w:lineRule="auto"/>
        <w:ind w:firstLine="480"/>
      </w:pPr>
      <w:r>
        <w:rPr>
          <w:rFonts w:ascii="Calibri" w:eastAsia="微软雅黑" w:hAnsi="Calibri" w:hint="eastAsia"/>
        </w:rPr>
        <w:t>纵深防御三闸门体系</w:t>
      </w:r>
    </w:p>
    <w:p w14:paraId="181B5ECF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防御闸门贡献度</w:t>
      </w:r>
      <w:r>
        <w:rPr>
          <w:rFonts w:ascii="Calibri" w:eastAsia="微软雅黑" w:hAnsi="Calibri" w:hint="eastAsia"/>
        </w:rPr>
        <w:t>：工具治理闸门最强（召回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、处置准确率</w:t>
      </w:r>
      <w:r>
        <w:rPr>
          <w:rFonts w:ascii="Calibri" w:eastAsia="微软雅黑" w:hAnsi="Calibri" w:hint="eastAsia"/>
        </w:rPr>
        <w:t>98.5%</w:t>
      </w:r>
      <w:r>
        <w:rPr>
          <w:rFonts w:ascii="Calibri" w:eastAsia="微软雅黑" w:hAnsi="Calibri" w:hint="eastAsia"/>
        </w:rPr>
        <w:t>），证明”在工具执行点建立强制点”的策略有效性；输入闸门是主要短板（召回</w:t>
      </w:r>
      <w:r>
        <w:rPr>
          <w:rFonts w:ascii="Calibri" w:eastAsia="微软雅黑" w:hAnsi="Calibri" w:hint="eastAsia"/>
        </w:rPr>
        <w:t>80.9%</w:t>
      </w:r>
      <w:r>
        <w:rPr>
          <w:rFonts w:ascii="Calibri" w:eastAsia="微软雅黑" w:hAnsi="Calibri" w:hint="eastAsia"/>
        </w:rPr>
        <w:t>、处置准确率</w:t>
      </w:r>
      <w:r>
        <w:rPr>
          <w:rFonts w:ascii="Calibri" w:eastAsia="微软雅黑" w:hAnsi="Calibri" w:hint="eastAsia"/>
        </w:rPr>
        <w:t>55.7%</w:t>
      </w:r>
      <w:r>
        <w:rPr>
          <w:rFonts w:ascii="Calibri" w:eastAsia="微软雅黑" w:hAnsi="Calibri" w:hint="eastAsia"/>
        </w:rPr>
        <w:t>），语义攻击识别能力有待提升，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增强的主要价值就在这里；出口检测有效补充（召回</w:t>
      </w:r>
      <w:r>
        <w:rPr>
          <w:rFonts w:ascii="Calibri" w:eastAsia="微软雅黑" w:hAnsi="Calibri" w:hint="eastAsia"/>
        </w:rPr>
        <w:t>95.0%</w:t>
      </w:r>
      <w:r>
        <w:rPr>
          <w:rFonts w:ascii="Calibri" w:eastAsia="微软雅黑" w:hAnsi="Calibri" w:hint="eastAsia"/>
        </w:rPr>
        <w:t>），即使输入和工具层漏判仍能拦截敏感</w:t>
      </w:r>
      <w:r>
        <w:rPr>
          <w:rFonts w:ascii="Calibri" w:eastAsia="微软雅黑" w:hAnsi="Calibri" w:hint="eastAsia"/>
        </w:rPr>
        <w:lastRenderedPageBreak/>
        <w:t>信息外泄。三闸门纵深防御有效，任一层漏判不直接导致高危动作落地，三层叠加后整体召回达</w:t>
      </w:r>
      <w:r>
        <w:rPr>
          <w:rFonts w:ascii="Calibri" w:eastAsia="微软雅黑" w:hAnsi="Calibri" w:hint="eastAsia"/>
        </w:rPr>
        <w:t>89.4%</w:t>
      </w:r>
      <w:r>
        <w:rPr>
          <w:rFonts w:ascii="Calibri" w:eastAsia="微软雅黑" w:hAnsi="Calibri" w:hint="eastAsia"/>
        </w:rPr>
        <w:t>。</w:t>
      </w:r>
    </w:p>
    <w:p w14:paraId="6D10F17B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按攻击类型分桶</w:t>
      </w:r>
      <w:r>
        <w:rPr>
          <w:rFonts w:ascii="Calibri" w:eastAsia="微软雅黑" w:hAnsi="Calibri" w:hint="eastAsia"/>
        </w:rPr>
        <w:t>：工具调用类（</w:t>
      </w:r>
      <w:r>
        <w:rPr>
          <w:rFonts w:ascii="Calibri" w:eastAsia="微软雅黑" w:hAnsi="Calibri" w:hint="eastAsia"/>
        </w:rPr>
        <w:t>unauthorized_tool</w:t>
      </w:r>
      <w:r>
        <w:rPr>
          <w:rFonts w:ascii="Calibri" w:eastAsia="微软雅黑" w:hAnsi="Calibri" w:hint="eastAsia"/>
        </w:rPr>
        <w:t>）召回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、处置准确率</w:t>
      </w:r>
      <w:r>
        <w:rPr>
          <w:rFonts w:ascii="Calibri" w:eastAsia="微软雅黑" w:hAnsi="Calibri" w:hint="eastAsia"/>
        </w:rPr>
        <w:t>98.2%</w:t>
      </w:r>
      <w:r>
        <w:rPr>
          <w:rFonts w:ascii="Calibri" w:eastAsia="微软雅黑" w:hAnsi="Calibri" w:hint="eastAsia"/>
        </w:rPr>
        <w:t>——工具治理闸门是最强防线；知识投毒和数据泄露召回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——出口闸门和投毒检测有效；越狱召回</w:t>
      </w:r>
      <w:r>
        <w:rPr>
          <w:rFonts w:ascii="Calibri" w:eastAsia="微软雅黑" w:hAnsi="Calibri" w:hint="eastAsia"/>
        </w:rPr>
        <w:t>95.8%</w:t>
      </w:r>
      <w:r>
        <w:rPr>
          <w:rFonts w:ascii="Calibri" w:eastAsia="微软雅黑" w:hAnsi="Calibri" w:hint="eastAsia"/>
        </w:rPr>
        <w:t>但处置准确率仅</w:t>
      </w:r>
      <w:r>
        <w:rPr>
          <w:rFonts w:ascii="Calibri" w:eastAsia="微软雅黑" w:hAnsi="Calibri" w:hint="eastAsia"/>
        </w:rPr>
        <w:t>29.2%</w:t>
      </w:r>
      <w:r>
        <w:rPr>
          <w:rFonts w:ascii="Calibri" w:eastAsia="微软雅黑" w:hAnsi="Calibri" w:hint="eastAsia"/>
        </w:rPr>
        <w:t>——分级处置精细度不足；直接提示注入召回</w:t>
      </w:r>
      <w:r>
        <w:rPr>
          <w:rFonts w:ascii="Calibri" w:eastAsia="微软雅黑" w:hAnsi="Calibri" w:hint="eastAsia"/>
        </w:rPr>
        <w:t>61.5%</w:t>
      </w:r>
      <w:r>
        <w:rPr>
          <w:rFonts w:ascii="Calibri" w:eastAsia="微软雅黑" w:hAnsi="Calibri" w:hint="eastAsia"/>
        </w:rPr>
        <w:t>、间接注入召回</w:t>
      </w:r>
      <w:r>
        <w:rPr>
          <w:rFonts w:ascii="Calibri" w:eastAsia="微软雅黑" w:hAnsi="Calibri" w:hint="eastAsia"/>
        </w:rPr>
        <w:t>64.3%</w:t>
      </w:r>
      <w:r>
        <w:rPr>
          <w:rFonts w:ascii="Calibri" w:eastAsia="微软雅黑" w:hAnsi="Calibri" w:hint="eastAsia"/>
        </w:rPr>
        <w:t>——输入闸门主要短板，尤其是无明显触发词的语义注入、编码嵌套和间接污染；间接注入处置准确率</w:t>
      </w:r>
      <w:r>
        <w:rPr>
          <w:rFonts w:ascii="Calibri" w:eastAsia="微软雅黑" w:hAnsi="Calibri" w:hint="eastAsia"/>
        </w:rPr>
        <w:t>28.6%</w:t>
      </w:r>
      <w:r>
        <w:rPr>
          <w:rFonts w:ascii="Calibri" w:eastAsia="微软雅黑" w:hAnsi="Calibri" w:hint="eastAsia"/>
        </w:rPr>
        <w:t>最低——间接注入的风险等级判定缺乏精确依据。</w:t>
      </w:r>
    </w:p>
    <w:p w14:paraId="3E0CE40F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按</w:t>
      </w:r>
      <w:r>
        <w:rPr>
          <w:rFonts w:ascii="Calibri" w:eastAsia="微软雅黑" w:hAnsi="Calibri" w:hint="eastAsia"/>
          <w:b/>
          <w:bCs/>
        </w:rPr>
        <w:t>OWASP</w:t>
      </w:r>
      <w:r>
        <w:rPr>
          <w:rFonts w:ascii="Calibri" w:eastAsia="微软雅黑" w:hAnsi="Calibri"/>
          <w:b/>
          <w:bCs/>
        </w:rPr>
        <w:t xml:space="preserve"> LLM </w:t>
      </w:r>
      <w:r>
        <w:rPr>
          <w:rFonts w:ascii="Calibri" w:eastAsia="微软雅黑" w:hAnsi="Calibri" w:hint="eastAsia"/>
          <w:b/>
          <w:bCs/>
        </w:rPr>
        <w:t>Top10</w:t>
      </w:r>
      <w:r>
        <w:rPr>
          <w:rFonts w:ascii="Calibri" w:eastAsia="微软雅黑" w:hAnsi="Calibri" w:hint="eastAsia"/>
          <w:b/>
          <w:bCs/>
        </w:rPr>
        <w:t>覆盖</w:t>
      </w:r>
      <w:r>
        <w:rPr>
          <w:rFonts w:ascii="Calibri" w:eastAsia="微软雅黑" w:hAnsi="Calibri" w:hint="eastAsia"/>
        </w:rPr>
        <w:t>：越权操作（</w:t>
      </w:r>
      <w:r>
        <w:rPr>
          <w:rFonts w:ascii="Calibri" w:eastAsia="微软雅黑" w:hAnsi="Calibri" w:hint="eastAsia"/>
        </w:rPr>
        <w:t>LLM06</w:t>
      </w:r>
      <w:r>
        <w:rPr>
          <w:rFonts w:ascii="Calibri" w:eastAsia="微软雅黑" w:hAnsi="Calibri" w:hint="eastAsia"/>
        </w:rPr>
        <w:t>）、系统提示泄露（</w:t>
      </w:r>
      <w:r>
        <w:rPr>
          <w:rFonts w:ascii="Calibri" w:eastAsia="微软雅黑" w:hAnsi="Calibri" w:hint="eastAsia"/>
        </w:rPr>
        <w:t>LLM07</w:t>
      </w:r>
      <w:r>
        <w:rPr>
          <w:rFonts w:ascii="Calibri" w:eastAsia="微软雅黑" w:hAnsi="Calibri" w:hint="eastAsia"/>
        </w:rPr>
        <w:t>）、数据投毒（</w:t>
      </w:r>
      <w:r>
        <w:rPr>
          <w:rFonts w:ascii="Calibri" w:eastAsia="微软雅黑" w:hAnsi="Calibri" w:hint="eastAsia"/>
        </w:rPr>
        <w:t>LLM04</w:t>
      </w:r>
      <w:r>
        <w:rPr>
          <w:rFonts w:ascii="Calibri" w:eastAsia="微软雅黑" w:hAnsi="Calibri" w:hint="eastAsia"/>
        </w:rPr>
        <w:t>）和供应链（</w:t>
      </w:r>
      <w:r>
        <w:rPr>
          <w:rFonts w:ascii="Calibri" w:eastAsia="微软雅黑" w:hAnsi="Calibri" w:hint="eastAsia"/>
        </w:rPr>
        <w:t>LLM03</w:t>
      </w:r>
      <w:r>
        <w:rPr>
          <w:rFonts w:ascii="Calibri" w:eastAsia="微软雅黑" w:hAnsi="Calibri" w:hint="eastAsia"/>
        </w:rPr>
        <w:t>）召回≥</w:t>
      </w:r>
      <w:r>
        <w:rPr>
          <w:rFonts w:ascii="Calibri" w:eastAsia="微软雅黑" w:hAnsi="Calibri" w:hint="eastAsia"/>
        </w:rPr>
        <w:t>90%</w:t>
      </w:r>
      <w:r>
        <w:rPr>
          <w:rFonts w:ascii="Calibri" w:eastAsia="微软雅黑" w:hAnsi="Calibri" w:hint="eastAsia"/>
        </w:rPr>
        <w:t>表现优异；提示注入（</w:t>
      </w:r>
      <w:r>
        <w:rPr>
          <w:rFonts w:ascii="Calibri" w:eastAsia="微软雅黑" w:hAnsi="Calibri" w:hint="eastAsia"/>
        </w:rPr>
        <w:t>LLM01</w:t>
      </w:r>
      <w:r>
        <w:rPr>
          <w:rFonts w:ascii="Calibri" w:eastAsia="微软雅黑" w:hAnsi="Calibri" w:hint="eastAsia"/>
        </w:rPr>
        <w:t>）召回</w:t>
      </w:r>
      <w:r>
        <w:rPr>
          <w:rFonts w:ascii="Calibri" w:eastAsia="微软雅黑" w:hAnsi="Calibri" w:hint="eastAsia"/>
        </w:rPr>
        <w:t>63.6%</w:t>
      </w:r>
      <w:r>
        <w:rPr>
          <w:rFonts w:ascii="Calibri" w:eastAsia="微软雅黑" w:hAnsi="Calibri" w:hint="eastAsia"/>
        </w:rPr>
        <w:t>仍有提升空间，与输入闸门是主要短板的分析一致。</w:t>
      </w:r>
    </w:p>
    <w:p w14:paraId="0F95EE57" w14:textId="77777777" w:rsidR="00832969" w:rsidRDefault="009F69A6">
      <w:pPr>
        <w:pStyle w:val="3"/>
        <w:spacing w:before="280" w:after="120" w:line="360" w:lineRule="auto"/>
      </w:pPr>
      <w:bookmarkStart w:id="50" w:name="held-out泛化验证与漏判分析"/>
      <w:bookmarkStart w:id="51" w:name="_Toc239152217"/>
      <w:bookmarkEnd w:id="48"/>
      <w:r>
        <w:rPr>
          <w:rFonts w:ascii="Calibri" w:eastAsia="微软雅黑" w:hAnsi="Calibri"/>
          <w:b/>
          <w:color w:val="2C5282"/>
          <w:sz w:val="26"/>
        </w:rPr>
        <w:t xml:space="preserve">5.3 </w:t>
      </w:r>
      <w:r>
        <w:rPr>
          <w:rFonts w:ascii="Calibri" w:eastAsia="微软雅黑" w:hAnsi="Calibri" w:hint="eastAsia"/>
          <w:b/>
          <w:color w:val="2C5282"/>
          <w:sz w:val="26"/>
        </w:rPr>
        <w:t>Held-out</w:t>
      </w:r>
      <w:r>
        <w:rPr>
          <w:rFonts w:ascii="Calibri" w:eastAsia="微软雅黑" w:hAnsi="Calibri" w:hint="eastAsia"/>
          <w:b/>
          <w:color w:val="2C5282"/>
          <w:sz w:val="26"/>
        </w:rPr>
        <w:t>泛化验证与漏判分析</w:t>
      </w:r>
      <w:bookmarkEnd w:id="51"/>
    </w:p>
    <w:p w14:paraId="05E53FBF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为验证</w:t>
      </w:r>
      <w:r>
        <w:rPr>
          <w:rFonts w:ascii="Calibri" w:eastAsia="微软雅黑" w:hAnsi="Calibri" w:hint="eastAsia"/>
        </w:rPr>
        <w:t>0%</w:t>
      </w:r>
      <w:r>
        <w:rPr>
          <w:rFonts w:ascii="Calibri" w:eastAsia="微软雅黑" w:hAnsi="Calibri" w:hint="eastAsia"/>
        </w:rPr>
        <w:t>误报是否过拟合于</w:t>
      </w:r>
      <w:r>
        <w:rPr>
          <w:rFonts w:ascii="Calibri" w:eastAsia="微软雅黑" w:hAnsi="Calibri" w:hint="eastAsia"/>
        </w:rPr>
        <w:t>30</w:t>
      </w:r>
      <w:r>
        <w:rPr>
          <w:rFonts w:ascii="Calibri" w:eastAsia="微软雅黑" w:hAnsi="Calibri" w:hint="eastAsia"/>
        </w:rPr>
        <w:t>条调参用良性样本，构建独立留出良性集（</w:t>
      </w:r>
      <w:r>
        <w:rPr>
          <w:rFonts w:ascii="Calibri" w:eastAsia="微软雅黑" w:hAnsi="Calibri" w:hint="eastAsia"/>
        </w:rPr>
        <w:t>40</w:t>
      </w:r>
      <w:r>
        <w:rPr>
          <w:rFonts w:ascii="Calibri" w:eastAsia="微软雅黑" w:hAnsi="Calibri" w:hint="eastAsia"/>
        </w:rPr>
        <w:t>条未参与任何调参）独立重测</w:t>
      </w:r>
      <w:r>
        <w:rPr>
          <w:rFonts w:ascii="Calibri" w:eastAsia="微软雅黑" w:hAnsi="Calibri" w:hint="eastAsia"/>
        </w:rPr>
        <w:t>FPR</w:t>
      </w:r>
      <w:r>
        <w:rPr>
          <w:rFonts w:ascii="Calibri" w:eastAsia="微软雅黑" w:hAnsi="Calibri" w:hint="eastAsia"/>
        </w:rPr>
        <w:t>：</w:t>
      </w:r>
      <w:r>
        <w:rPr>
          <w:rFonts w:ascii="Calibri" w:eastAsia="微软雅黑" w:hAnsi="Calibri" w:hint="eastAsia"/>
        </w:rPr>
        <w:t>in-set</w:t>
      </w:r>
      <w:r>
        <w:rPr>
          <w:rFonts w:ascii="Calibri" w:eastAsia="微软雅黑" w:hAnsi="Calibri"/>
        </w:rPr>
        <w:t xml:space="preserve"> FPR 0.0% vs held-out FPR </w:t>
      </w:r>
      <w:r>
        <w:rPr>
          <w:rFonts w:ascii="Calibri" w:eastAsia="微软雅黑" w:hAnsi="Calibri" w:hint="eastAsia"/>
        </w:rPr>
        <w:t>2.5%</w:t>
      </w:r>
      <w:r>
        <w:rPr>
          <w:rFonts w:ascii="Calibri" w:eastAsia="微软雅黑" w:hAnsi="Calibri" w:hint="eastAsia"/>
        </w:rPr>
        <w:t>（</w:t>
      </w:r>
      <w:r>
        <w:rPr>
          <w:rFonts w:ascii="Calibri" w:eastAsia="微软雅黑" w:hAnsi="Calibri" w:hint="eastAsia"/>
        </w:rPr>
        <w:t>1/40</w:t>
      </w:r>
      <w:r>
        <w:rPr>
          <w:rFonts w:ascii="Calibri" w:eastAsia="微软雅黑" w:hAnsi="Calibri" w:hint="eastAsia"/>
        </w:rPr>
        <w:t>）——泛化性成立，远低于≤</w:t>
      </w:r>
      <w:r>
        <w:rPr>
          <w:rFonts w:ascii="Calibri" w:eastAsia="微软雅黑" w:hAnsi="Calibri" w:hint="eastAsia"/>
        </w:rPr>
        <w:t>10%</w:t>
      </w:r>
      <w:r>
        <w:rPr>
          <w:rFonts w:ascii="Calibri" w:eastAsia="微软雅黑" w:hAnsi="Calibri" w:hint="eastAsia"/>
        </w:rPr>
        <w:t>目标。唯一</w:t>
      </w:r>
      <w:r>
        <w:rPr>
          <w:rFonts w:ascii="Calibri" w:eastAsia="微软雅黑" w:hAnsi="Calibri" w:hint="eastAsia"/>
        </w:rPr>
        <w:t>FP</w:t>
      </w:r>
      <w:r>
        <w:rPr>
          <w:rFonts w:ascii="Calibri" w:eastAsia="微软雅黑" w:hAnsi="Calibri" w:hint="eastAsia"/>
        </w:rPr>
        <w:t>（市民问”什么是开发者模式”被判越狱）已诚实登记为过拦加固项，不就地调规则（守”留出集不可回调”原则，否则重蹈过拟合）。答辩口径主表并列</w:t>
      </w:r>
      <w:r>
        <w:rPr>
          <w:rFonts w:ascii="Calibri" w:eastAsia="微软雅黑" w:hAnsi="Calibri" w:hint="eastAsia"/>
        </w:rPr>
        <w:t>in-set/held-out</w:t>
      </w:r>
      <w:r>
        <w:rPr>
          <w:rFonts w:ascii="Calibri" w:eastAsia="微软雅黑" w:hAnsi="Calibri" w:hint="eastAsia"/>
        </w:rPr>
        <w:t>两栏，主动亮</w:t>
      </w:r>
      <w:r>
        <w:rPr>
          <w:rFonts w:ascii="Calibri" w:eastAsia="微软雅黑" w:hAnsi="Calibri" w:hint="eastAsia"/>
        </w:rPr>
        <w:t>held-out</w:t>
      </w:r>
      <w:r>
        <w:rPr>
          <w:rFonts w:ascii="Calibri" w:eastAsia="微软雅黑" w:hAnsi="Calibri" w:hint="eastAsia"/>
        </w:rPr>
        <w:t>数字体现诚实性和泛化能力。</w:t>
      </w:r>
    </w:p>
    <w:p w14:paraId="46CB4872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lastRenderedPageBreak/>
        <w:t>18</w:t>
      </w:r>
      <w:r>
        <w:rPr>
          <w:rFonts w:ascii="Calibri" w:eastAsia="微软雅黑" w:hAnsi="Calibri" w:hint="eastAsia"/>
        </w:rPr>
        <w:t>条漏判（恶意被放行）的分布：直接提示注入</w:t>
      </w:r>
      <w:r>
        <w:rPr>
          <w:rFonts w:ascii="Calibri" w:eastAsia="微软雅黑" w:hAnsi="Calibri" w:hint="eastAsia"/>
        </w:rPr>
        <w:t>10</w:t>
      </w:r>
      <w:r>
        <w:rPr>
          <w:rFonts w:ascii="Calibri" w:eastAsia="微软雅黑" w:hAnsi="Calibri" w:hint="eastAsia"/>
        </w:rPr>
        <w:t>条（编码混淆类占比最高——</w:t>
      </w:r>
      <w:r>
        <w:rPr>
          <w:rFonts w:ascii="Calibri" w:eastAsia="微软雅黑" w:hAnsi="Calibri" w:hint="eastAsia"/>
        </w:rPr>
        <w:t>base64</w:t>
      </w:r>
      <w:r>
        <w:rPr>
          <w:rFonts w:ascii="Calibri" w:eastAsia="微软雅黑" w:hAnsi="Calibri" w:hint="eastAsia"/>
        </w:rPr>
        <w:t>嵌套、</w:t>
      </w:r>
      <w:r>
        <w:rPr>
          <w:rFonts w:ascii="Calibri" w:eastAsia="微软雅黑" w:hAnsi="Calibri" w:hint="eastAsia"/>
        </w:rPr>
        <w:t>hex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acrostic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bidi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override</w:t>
      </w:r>
      <w:r>
        <w:rPr>
          <w:rFonts w:ascii="Calibri" w:eastAsia="微软雅黑" w:hAnsi="Calibri" w:hint="eastAsia"/>
        </w:rPr>
        <w:t>、低资源语言，规则引擎对多层编码和非英文攻击覆盖不足）、间接注入</w:t>
      </w:r>
      <w:r>
        <w:rPr>
          <w:rFonts w:ascii="Calibri" w:eastAsia="微软雅黑" w:hAnsi="Calibri" w:hint="eastAsia"/>
        </w:rPr>
        <w:t>5</w:t>
      </w:r>
      <w:r>
        <w:rPr>
          <w:rFonts w:ascii="Calibri" w:eastAsia="微软雅黑" w:hAnsi="Calibri" w:hint="eastAsia"/>
        </w:rPr>
        <w:t>条（</w:t>
      </w:r>
      <w:r>
        <w:rPr>
          <w:rFonts w:ascii="Calibri" w:eastAsia="微软雅黑" w:hAnsi="Calibri" w:hint="eastAsia"/>
        </w:rPr>
        <w:t>CSS</w:t>
      </w:r>
      <w:r>
        <w:rPr>
          <w:rFonts w:ascii="Calibri" w:eastAsia="微软雅黑" w:hAnsi="Calibri" w:hint="eastAsia"/>
        </w:rPr>
        <w:t>隐藏、</w:t>
      </w:r>
      <w:r>
        <w:rPr>
          <w:rFonts w:ascii="Calibri" w:eastAsia="微软雅黑" w:hAnsi="Calibri" w:hint="eastAsia"/>
        </w:rPr>
        <w:t>Markdown</w:t>
      </w:r>
      <w:r>
        <w:rPr>
          <w:rFonts w:ascii="Calibri" w:eastAsia="微软雅黑" w:hAnsi="Calibri" w:hint="eastAsia"/>
        </w:rPr>
        <w:t>外带，恶意指令隐藏在非文本结构中）、数据外泄</w:t>
      </w:r>
      <w:r>
        <w:rPr>
          <w:rFonts w:ascii="Calibri" w:eastAsia="微软雅黑" w:hAnsi="Calibri" w:hint="eastAsia"/>
        </w:rPr>
        <w:t>1</w:t>
      </w:r>
      <w:r>
        <w:rPr>
          <w:rFonts w:ascii="Calibri" w:eastAsia="微软雅黑" w:hAnsi="Calibri" w:hint="eastAsia"/>
        </w:rPr>
        <w:t>条（</w:t>
      </w:r>
      <w:r>
        <w:rPr>
          <w:rFonts w:ascii="Calibri" w:eastAsia="微软雅黑" w:hAnsi="Calibri" w:hint="eastAsia"/>
        </w:rPr>
        <w:t>HTML</w:t>
      </w:r>
      <w:r>
        <w:rPr>
          <w:rFonts w:ascii="Calibri" w:eastAsia="微软雅黑" w:hAnsi="Calibri" w:hint="eastAsia"/>
        </w:rPr>
        <w:t>像素外带）、越狱</w:t>
      </w:r>
      <w:r>
        <w:rPr>
          <w:rFonts w:ascii="Calibri" w:eastAsia="微软雅黑" w:hAnsi="Calibri" w:hint="eastAsia"/>
        </w:rPr>
        <w:t>1</w:t>
      </w:r>
      <w:r>
        <w:rPr>
          <w:rFonts w:ascii="Calibri" w:eastAsia="微软雅黑" w:hAnsi="Calibri" w:hint="eastAsia"/>
        </w:rPr>
        <w:t>条（莫尔斯码</w:t>
      </w:r>
      <w:r>
        <w:rPr>
          <w:rFonts w:ascii="Calibri" w:eastAsia="微软雅黑" w:hAnsi="Calibri" w:hint="eastAsia"/>
        </w:rPr>
        <w:t>token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smuggling</w:t>
      </w:r>
      <w:r>
        <w:rPr>
          <w:rFonts w:ascii="Calibri" w:eastAsia="微软雅黑" w:hAnsi="Calibri" w:hint="eastAsia"/>
        </w:rPr>
        <w:t>罕见编码）、供应链</w:t>
      </w:r>
      <w:r>
        <w:rPr>
          <w:rFonts w:ascii="Calibri" w:eastAsia="微软雅黑" w:hAnsi="Calibri" w:hint="eastAsia"/>
        </w:rPr>
        <w:t>1</w:t>
      </w:r>
      <w:r>
        <w:rPr>
          <w:rFonts w:ascii="Calibri" w:eastAsia="微软雅黑" w:hAnsi="Calibri" w:hint="eastAsia"/>
        </w:rPr>
        <w:t>条（</w:t>
      </w:r>
      <w:r>
        <w:rPr>
          <w:rFonts w:ascii="Calibri" w:eastAsia="微软雅黑" w:hAnsi="Calibri" w:hint="eastAsia"/>
        </w:rPr>
        <w:t>typosquatting</w:t>
      </w:r>
      <w:r>
        <w:rPr>
          <w:rFonts w:ascii="Calibri" w:eastAsia="微软雅黑" w:hAnsi="Calibri" w:hint="eastAsia"/>
        </w:rPr>
        <w:t>依赖混淆）。这些漏判为后续优化提供了明确方向：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语义增强、结构化内容解析、编码方式扩展、供应链依赖混淆增强。</w:t>
      </w:r>
    </w:p>
    <w:p w14:paraId="7FA710E1" w14:textId="77777777" w:rsidR="00832969" w:rsidRDefault="009F69A6">
      <w:pPr>
        <w:pStyle w:val="3"/>
        <w:spacing w:before="280" w:after="120" w:line="360" w:lineRule="auto"/>
      </w:pPr>
      <w:bookmarkStart w:id="52" w:name="性能分析与短板总结"/>
      <w:bookmarkStart w:id="53" w:name="_Toc239152218"/>
      <w:bookmarkEnd w:id="50"/>
      <w:r>
        <w:rPr>
          <w:rFonts w:ascii="Calibri" w:eastAsia="微软雅黑" w:hAnsi="Calibri"/>
          <w:b/>
          <w:color w:val="2C5282"/>
          <w:sz w:val="26"/>
        </w:rPr>
        <w:t xml:space="preserve">5.4 </w:t>
      </w:r>
      <w:r>
        <w:rPr>
          <w:rFonts w:ascii="Calibri" w:eastAsia="微软雅黑" w:hAnsi="Calibri" w:hint="eastAsia"/>
          <w:b/>
          <w:color w:val="2C5282"/>
          <w:sz w:val="26"/>
        </w:rPr>
        <w:t>性能分析与短板总结</w:t>
      </w:r>
      <w:bookmarkEnd w:id="53"/>
    </w:p>
    <w:p w14:paraId="473F9547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性能分析表明枢衡的确定性检测管线（规则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策略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审计）</w:t>
      </w:r>
      <w:r>
        <w:rPr>
          <w:rFonts w:ascii="Calibri" w:eastAsia="微软雅黑" w:hAnsi="Calibri" w:hint="eastAsia"/>
        </w:rPr>
        <w:t>P95</w:t>
      </w:r>
      <w:r>
        <w:rPr>
          <w:rFonts w:ascii="Calibri" w:eastAsia="微软雅黑" w:hAnsi="Calibri" w:hint="eastAsia"/>
        </w:rPr>
        <w:t>延迟仅</w:t>
      </w:r>
      <w:r>
        <w:rPr>
          <w:rFonts w:ascii="Calibri" w:eastAsia="微软雅黑" w:hAnsi="Calibri" w:hint="eastAsia"/>
        </w:rPr>
        <w:t>1.4ms</w:t>
      </w:r>
      <w:r>
        <w:rPr>
          <w:rFonts w:ascii="Calibri" w:eastAsia="微软雅黑" w:hAnsi="Calibri" w:hint="eastAsia"/>
        </w:rPr>
        <w:t>，对被保护智能体的性能影响可忽略不计。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作为可选增强会增加显著延迟（</w:t>
      </w:r>
      <w:r>
        <w:rPr>
          <w:rFonts w:ascii="Calibri" w:eastAsia="微软雅黑" w:hAnsi="Calibri" w:hint="eastAsia"/>
        </w:rPr>
        <w:t>2-3s</w:t>
      </w:r>
      <w:r>
        <w:rPr>
          <w:rFonts w:ascii="Calibri" w:eastAsia="微软雅黑" w:hAnsi="Calibri" w:hint="eastAsia"/>
        </w:rPr>
        <w:t>），但通过灰区级联（仅对灰区样本触发）和异步执行可将对主链路的影响降到最低。</w:t>
      </w:r>
    </w:p>
    <w:p w14:paraId="6D4EA346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核心优势</w:t>
      </w:r>
      <w:r>
        <w:rPr>
          <w:rFonts w:ascii="Calibri" w:eastAsia="微软雅黑" w:hAnsi="Calibri" w:hint="eastAsia"/>
        </w:rPr>
        <w:t>：工具治理闸门极强（召回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）证明架构选择正确；纵深防御三闸门有效整体召回</w:t>
      </w:r>
      <w:r>
        <w:rPr>
          <w:rFonts w:ascii="Calibri" w:eastAsia="微软雅黑" w:hAnsi="Calibri" w:hint="eastAsia"/>
        </w:rPr>
        <w:t>89.4%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FPR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0%</w:t>
      </w:r>
      <w:r>
        <w:rPr>
          <w:rFonts w:ascii="Calibri" w:eastAsia="微软雅黑" w:hAnsi="Calibri" w:hint="eastAsia"/>
        </w:rPr>
        <w:t>（</w:t>
      </w:r>
      <w:r>
        <w:rPr>
          <w:rFonts w:ascii="Calibri" w:eastAsia="微软雅黑" w:hAnsi="Calibri" w:hint="eastAsia"/>
        </w:rPr>
        <w:t>in-set</w:t>
      </w:r>
      <w:r>
        <w:rPr>
          <w:rFonts w:ascii="Calibri" w:eastAsia="微软雅黑" w:hAnsi="Calibri" w:hint="eastAsia"/>
        </w:rPr>
        <w:t>）</w:t>
      </w:r>
      <w:r>
        <w:rPr>
          <w:rFonts w:ascii="Calibri" w:eastAsia="微软雅黑" w:hAnsi="Calibri" w:hint="eastAsia"/>
        </w:rPr>
        <w:t>/2.5%</w:t>
      </w:r>
      <w:r>
        <w:rPr>
          <w:rFonts w:ascii="Calibri" w:eastAsia="微软雅黑" w:hAnsi="Calibri" w:hint="eastAsia"/>
        </w:rPr>
        <w:t>（</w:t>
      </w:r>
      <w:r>
        <w:rPr>
          <w:rFonts w:ascii="Calibri" w:eastAsia="微软雅黑" w:hAnsi="Calibri" w:hint="eastAsia"/>
        </w:rPr>
        <w:t>held-out</w:t>
      </w:r>
      <w:r>
        <w:rPr>
          <w:rFonts w:ascii="Calibri" w:eastAsia="微软雅黑" w:hAnsi="Calibri" w:hint="eastAsia"/>
        </w:rPr>
        <w:t>）；来源归因机制有效（溯源</w:t>
      </w:r>
      <w:r>
        <w:rPr>
          <w:rFonts w:ascii="Calibri" w:eastAsia="微软雅黑" w:hAnsi="Calibri" w:hint="eastAsia"/>
        </w:rPr>
        <w:t>@1/@3</w:t>
      </w:r>
      <w:r>
        <w:rPr>
          <w:rFonts w:ascii="Calibri" w:eastAsia="微软雅黑" w:hAnsi="Calibri" w:hint="eastAsia"/>
        </w:rPr>
        <w:t>均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）实现业界缺失的可解释责任追溯；性能影响极小（</w:t>
      </w:r>
      <w:r>
        <w:rPr>
          <w:rFonts w:ascii="Calibri" w:eastAsia="微软雅黑" w:hAnsi="Calibri" w:hint="eastAsia"/>
        </w:rPr>
        <w:t>P95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1.4ms</w:t>
      </w:r>
      <w:r>
        <w:rPr>
          <w:rFonts w:ascii="Calibri" w:eastAsia="微软雅黑" w:hAnsi="Calibri" w:hint="eastAsia"/>
        </w:rPr>
        <w:t>）不影响业务连续性；审计完整率和</w:t>
      </w:r>
      <w:r>
        <w:rPr>
          <w:rFonts w:ascii="Calibri" w:eastAsia="微软雅黑" w:hAnsi="Calibri" w:hint="eastAsia"/>
        </w:rPr>
        <w:t>hash-chain</w:t>
      </w:r>
      <w:r>
        <w:rPr>
          <w:rFonts w:ascii="Calibri" w:eastAsia="微软雅黑" w:hAnsi="Calibri" w:hint="eastAsia"/>
        </w:rPr>
        <w:t>通过率均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满足政企可审计要求。</w:t>
      </w:r>
    </w:p>
    <w:p w14:paraId="7CDAB680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主要短板</w:t>
      </w:r>
      <w:r>
        <w:rPr>
          <w:rFonts w:ascii="Calibri" w:eastAsia="微软雅黑" w:hAnsi="Calibri" w:hint="eastAsia"/>
        </w:rPr>
        <w:t>：输入闸门召回不足（</w:t>
      </w:r>
      <w:r>
        <w:rPr>
          <w:rFonts w:ascii="Calibri" w:eastAsia="微软雅黑" w:hAnsi="Calibri" w:hint="eastAsia"/>
        </w:rPr>
        <w:t>80.9%</w:t>
      </w:r>
      <w:r>
        <w:rPr>
          <w:rFonts w:ascii="Calibri" w:eastAsia="微软雅黑" w:hAnsi="Calibri" w:hint="eastAsia"/>
        </w:rPr>
        <w:t>）尤其是语义注入和编码混淆——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增强的主要价值点；分级处置准确率偏低（</w:t>
      </w:r>
      <w:r>
        <w:rPr>
          <w:rFonts w:ascii="Calibri" w:eastAsia="微软雅黑" w:hAnsi="Calibri" w:hint="eastAsia"/>
        </w:rPr>
        <w:t>73.5%</w:t>
      </w:r>
      <w:r>
        <w:rPr>
          <w:rFonts w:ascii="Calibri" w:eastAsia="微软雅黑" w:hAnsi="Calibri" w:hint="eastAsia"/>
        </w:rPr>
        <w:t>）处置过重和过轻均有发</w:t>
      </w:r>
      <w:r>
        <w:rPr>
          <w:rFonts w:ascii="Calibri" w:eastAsia="微软雅黑" w:hAnsi="Calibri" w:hint="eastAsia"/>
        </w:rPr>
        <w:lastRenderedPageBreak/>
        <w:t>生——策略精细度和处置等级映射需优化；间接注入处置准确率最低（</w:t>
      </w:r>
      <w:r>
        <w:rPr>
          <w:rFonts w:ascii="Calibri" w:eastAsia="微软雅黑" w:hAnsi="Calibri" w:hint="eastAsia"/>
        </w:rPr>
        <w:t>28.6%</w:t>
      </w:r>
      <w:r>
        <w:rPr>
          <w:rFonts w:ascii="Calibri" w:eastAsia="微软雅黑" w:hAnsi="Calibri" w:hint="eastAsia"/>
        </w:rPr>
        <w:t>）——间接注入的风险等级判定缺乏精确依据；供应链检测覆盖有限——当前仅</w:t>
      </w:r>
      <w:r>
        <w:rPr>
          <w:rFonts w:ascii="Calibri" w:eastAsia="微软雅黑" w:hAnsi="Calibri" w:hint="eastAsia"/>
        </w:rPr>
        <w:t>manifest</w:t>
      </w:r>
      <w:r>
        <w:rPr>
          <w:rFonts w:ascii="Calibri" w:eastAsia="微软雅黑" w:hAnsi="Calibri" w:hint="eastAsia"/>
        </w:rPr>
        <w:t>元信息扫描，代码级</w:t>
      </w:r>
      <w:r>
        <w:rPr>
          <w:rFonts w:ascii="Calibri" w:eastAsia="微软雅黑" w:hAnsi="Calibri" w:hint="eastAsia"/>
        </w:rPr>
        <w:t>Semgrep</w:t>
      </w:r>
      <w:r>
        <w:rPr>
          <w:rFonts w:ascii="Calibri" w:eastAsia="微软雅黑" w:hAnsi="Calibri" w:hint="eastAsia"/>
        </w:rPr>
        <w:t>和行为沙箱为后续增强；跨会话长期污染追踪缺失——当前归因限于请求级，跨会话记忆污染需</w:t>
      </w:r>
      <w:r>
        <w:rPr>
          <w:rFonts w:ascii="Calibri" w:eastAsia="微软雅黑" w:hAnsi="Calibri" w:hint="eastAsia"/>
        </w:rPr>
        <w:t>SessionStore</w:t>
      </w:r>
      <w:r>
        <w:rPr>
          <w:rFonts w:ascii="Calibri" w:eastAsia="微软雅黑" w:hAnsi="Calibri" w:hint="eastAsia"/>
        </w:rPr>
        <w:t>支持。</w:t>
      </w:r>
    </w:p>
    <w:p w14:paraId="6D98594A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79CB05CA">
          <v:rect id="_x0000_i1031" style="width:0;height:1.5pt" o:hralign="center" o:hrstd="t" o:hr="t"/>
        </w:pict>
      </w:r>
    </w:p>
    <w:p w14:paraId="08A6516A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54" w:name="工程落地与应用价值"/>
      <w:bookmarkStart w:id="55" w:name="_Toc239152219"/>
      <w:bookmarkEnd w:id="44"/>
      <w:bookmarkEnd w:id="52"/>
      <w:r>
        <w:rPr>
          <w:rFonts w:ascii="Calibri" w:eastAsia="微软雅黑" w:hAnsi="Calibri"/>
          <w:b/>
          <w:color w:val="2B6CB0"/>
          <w:sz w:val="30"/>
        </w:rPr>
        <w:t xml:space="preserve">6 </w:t>
      </w:r>
      <w:r>
        <w:rPr>
          <w:rFonts w:ascii="Calibri" w:eastAsia="微软雅黑" w:hAnsi="Calibri" w:hint="eastAsia"/>
          <w:b/>
          <w:color w:val="2B6CB0"/>
          <w:sz w:val="30"/>
        </w:rPr>
        <w:t>工程落地与应用价值</w:t>
      </w:r>
      <w:bookmarkEnd w:id="55"/>
    </w:p>
    <w:p w14:paraId="6F8E07C7" w14:textId="77777777" w:rsidR="00832969" w:rsidRDefault="009F69A6">
      <w:pPr>
        <w:pStyle w:val="3"/>
        <w:spacing w:before="280" w:after="120" w:line="360" w:lineRule="auto"/>
      </w:pPr>
      <w:bookmarkStart w:id="56" w:name="运营控制台与工程质量"/>
      <w:bookmarkStart w:id="57" w:name="_Toc239152220"/>
      <w:r>
        <w:rPr>
          <w:rFonts w:ascii="Calibri" w:eastAsia="微软雅黑" w:hAnsi="Calibri"/>
          <w:b/>
          <w:color w:val="2C5282"/>
          <w:sz w:val="26"/>
        </w:rPr>
        <w:t xml:space="preserve">6.1 </w:t>
      </w:r>
      <w:r>
        <w:rPr>
          <w:rFonts w:ascii="Calibri" w:eastAsia="微软雅黑" w:hAnsi="Calibri" w:hint="eastAsia"/>
          <w:b/>
          <w:color w:val="2C5282"/>
          <w:sz w:val="26"/>
        </w:rPr>
        <w:t>运营控制台与工程质量</w:t>
      </w:r>
      <w:bookmarkEnd w:id="57"/>
    </w:p>
    <w:p w14:paraId="36CD46F1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枢衡内置</w:t>
      </w:r>
      <w:r>
        <w:rPr>
          <w:rFonts w:ascii="Calibri" w:eastAsia="微软雅黑" w:hAnsi="Calibri" w:hint="eastAsia"/>
        </w:rPr>
        <w:t>Web</w:t>
      </w:r>
      <w:r>
        <w:rPr>
          <w:rFonts w:ascii="Calibri" w:eastAsia="微软雅黑" w:hAnsi="Calibri" w:hint="eastAsia"/>
        </w:rPr>
        <w:t>运营控制台（</w:t>
      </w:r>
      <w:r>
        <w:rPr>
          <w:rFonts w:ascii="Calibri" w:eastAsia="微软雅黑" w:hAnsi="Calibri" w:hint="eastAsia"/>
        </w:rPr>
        <w:t>React</w:t>
      </w:r>
      <w:r>
        <w:rPr>
          <w:rFonts w:ascii="Calibri" w:eastAsia="微软雅黑" w:hAnsi="Calibri"/>
        </w:rPr>
        <w:t xml:space="preserve"> + TypeScript + Vite + Radix UI + Tailwind </w:t>
      </w:r>
      <w:r>
        <w:rPr>
          <w:rFonts w:ascii="Calibri" w:eastAsia="微软雅黑" w:hAnsi="Calibri" w:hint="eastAsia"/>
        </w:rPr>
        <w:t>CSS</w:t>
      </w:r>
      <w:r>
        <w:rPr>
          <w:rFonts w:ascii="Calibri" w:eastAsia="微软雅黑" w:hAnsi="Calibri" w:hint="eastAsia"/>
        </w:rPr>
        <w:t>），围绕日常运维设计，提供总览仪表盘、事件流、网关实测（端到端真驱动非模拟）、策略中心、工具调用治理、</w:t>
      </w:r>
      <w:r>
        <w:rPr>
          <w:rFonts w:ascii="Calibri" w:eastAsia="微软雅黑" w:hAnsi="Calibri" w:hint="eastAsia"/>
        </w:rPr>
        <w:t>AI</w:t>
      </w:r>
      <w:r>
        <w:rPr>
          <w:rFonts w:ascii="Calibri" w:eastAsia="微软雅黑" w:hAnsi="Calibri" w:hint="eastAsia"/>
        </w:rPr>
        <w:t>操作助手（真</w:t>
      </w:r>
      <w:r>
        <w:rPr>
          <w:rFonts w:ascii="Calibri" w:eastAsia="微软雅黑" w:hAnsi="Calibri" w:hint="eastAsia"/>
        </w:rPr>
        <w:t>Agent</w:t>
      </w:r>
      <w:r>
        <w:rPr>
          <w:rFonts w:ascii="Calibri" w:eastAsia="微软雅黑" w:hAnsi="Calibri" w:hint="eastAsia"/>
        </w:rPr>
        <w:t>吃狗粮过网关，</w:t>
      </w:r>
      <w:r>
        <w:rPr>
          <w:rFonts w:ascii="Calibri" w:eastAsia="微软雅黑" w:hAnsi="Calibri" w:hint="eastAsia"/>
        </w:rPr>
        <w:t>RBAC</w:t>
      </w:r>
      <w:r>
        <w:rPr>
          <w:rFonts w:ascii="Calibri" w:eastAsia="微软雅黑" w:hAnsi="Calibri" w:hint="eastAsia"/>
        </w:rPr>
        <w:t>越权拒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风险分级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写审计链）、供应链扫描、审计溯源、评测验证、用户与权限（部门树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自定义角色</w:t>
      </w:r>
      <w:r>
        <w:rPr>
          <w:rFonts w:ascii="Calibri" w:eastAsia="微软雅黑" w:hAnsi="Calibri" w:hint="eastAsia"/>
        </w:rPr>
        <w:t>/RBAC</w:t>
      </w:r>
      <w:r>
        <w:rPr>
          <w:rFonts w:ascii="Calibri" w:eastAsia="微软雅黑" w:hAnsi="Calibri" w:hint="eastAsia"/>
        </w:rPr>
        <w:t>）和系统设置共</w:t>
      </w:r>
      <w:r>
        <w:rPr>
          <w:rFonts w:ascii="Calibri" w:eastAsia="微软雅黑" w:hAnsi="Calibri" w:hint="eastAsia"/>
        </w:rPr>
        <w:t>12</w:t>
      </w:r>
      <w:r>
        <w:rPr>
          <w:rFonts w:ascii="Calibri" w:eastAsia="微软雅黑" w:hAnsi="Calibri" w:hint="eastAsia"/>
        </w:rPr>
        <w:t>个功能模块。控制台页面优先读取真实后端数据，无数据时显示诚实空态，不用历史</w:t>
      </w:r>
      <w:r>
        <w:rPr>
          <w:rFonts w:ascii="Calibri" w:eastAsia="微软雅黑" w:hAnsi="Calibri" w:hint="eastAsia"/>
        </w:rPr>
        <w:t>seed</w:t>
      </w:r>
      <w:r>
        <w:rPr>
          <w:rFonts w:ascii="Calibri" w:eastAsia="微软雅黑" w:hAnsi="Calibri" w:hint="eastAsia"/>
        </w:rPr>
        <w:t>冒充线上结果。</w:t>
      </w:r>
    </w:p>
    <w:p w14:paraId="7C2769E2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RBAC</w:t>
      </w:r>
      <w:r>
        <w:rPr>
          <w:rFonts w:ascii="Calibri" w:eastAsia="微软雅黑" w:hAnsi="Calibri" w:hint="eastAsia"/>
        </w:rPr>
        <w:t>权限体系实现组织级强制（所有数据按</w:t>
      </w:r>
      <w:r>
        <w:rPr>
          <w:rFonts w:ascii="Calibri" w:eastAsia="微软雅黑" w:hAnsi="Calibri" w:hint="eastAsia"/>
        </w:rPr>
        <w:t>organization</w:t>
      </w:r>
      <w:r>
        <w:rPr>
          <w:rFonts w:ascii="Calibri" w:eastAsia="微软雅黑" w:hAnsi="Calibri" w:hint="eastAsia"/>
        </w:rPr>
        <w:t>隔离）、团队级范围化（跨团队事件</w:t>
      </w:r>
      <w:r>
        <w:rPr>
          <w:rFonts w:ascii="Calibri" w:eastAsia="微软雅黑" w:hAnsi="Calibri" w:hint="eastAsia"/>
        </w:rPr>
        <w:t>404</w:t>
      </w:r>
      <w:r>
        <w:rPr>
          <w:rFonts w:ascii="Calibri" w:eastAsia="微软雅黑" w:hAnsi="Calibri" w:hint="eastAsia"/>
        </w:rPr>
        <w:t>挡处置）、自定义角色（细粒度权限点配置）、权限点纵深校验（前端隐藏≠安全，所有</w:t>
      </w:r>
      <w:r>
        <w:rPr>
          <w:rFonts w:ascii="Calibri" w:eastAsia="微软雅黑" w:hAnsi="Calibri" w:hint="eastAsia"/>
        </w:rPr>
        <w:t>API</w:t>
      </w:r>
      <w:r>
        <w:rPr>
          <w:rFonts w:ascii="Calibri" w:eastAsia="微软雅黑" w:hAnsi="Calibri" w:hint="eastAsia"/>
        </w:rPr>
        <w:t>端点服务端再次校验）、高风险操作二次确认（</w:t>
      </w:r>
      <w:r>
        <w:rPr>
          <w:rFonts w:ascii="Calibri" w:eastAsia="微软雅黑" w:hAnsi="Calibri" w:hint="eastAsia"/>
        </w:rPr>
        <w:t>HMAC</w:t>
      </w:r>
      <w:r>
        <w:rPr>
          <w:rFonts w:ascii="Calibri" w:eastAsia="微软雅黑" w:hAnsi="Calibri"/>
        </w:rPr>
        <w:t xml:space="preserve"> action </w:t>
      </w:r>
      <w:r>
        <w:rPr>
          <w:rFonts w:ascii="Calibri" w:eastAsia="微软雅黑" w:hAnsi="Calibri" w:hint="eastAsia"/>
        </w:rPr>
        <w:t>token</w:t>
      </w:r>
      <w:r>
        <w:rPr>
          <w:rFonts w:ascii="Calibri" w:eastAsia="微软雅黑" w:hAnsi="Calibri" w:hint="eastAsia"/>
        </w:rPr>
        <w:t>绑定工具、操作者和会话）和审批工作流（用户注册申请、角色变更、高危操作审批均走审批队列）。</w:t>
      </w:r>
    </w:p>
    <w:p w14:paraId="0F15F73E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lastRenderedPageBreak/>
        <w:t>工程质量基线：</w:t>
      </w:r>
      <w:r>
        <w:rPr>
          <w:rFonts w:ascii="Calibri" w:eastAsia="微软雅黑" w:hAnsi="Calibri" w:hint="eastAsia"/>
        </w:rPr>
        <w:t>861</w:t>
      </w:r>
      <w:r>
        <w:rPr>
          <w:rFonts w:ascii="Calibri" w:eastAsia="微软雅黑" w:hAnsi="Calibri" w:hint="eastAsia"/>
        </w:rPr>
        <w:t>个测试全绿（正例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硬负例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变换体</w:t>
      </w:r>
      <w:r>
        <w:rPr>
          <w:rFonts w:ascii="Calibri" w:eastAsia="微软雅黑" w:hAnsi="Calibri" w:hint="eastAsia"/>
        </w:rPr>
        <w:t>+</w:t>
      </w:r>
      <w:r>
        <w:rPr>
          <w:rFonts w:ascii="Calibri" w:eastAsia="微软雅黑" w:hAnsi="Calibri" w:hint="eastAsia"/>
        </w:rPr>
        <w:t>回归四件套）、</w:t>
      </w:r>
      <w:r>
        <w:rPr>
          <w:rFonts w:ascii="Calibri" w:eastAsia="微软雅黑" w:hAnsi="Calibri" w:hint="eastAsia"/>
        </w:rPr>
        <w:t>ruff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clean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pyright</w:t>
      </w:r>
      <w:r>
        <w:rPr>
          <w:rFonts w:ascii="Calibri" w:eastAsia="微软雅黑" w:hAnsi="Calibri" w:hint="eastAsia"/>
        </w:rPr>
        <w:t>严格模式（</w:t>
      </w:r>
      <w:r>
        <w:rPr>
          <w:rFonts w:ascii="Calibri" w:eastAsia="微软雅黑" w:hAnsi="Calibri" w:hint="eastAsia"/>
        </w:rPr>
        <w:t>core/</w:t>
      </w:r>
      <w:r>
        <w:rPr>
          <w:rFonts w:ascii="Calibri" w:eastAsia="微软雅黑" w:hAnsi="Calibri" w:hint="eastAsia"/>
        </w:rPr>
        <w:t>必须全类型零</w:t>
      </w:r>
      <w:r>
        <w:rPr>
          <w:rFonts w:ascii="Calibri" w:eastAsia="微软雅黑" w:hAnsi="Calibri" w:hint="eastAsia"/>
        </w:rPr>
        <w:t>any</w:t>
      </w:r>
      <w:r>
        <w:rPr>
          <w:rFonts w:ascii="Calibri" w:eastAsia="微软雅黑" w:hAnsi="Calibri" w:hint="eastAsia"/>
        </w:rPr>
        <w:t>）、</w:t>
      </w:r>
      <w:r>
        <w:rPr>
          <w:rFonts w:ascii="Calibri" w:eastAsia="微软雅黑" w:hAnsi="Calibri" w:hint="eastAsia"/>
        </w:rPr>
        <w:t>import-linter</w:t>
      </w:r>
      <w:r>
        <w:rPr>
          <w:rFonts w:ascii="Calibri" w:eastAsia="微软雅黑" w:hAnsi="Calibri"/>
        </w:rPr>
        <w:t xml:space="preserve"> 3/3 </w:t>
      </w:r>
      <w:r>
        <w:rPr>
          <w:rFonts w:ascii="Calibri" w:eastAsia="微软雅黑" w:hAnsi="Calibri" w:hint="eastAsia"/>
        </w:rPr>
        <w:t>kept</w:t>
      </w:r>
      <w:r>
        <w:rPr>
          <w:rFonts w:ascii="Calibri" w:eastAsia="微软雅黑" w:hAnsi="Calibri" w:hint="eastAsia"/>
        </w:rPr>
        <w:t>（六边形架构依赖铁律机器化强制）、</w:t>
      </w:r>
      <w:r>
        <w:rPr>
          <w:rFonts w:ascii="Calibri" w:eastAsia="微软雅黑" w:hAnsi="Calibri" w:hint="eastAsia"/>
        </w:rPr>
        <w:t>pre-commit</w:t>
      </w:r>
      <w:r>
        <w:rPr>
          <w:rFonts w:ascii="Calibri" w:eastAsia="微软雅黑" w:hAnsi="Calibri" w:hint="eastAsia"/>
        </w:rPr>
        <w:t>钩子。全栈代码评审</w:t>
      </w:r>
      <w:r>
        <w:rPr>
          <w:rFonts w:ascii="Calibri" w:eastAsia="微软雅黑" w:hAnsi="Calibri" w:hint="eastAsia"/>
        </w:rPr>
        <w:t>10</w:t>
      </w:r>
      <w:r>
        <w:rPr>
          <w:rFonts w:ascii="Calibri" w:eastAsia="微软雅黑" w:hAnsi="Calibri" w:hint="eastAsia"/>
        </w:rPr>
        <w:t>轮修复完成，核心高危项（检测输入截断、外联目的地键分裂可绕过、会话记忆无属主绑定、前端</w:t>
      </w:r>
      <w:r>
        <w:rPr>
          <w:rFonts w:ascii="Calibri" w:eastAsia="微软雅黑" w:hAnsi="Calibri" w:hint="eastAsia"/>
        </w:rPr>
        <w:t>Markdown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img</w:t>
      </w:r>
      <w:r>
        <w:rPr>
          <w:rFonts w:ascii="Calibri" w:eastAsia="微软雅黑" w:hAnsi="Calibri" w:hint="eastAsia"/>
        </w:rPr>
        <w:t>外带、证据链假哈希、主卖点链路零端到端测试）均已修复并通过全量回归。</w:t>
      </w:r>
    </w:p>
    <w:p w14:paraId="58BACDFA" w14:textId="77777777" w:rsidR="00832969" w:rsidRDefault="009F69A6">
      <w:pPr>
        <w:pStyle w:val="3"/>
        <w:spacing w:before="280" w:after="120" w:line="360" w:lineRule="auto"/>
      </w:pPr>
      <w:bookmarkStart w:id="58" w:name="典型应用场景与兼容性"/>
      <w:bookmarkStart w:id="59" w:name="_Toc239152221"/>
      <w:bookmarkEnd w:id="56"/>
      <w:r>
        <w:rPr>
          <w:rFonts w:ascii="Calibri" w:eastAsia="微软雅黑" w:hAnsi="Calibri"/>
          <w:b/>
          <w:color w:val="2C5282"/>
          <w:sz w:val="26"/>
        </w:rPr>
        <w:t xml:space="preserve">6.2 </w:t>
      </w:r>
      <w:r>
        <w:rPr>
          <w:rFonts w:ascii="Calibri" w:eastAsia="微软雅黑" w:hAnsi="Calibri" w:hint="eastAsia"/>
          <w:b/>
          <w:color w:val="2C5282"/>
          <w:sz w:val="26"/>
        </w:rPr>
        <w:t>典型应用场景与兼容性</w:t>
      </w:r>
      <w:bookmarkEnd w:id="59"/>
    </w:p>
    <w:p w14:paraId="117CE277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  <w:b/>
          <w:bCs/>
        </w:rPr>
        <w:t>典型应用场景</w:t>
      </w:r>
      <w:r>
        <w:rPr>
          <w:rFonts w:ascii="Calibri" w:eastAsia="微软雅黑" w:hAnsi="Calibri" w:hint="eastAsia"/>
        </w:rPr>
        <w:t>：政务办公助手安全管控（文件读写、系统命令、外部接口、知识库检索、历史记忆四类攻击面一次性全覆盖，主演示场景）、知识检索问答系统安全防护（来源标注机制为检索结果标注信任级，知识投毒检测识别被污染片段，归因机制追溯”哪条检索结果驱动了哪次数据访问”）、业务流程办理智能体安全治理（任务链异常检测识别”查询敏感数据→写入外部存储”的数据窃取链，审批机制对关键业务变更实施人工确认）、智能运维协同助手安全隔离（受限执行器为运维命令提供沙箱隔离，危险命令检测识别</w:t>
      </w:r>
      <w:r>
        <w:rPr>
          <w:rFonts w:ascii="Calibri" w:eastAsia="微软雅黑" w:hAnsi="Calibri" w:hint="eastAsia"/>
        </w:rPr>
        <w:t>rm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-rf/mkfs</w:t>
      </w:r>
      <w:r>
        <w:rPr>
          <w:rFonts w:ascii="Calibri" w:eastAsia="微软雅黑" w:hAnsi="Calibri" w:hint="eastAsia"/>
        </w:rPr>
        <w:t>等破坏性操作，命令参数注入检测识别</w:t>
      </w:r>
      <w:r>
        <w:rPr>
          <w:rFonts w:ascii="Calibri" w:eastAsia="微软雅黑" w:hAnsi="Calibri" w:hint="eastAsia"/>
        </w:rPr>
        <w:t>find</w:t>
      </w:r>
      <w:r>
        <w:rPr>
          <w:rFonts w:ascii="Calibri" w:eastAsia="微软雅黑" w:hAnsi="Calibri"/>
        </w:rPr>
        <w:t xml:space="preserve"> -exec/ssh </w:t>
      </w:r>
      <w:r>
        <w:rPr>
          <w:rFonts w:ascii="Calibri" w:eastAsia="微软雅黑" w:hAnsi="Calibri" w:hint="eastAsia"/>
        </w:rPr>
        <w:t>ProxyCommand</w:t>
      </w:r>
      <w:r>
        <w:rPr>
          <w:rFonts w:ascii="Calibri" w:eastAsia="微软雅黑" w:hAnsi="Calibri" w:hint="eastAsia"/>
        </w:rPr>
        <w:t>等</w:t>
      </w:r>
      <w:r>
        <w:rPr>
          <w:rFonts w:ascii="Calibri" w:eastAsia="微软雅黑" w:hAnsi="Calibri" w:hint="eastAsia"/>
        </w:rPr>
        <w:t>GTFOBins</w:t>
      </w:r>
      <w:r>
        <w:rPr>
          <w:rFonts w:ascii="Calibri" w:eastAsia="微软雅黑" w:hAnsi="Calibri" w:hint="eastAsia"/>
        </w:rPr>
        <w:t>类借刀执行）。</w:t>
      </w:r>
    </w:p>
    <w:p w14:paraId="7F089F42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  <w:b/>
          <w:bCs/>
        </w:rPr>
        <w:t>兼容性</w:t>
      </w:r>
      <w:r>
        <w:rPr>
          <w:rFonts w:ascii="Calibri" w:eastAsia="微软雅黑" w:hAnsi="Calibri" w:hint="eastAsia"/>
        </w:rPr>
        <w:t>：旁挂式架构决定广泛兼容性——模型兼容（</w:t>
      </w:r>
      <w:r>
        <w:rPr>
          <w:rFonts w:ascii="Calibri" w:eastAsia="微软雅黑" w:hAnsi="Calibri" w:hint="eastAsia"/>
        </w:rPr>
        <w:t>OpenAI</w:t>
      </w:r>
      <w:r>
        <w:rPr>
          <w:rFonts w:ascii="Calibri" w:eastAsia="微软雅黑" w:hAnsi="Calibri" w:hint="eastAsia"/>
        </w:rPr>
        <w:t>兼容</w:t>
      </w:r>
      <w:r>
        <w:rPr>
          <w:rFonts w:ascii="Calibri" w:eastAsia="微软雅黑" w:hAnsi="Calibri" w:hint="eastAsia"/>
        </w:rPr>
        <w:t>API</w:t>
      </w:r>
      <w:r>
        <w:rPr>
          <w:rFonts w:ascii="Calibri" w:eastAsia="微软雅黑" w:hAnsi="Calibri" w:hint="eastAsia"/>
        </w:rPr>
        <w:t>接入任意大模型，包括国产模型</w:t>
      </w:r>
      <w:r>
        <w:rPr>
          <w:rFonts w:ascii="Calibri" w:eastAsia="微软雅黑" w:hAnsi="Calibri" w:hint="eastAsia"/>
        </w:rPr>
        <w:t>Qwen/MiMo/DeepSeek</w:t>
      </w:r>
      <w:r>
        <w:rPr>
          <w:rFonts w:ascii="Calibri" w:eastAsia="微软雅黑" w:hAnsi="Calibri" w:hint="eastAsia"/>
        </w:rPr>
        <w:t>和开源模型</w:t>
      </w:r>
      <w:r>
        <w:rPr>
          <w:rFonts w:ascii="Calibri" w:eastAsia="微软雅黑" w:hAnsi="Calibri" w:hint="eastAsia"/>
        </w:rPr>
        <w:t>Llama/Mistral</w:t>
      </w:r>
      <w:r>
        <w:rPr>
          <w:rFonts w:ascii="Calibri" w:eastAsia="微软雅黑" w:hAnsi="Calibri" w:hint="eastAsia"/>
        </w:rPr>
        <w:t>，支持本地私有化部署和云端</w:t>
      </w:r>
      <w:r>
        <w:rPr>
          <w:rFonts w:ascii="Calibri" w:eastAsia="微软雅黑" w:hAnsi="Calibri" w:hint="eastAsia"/>
        </w:rPr>
        <w:t>API</w:t>
      </w:r>
      <w:r>
        <w:rPr>
          <w:rFonts w:ascii="Calibri" w:eastAsia="微软雅黑" w:hAnsi="Calibri" w:hint="eastAsia"/>
        </w:rPr>
        <w:t>）、智能体框架兼容（</w:t>
      </w:r>
      <w:r>
        <w:rPr>
          <w:rFonts w:ascii="Calibri" w:eastAsia="微软雅黑" w:hAnsi="Calibri" w:hint="eastAsia"/>
        </w:rPr>
        <w:t>OpenClaw</w:t>
      </w:r>
      <w:r>
        <w:rPr>
          <w:rFonts w:ascii="Calibri" w:eastAsia="微软雅黑" w:hAnsi="Calibri" w:hint="eastAsia"/>
        </w:rPr>
        <w:t>类智能体及其他具备工具调用能力的大模型应用，包括</w:t>
      </w:r>
      <w:r>
        <w:rPr>
          <w:rFonts w:ascii="Calibri" w:eastAsia="微软雅黑" w:hAnsi="Calibri" w:hint="eastAsia"/>
        </w:rPr>
        <w:t>OpenManus/OpenHands/Open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Interpreter/MCP</w:t>
      </w:r>
      <w:r>
        <w:rPr>
          <w:rFonts w:ascii="Calibri" w:eastAsia="微软雅黑" w:hAnsi="Calibri" w:hint="eastAsia"/>
        </w:rPr>
        <w:t>原生</w:t>
      </w:r>
      <w:r>
        <w:rPr>
          <w:rFonts w:ascii="Calibri" w:eastAsia="微软雅黑" w:hAnsi="Calibri" w:hint="eastAsia"/>
        </w:rPr>
        <w:t>Agent</w:t>
      </w:r>
      <w:r>
        <w:rPr>
          <w:rFonts w:ascii="Calibri" w:eastAsia="微软雅黑" w:hAnsi="Calibri" w:hint="eastAsia"/>
        </w:rPr>
        <w:t>）、工具协议兼容（首要覆盖</w:t>
      </w:r>
      <w:r>
        <w:rPr>
          <w:rFonts w:ascii="Calibri" w:eastAsia="微软雅黑" w:hAnsi="Calibri" w:hint="eastAsia"/>
        </w:rPr>
        <w:t>MCP</w:t>
      </w:r>
      <w:r>
        <w:rPr>
          <w:rFonts w:ascii="Calibri" w:eastAsia="微软雅黑" w:hAnsi="Calibri" w:hint="eastAsia"/>
        </w:rPr>
        <w:t>工具，非</w:t>
      </w:r>
      <w:r>
        <w:rPr>
          <w:rFonts w:ascii="Calibri" w:eastAsia="微软雅黑" w:hAnsi="Calibri" w:hint="eastAsia"/>
        </w:rPr>
        <w:t>MCP</w:t>
      </w:r>
      <w:r>
        <w:rPr>
          <w:rFonts w:ascii="Calibri" w:eastAsia="微软雅黑" w:hAnsi="Calibri" w:hint="eastAsia"/>
        </w:rPr>
        <w:t>工具通过适配器接入）、</w:t>
      </w:r>
      <w:r>
        <w:rPr>
          <w:rFonts w:ascii="Calibri" w:eastAsia="微软雅黑" w:hAnsi="Calibri" w:hint="eastAsia"/>
        </w:rPr>
        <w:lastRenderedPageBreak/>
        <w:t>部署环境兼容（</w:t>
      </w:r>
      <w:r>
        <w:rPr>
          <w:rFonts w:ascii="Calibri" w:eastAsia="微软雅黑" w:hAnsi="Calibri" w:hint="eastAsia"/>
        </w:rPr>
        <w:t>Docker</w:t>
      </w:r>
      <w:r>
        <w:rPr>
          <w:rFonts w:ascii="Calibri" w:eastAsia="微软雅黑" w:hAnsi="Calibri" w:hint="eastAsia"/>
        </w:rPr>
        <w:t>容器化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裸机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私有化部署，</w:t>
      </w:r>
      <w:r>
        <w:rPr>
          <w:rFonts w:ascii="Calibri" w:eastAsia="微软雅黑" w:hAnsi="Calibri" w:hint="eastAsia"/>
        </w:rPr>
        <w:t>Linux/Windows/macOS</w:t>
      </w:r>
      <w:r>
        <w:rPr>
          <w:rFonts w:ascii="Calibri" w:eastAsia="微软雅黑" w:hAnsi="Calibri" w:hint="eastAsia"/>
        </w:rPr>
        <w:t>，离线运行检测模型和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均可本地化）、可观测性兼容（审计遥测兼容</w:t>
      </w:r>
      <w:r>
        <w:rPr>
          <w:rFonts w:ascii="Calibri" w:eastAsia="微软雅黑" w:hAnsi="Calibri" w:hint="eastAsia"/>
        </w:rPr>
        <w:t>OTEL</w:t>
      </w:r>
      <w:r>
        <w:rPr>
          <w:rFonts w:ascii="Calibri" w:eastAsia="微软雅黑" w:hAnsi="Calibri" w:hint="eastAsia"/>
        </w:rPr>
        <w:t>标准，可对接</w:t>
      </w:r>
      <w:r>
        <w:rPr>
          <w:rFonts w:ascii="Calibri" w:eastAsia="微软雅黑" w:hAnsi="Calibri" w:hint="eastAsia"/>
        </w:rPr>
        <w:t>Langfuse</w:t>
      </w:r>
      <w:r>
        <w:rPr>
          <w:rFonts w:ascii="Calibri" w:eastAsia="微软雅黑" w:hAnsi="Calibri" w:hint="eastAsia"/>
        </w:rPr>
        <w:t>等主流可观测性平台）。</w:t>
      </w:r>
    </w:p>
    <w:p w14:paraId="08D29161" w14:textId="77777777" w:rsidR="00832969" w:rsidRDefault="009F69A6">
      <w:pPr>
        <w:pStyle w:val="3"/>
        <w:spacing w:before="280" w:after="120" w:line="360" w:lineRule="auto"/>
      </w:pPr>
      <w:bookmarkStart w:id="60" w:name="政企落地价值"/>
      <w:bookmarkStart w:id="61" w:name="_Toc239152222"/>
      <w:bookmarkEnd w:id="58"/>
      <w:r>
        <w:rPr>
          <w:rFonts w:ascii="Calibri" w:eastAsia="微软雅黑" w:hAnsi="Calibri"/>
          <w:b/>
          <w:color w:val="2C5282"/>
          <w:sz w:val="26"/>
        </w:rPr>
        <w:t xml:space="preserve">6.3 </w:t>
      </w:r>
      <w:r>
        <w:rPr>
          <w:rFonts w:ascii="Calibri" w:eastAsia="微软雅黑" w:hAnsi="Calibri" w:hint="eastAsia"/>
          <w:b/>
          <w:color w:val="2C5282"/>
          <w:sz w:val="26"/>
        </w:rPr>
        <w:t>政企落地价值</w:t>
      </w:r>
      <w:bookmarkEnd w:id="61"/>
    </w:p>
    <w:p w14:paraId="111FE705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  <w:b/>
          <w:bCs/>
        </w:rPr>
        <w:t>安全价值</w:t>
      </w:r>
      <w:r>
        <w:rPr>
          <w:rFonts w:ascii="Calibri" w:eastAsia="微软雅黑" w:hAnsi="Calibri" w:hint="eastAsia"/>
        </w:rPr>
        <w:t>：将智能体攻击成功率从基线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降至</w:t>
      </w:r>
      <w:r>
        <w:rPr>
          <w:rFonts w:ascii="Calibri" w:eastAsia="微软雅黑" w:hAnsi="Calibri" w:hint="eastAsia"/>
        </w:rPr>
        <w:t>10.6%</w:t>
      </w:r>
      <w:r>
        <w:rPr>
          <w:rFonts w:ascii="Calibri" w:eastAsia="微软雅黑" w:hAnsi="Calibri" w:hint="eastAsia"/>
        </w:rPr>
        <w:t>，高危工具调用阻断率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，敏感信息外泄拦截率</w:t>
      </w:r>
      <w:r>
        <w:rPr>
          <w:rFonts w:ascii="Calibri" w:eastAsia="微软雅黑" w:hAnsi="Calibri" w:hint="eastAsia"/>
        </w:rPr>
        <w:t>95%</w:t>
      </w:r>
      <w:r>
        <w:rPr>
          <w:rFonts w:ascii="Calibri" w:eastAsia="微软雅黑" w:hAnsi="Calibri" w:hint="eastAsia"/>
        </w:rPr>
        <w:t>，为政企智能体应用提供可量化的安全防护效果。</w:t>
      </w:r>
      <w:r>
        <w:rPr>
          <w:rFonts w:ascii="Calibri" w:eastAsia="微软雅黑" w:hAnsi="Calibri" w:hint="eastAsia"/>
          <w:b/>
          <w:bCs/>
        </w:rPr>
        <w:t>合规价值</w:t>
      </w:r>
      <w:r>
        <w:rPr>
          <w:rFonts w:ascii="Calibri" w:eastAsia="微软雅黑" w:hAnsi="Calibri" w:hint="eastAsia"/>
        </w:rPr>
        <w:t>：满足政企场景”安全可控、过程可审计、责任可追溯”的合规要求，审计完整率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、</w:t>
      </w:r>
      <w:r>
        <w:rPr>
          <w:rFonts w:ascii="Calibri" w:eastAsia="微软雅黑" w:hAnsi="Calibri" w:hint="eastAsia"/>
        </w:rPr>
        <w:t>hash-chain</w:t>
      </w:r>
      <w:r>
        <w:rPr>
          <w:rFonts w:ascii="Calibri" w:eastAsia="微软雅黑" w:hAnsi="Calibri" w:hint="eastAsia"/>
        </w:rPr>
        <w:t>校验通过率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，支持多维度溯源，为安全事件调查和责任界定提供技术支撑。</w:t>
      </w:r>
      <w:r>
        <w:rPr>
          <w:rFonts w:ascii="Calibri" w:eastAsia="微软雅黑" w:hAnsi="Calibri" w:hint="eastAsia"/>
          <w:b/>
          <w:bCs/>
        </w:rPr>
        <w:t>运营价值</w:t>
      </w:r>
      <w:r>
        <w:rPr>
          <w:rFonts w:ascii="Calibri" w:eastAsia="微软雅黑" w:hAnsi="Calibri" w:hint="eastAsia"/>
        </w:rPr>
        <w:t>：内置运营控制台提供事件监控、审批管理、策略配置、评测验证等全流程运营能力，</w:t>
      </w:r>
      <w:r>
        <w:rPr>
          <w:rFonts w:ascii="Calibri" w:eastAsia="微软雅黑" w:hAnsi="Calibri" w:hint="eastAsia"/>
        </w:rPr>
        <w:t>AI</w:t>
      </w:r>
      <w:r>
        <w:rPr>
          <w:rFonts w:ascii="Calibri" w:eastAsia="微软雅黑" w:hAnsi="Calibri" w:hint="eastAsia"/>
        </w:rPr>
        <w:t>操作助手降低运营门槛，</w:t>
      </w:r>
      <w:r>
        <w:rPr>
          <w:rFonts w:ascii="Calibri" w:eastAsia="微软雅黑" w:hAnsi="Calibri" w:hint="eastAsia"/>
        </w:rPr>
        <w:t>RBAC</w:t>
      </w:r>
      <w:r>
        <w:rPr>
          <w:rFonts w:ascii="Calibri" w:eastAsia="微软雅黑" w:hAnsi="Calibri" w:hint="eastAsia"/>
        </w:rPr>
        <w:t>权限体系满足多角色协作需求，使智能体安全从”技术问题”转化为”可运营的业务流程”。</w:t>
      </w:r>
      <w:r>
        <w:rPr>
          <w:rFonts w:ascii="Calibri" w:eastAsia="微软雅黑" w:hAnsi="Calibri" w:hint="eastAsia"/>
          <w:b/>
          <w:bCs/>
        </w:rPr>
        <w:t>经济价值</w:t>
      </w:r>
      <w:r>
        <w:rPr>
          <w:rFonts w:ascii="Calibri" w:eastAsia="微软雅黑" w:hAnsi="Calibri" w:hint="eastAsia"/>
        </w:rPr>
        <w:t>：旁挂式无侵入架构无需改造现有智能体系统部署成本低，</w:t>
      </w:r>
      <w:r>
        <w:rPr>
          <w:rFonts w:ascii="Calibri" w:eastAsia="微软雅黑" w:hAnsi="Calibri" w:hint="eastAsia"/>
        </w:rPr>
        <w:t>Docker</w:t>
      </w:r>
      <w:r>
        <w:rPr>
          <w:rFonts w:ascii="Calibri" w:eastAsia="微软雅黑" w:hAnsi="Calibri" w:hint="eastAsia"/>
        </w:rPr>
        <w:t>一键部署降低运维成本，可复现评测体系使安全效果可量化可验证避免”不可验证的安全投入”，私有化部署满足数据不出域要求避免合规罚款风险。</w:t>
      </w:r>
    </w:p>
    <w:p w14:paraId="0FEE67D0" w14:textId="77777777" w:rsidR="00832969" w:rsidRDefault="009F69A6">
      <w:pPr>
        <w:spacing w:after="120" w:line="360" w:lineRule="auto"/>
      </w:pPr>
      <w:r>
        <w:rPr>
          <w:rFonts w:ascii="Calibri" w:eastAsia="微软雅黑" w:hAnsi="Calibri"/>
        </w:rPr>
        <w:pict w14:anchorId="7CAA1B9A">
          <v:rect id="_x0000_i1032" style="width:0;height:1.5pt" o:hralign="center" o:hrstd="t" o:hr="t"/>
        </w:pict>
      </w:r>
    </w:p>
    <w:p w14:paraId="4811447E" w14:textId="77777777" w:rsidR="00832969" w:rsidRDefault="009F69A6">
      <w:pPr>
        <w:pStyle w:val="2"/>
        <w:pBdr>
          <w:left w:val="single" w:sz="24" w:space="8" w:color="2B6CB0"/>
        </w:pBdr>
        <w:spacing w:before="360" w:after="160" w:line="360" w:lineRule="auto"/>
      </w:pPr>
      <w:bookmarkStart w:id="62" w:name="结论"/>
      <w:bookmarkStart w:id="63" w:name="_Toc239152223"/>
      <w:bookmarkEnd w:id="54"/>
      <w:bookmarkEnd w:id="60"/>
      <w:r>
        <w:rPr>
          <w:rFonts w:ascii="Calibri" w:eastAsia="微软雅黑" w:hAnsi="Calibri"/>
          <w:b/>
          <w:color w:val="2B6CB0"/>
          <w:sz w:val="30"/>
        </w:rPr>
        <w:t xml:space="preserve">7 </w:t>
      </w:r>
      <w:r>
        <w:rPr>
          <w:rFonts w:ascii="Calibri" w:eastAsia="微软雅黑" w:hAnsi="Calibri" w:hint="eastAsia"/>
          <w:b/>
          <w:color w:val="2B6CB0"/>
          <w:sz w:val="30"/>
        </w:rPr>
        <w:t>结论</w:t>
      </w:r>
      <w:bookmarkEnd w:id="63"/>
    </w:p>
    <w:p w14:paraId="597D7CE0" w14:textId="77777777" w:rsidR="00832969" w:rsidRDefault="009F69A6">
      <w:pPr>
        <w:pStyle w:val="FirstParagraph"/>
        <w:spacing w:after="120" w:line="360" w:lineRule="auto"/>
      </w:pPr>
      <w:r>
        <w:rPr>
          <w:rFonts w:ascii="Calibri" w:eastAsia="微软雅黑" w:hAnsi="Calibri" w:hint="eastAsia"/>
        </w:rPr>
        <w:t>本方案提出的枢衡（</w:t>
      </w:r>
      <w:r>
        <w:rPr>
          <w:rFonts w:ascii="Calibri" w:eastAsia="微软雅黑" w:hAnsi="Calibri" w:hint="eastAsia"/>
        </w:rPr>
        <w:t>Fulcrum</w:t>
      </w:r>
      <w:r>
        <w:rPr>
          <w:rFonts w:ascii="Calibri" w:eastAsia="微软雅黑" w:hAnsi="Calibri" w:hint="eastAsia"/>
        </w:rPr>
        <w:t>）系统，针对政企场景下大模型智能体面临的多源输入污染、工具调用失控、供应链不透明和过程不可追溯四类核心安全风险，设计并实现了一个覆盖”评测—防护—审计—运营”全生命周期的安全中台。系统采用</w:t>
      </w:r>
      <w:r>
        <w:rPr>
          <w:rFonts w:ascii="Calibri" w:eastAsia="微软雅黑" w:hAnsi="Calibri" w:hint="eastAsia"/>
        </w:rPr>
        <w:lastRenderedPageBreak/>
        <w:t>旁挂式透明安全网关架构，以来源归因总线为架构脊柱，通过输入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工具</w:t>
      </w:r>
      <w:r>
        <w:rPr>
          <w:rFonts w:ascii="Calibri" w:eastAsia="微软雅黑" w:hAnsi="Calibri" w:hint="eastAsia"/>
        </w:rPr>
        <w:t>/</w:t>
      </w:r>
      <w:r>
        <w:rPr>
          <w:rFonts w:ascii="Calibri" w:eastAsia="微软雅黑" w:hAnsi="Calibri" w:hint="eastAsia"/>
        </w:rPr>
        <w:t>出口三闸门纵深防御和</w:t>
      </w:r>
      <w:r>
        <w:rPr>
          <w:rFonts w:ascii="Calibri" w:eastAsia="微软雅黑" w:hAnsi="Calibri" w:hint="eastAsia"/>
        </w:rPr>
        <w:t>fail-closed</w:t>
      </w:r>
      <w:r>
        <w:rPr>
          <w:rFonts w:ascii="Calibri" w:eastAsia="微软雅黑" w:hAnsi="Calibri" w:hint="eastAsia"/>
        </w:rPr>
        <w:t>安全设计，在不改造被保护智能体内部的前提下实现了全过程安全管控。</w:t>
      </w:r>
    </w:p>
    <w:p w14:paraId="3E2C74D1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实验结果表明，枢衡在冻结评测语料上实现了</w:t>
      </w:r>
      <w:r>
        <w:rPr>
          <w:rFonts w:ascii="Calibri" w:eastAsia="微软雅黑" w:hAnsi="Calibri" w:hint="eastAsia"/>
        </w:rPr>
        <w:t>89.4%</w:t>
      </w:r>
      <w:r>
        <w:rPr>
          <w:rFonts w:ascii="Calibri" w:eastAsia="微软雅黑" w:hAnsi="Calibri" w:hint="eastAsia"/>
        </w:rPr>
        <w:t>的</w:t>
      </w:r>
      <w:r>
        <w:rPr>
          <w:rFonts w:ascii="Calibri" w:eastAsia="微软雅黑" w:hAnsi="Calibri" w:hint="eastAsia"/>
        </w:rPr>
        <w:t>ASR</w:t>
      </w:r>
      <w:r>
        <w:rPr>
          <w:rFonts w:ascii="Calibri" w:eastAsia="微软雅黑" w:hAnsi="Calibri" w:hint="eastAsia"/>
        </w:rPr>
        <w:t>降幅、</w:t>
      </w:r>
      <w:r>
        <w:rPr>
          <w:rFonts w:ascii="Calibri" w:eastAsia="微软雅黑" w:hAnsi="Calibri" w:hint="eastAsia"/>
        </w:rPr>
        <w:t>89.4%</w:t>
      </w:r>
      <w:r>
        <w:rPr>
          <w:rFonts w:ascii="Calibri" w:eastAsia="微软雅黑" w:hAnsi="Calibri" w:hint="eastAsia"/>
        </w:rPr>
        <w:t>的攻击召回率、</w:t>
      </w:r>
      <w:r>
        <w:rPr>
          <w:rFonts w:ascii="Calibri" w:eastAsia="微软雅黑" w:hAnsi="Calibri" w:hint="eastAsia"/>
        </w:rPr>
        <w:t>0%</w:t>
      </w:r>
      <w:r>
        <w:rPr>
          <w:rFonts w:ascii="Calibri" w:eastAsia="微软雅黑" w:hAnsi="Calibri" w:hint="eastAsia"/>
        </w:rPr>
        <w:t>的良性误报率（</w:t>
      </w:r>
      <w:r>
        <w:rPr>
          <w:rFonts w:ascii="Calibri" w:eastAsia="微软雅黑" w:hAnsi="Calibri" w:hint="eastAsia"/>
        </w:rPr>
        <w:t>in-set</w:t>
      </w:r>
      <w:r>
        <w:rPr>
          <w:rFonts w:ascii="Calibri" w:eastAsia="微软雅黑" w:hAnsi="Calibri" w:hint="eastAsia"/>
        </w:rPr>
        <w:t>）</w:t>
      </w:r>
      <w:r>
        <w:rPr>
          <w:rFonts w:ascii="Calibri" w:eastAsia="微软雅黑" w:hAnsi="Calibri" w:hint="eastAsia"/>
        </w:rPr>
        <w:t>/2.5%</w:t>
      </w:r>
      <w:r>
        <w:rPr>
          <w:rFonts w:ascii="Calibri" w:eastAsia="微软雅黑" w:hAnsi="Calibri" w:hint="eastAsia"/>
        </w:rPr>
        <w:t>（</w:t>
      </w:r>
      <w:r>
        <w:rPr>
          <w:rFonts w:ascii="Calibri" w:eastAsia="微软雅黑" w:hAnsi="Calibri" w:hint="eastAsia"/>
        </w:rPr>
        <w:t>held-out</w:t>
      </w:r>
      <w:r>
        <w:rPr>
          <w:rFonts w:ascii="Calibri" w:eastAsia="微软雅黑" w:hAnsi="Calibri" w:hint="eastAsia"/>
        </w:rPr>
        <w:t>）、</w:t>
      </w:r>
      <w:r>
        <w:rPr>
          <w:rFonts w:ascii="Calibri" w:eastAsia="微软雅黑" w:hAnsi="Calibri" w:hint="eastAsia"/>
        </w:rPr>
        <w:t>100%</w:t>
      </w:r>
      <w:r>
        <w:rPr>
          <w:rFonts w:ascii="Calibri" w:eastAsia="微软雅黑" w:hAnsi="Calibri" w:hint="eastAsia"/>
        </w:rPr>
        <w:t>的溯源命中率和</w:t>
      </w:r>
      <w:r>
        <w:rPr>
          <w:rFonts w:ascii="Calibri" w:eastAsia="微软雅黑" w:hAnsi="Calibri" w:hint="eastAsia"/>
        </w:rPr>
        <w:t>1.4ms</w:t>
      </w:r>
      <w:r>
        <w:rPr>
          <w:rFonts w:ascii="Calibri" w:eastAsia="微软雅黑" w:hAnsi="Calibri" w:hint="eastAsia"/>
        </w:rPr>
        <w:t>的</w:t>
      </w:r>
      <w:r>
        <w:rPr>
          <w:rFonts w:ascii="Calibri" w:eastAsia="微软雅黑" w:hAnsi="Calibri" w:hint="eastAsia"/>
        </w:rPr>
        <w:t>P95</w:t>
      </w:r>
      <w:r>
        <w:rPr>
          <w:rFonts w:ascii="Calibri" w:eastAsia="微软雅黑" w:hAnsi="Calibri" w:hint="eastAsia"/>
        </w:rPr>
        <w:t>净增延迟，各项核心指标均达到或超过目标线。系统的核心创新——来源归因机制，通过结构化种子片段抽取和多证据加权归因算法，实现了业界普遍缺失的可解释责任追溯，为政企场景下的安全事件调查和责任界定提供了技术支撑。</w:t>
      </w:r>
    </w:p>
    <w:p w14:paraId="4A8A4ECA" w14:textId="77777777" w:rsidR="00832969" w:rsidRDefault="009F69A6">
      <w:pPr>
        <w:pStyle w:val="a0"/>
        <w:spacing w:after="120" w:line="360" w:lineRule="auto"/>
        <w:ind w:firstLine="480"/>
      </w:pPr>
      <w:r>
        <w:rPr>
          <w:rFonts w:ascii="Calibri" w:eastAsia="微软雅黑" w:hAnsi="Calibri" w:hint="eastAsia"/>
        </w:rPr>
        <w:t>未来工作将聚焦于输入闸门语义召回增强（</w:t>
      </w:r>
      <w:r>
        <w:rPr>
          <w:rFonts w:ascii="Calibri" w:eastAsia="微软雅黑" w:hAnsi="Calibri" w:hint="eastAsia"/>
        </w:rPr>
        <w:t>LLM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 w:hint="eastAsia"/>
        </w:rPr>
        <w:t>Judge</w:t>
      </w:r>
      <w:r>
        <w:rPr>
          <w:rFonts w:ascii="Calibri" w:eastAsia="微软雅黑" w:hAnsi="Calibri" w:hint="eastAsia"/>
        </w:rPr>
        <w:t>本地化优化）、分级处置精细度提升、间接注入风险等级精确判定、供应链代码级检测扩展和跨会话长期污染追踪等方向，持续提升系统的防护能力和适用范围。</w:t>
      </w:r>
      <w:bookmarkEnd w:id="0"/>
      <w:bookmarkEnd w:id="62"/>
    </w:p>
    <w:sectPr w:rsidR="00832969">
      <w:footnotePr>
        <w:numRestart w:val="eachSect"/>
      </w:footnotePr>
      <w:pgSz w:w="12240" w:h="15840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5742F" w14:textId="77777777" w:rsidR="009F69A6" w:rsidRDefault="009F69A6" w:rsidP="00270C41">
      <w:pPr>
        <w:spacing w:after="0"/>
      </w:pPr>
      <w:r>
        <w:separator/>
      </w:r>
    </w:p>
  </w:endnote>
  <w:endnote w:type="continuationSeparator" w:id="0">
    <w:p w14:paraId="039276B6" w14:textId="77777777" w:rsidR="009F69A6" w:rsidRDefault="009F69A6" w:rsidP="00270C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0152" w14:textId="77777777" w:rsidR="009F69A6" w:rsidRDefault="009F69A6" w:rsidP="00270C41">
      <w:pPr>
        <w:spacing w:after="0"/>
      </w:pPr>
      <w:r>
        <w:separator/>
      </w:r>
    </w:p>
  </w:footnote>
  <w:footnote w:type="continuationSeparator" w:id="0">
    <w:p w14:paraId="62EC6AF9" w14:textId="77777777" w:rsidR="009F69A6" w:rsidRDefault="009F69A6" w:rsidP="00270C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B283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9056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969"/>
    <w:rsid w:val="00270C41"/>
    <w:rsid w:val="00832969"/>
    <w:rsid w:val="00893807"/>
    <w:rsid w:val="009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36F99"/>
  <w15:docId w15:val="{CD854F10-BFC9-47AE-8675-3E956FF2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270C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70C41"/>
    <w:rPr>
      <w:sz w:val="18"/>
      <w:szCs w:val="18"/>
    </w:rPr>
  </w:style>
  <w:style w:type="paragraph" w:styleId="af2">
    <w:name w:val="footer"/>
    <w:basedOn w:val="a"/>
    <w:link w:val="af3"/>
    <w:rsid w:val="00270C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70C41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270C41"/>
  </w:style>
  <w:style w:type="paragraph" w:styleId="TOC2">
    <w:name w:val="toc 2"/>
    <w:basedOn w:val="a"/>
    <w:next w:val="a"/>
    <w:autoRedefine/>
    <w:uiPriority w:val="39"/>
    <w:rsid w:val="00270C4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270C4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2536</Words>
  <Characters>14459</Characters>
  <Application>Microsoft Office Word</Application>
  <DocSecurity>0</DocSecurity>
  <Lines>120</Lines>
  <Paragraphs>33</Paragraphs>
  <ScaleCrop>false</ScaleCrop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帧 FPS_Z</cp:lastModifiedBy>
  <cp:revision>2</cp:revision>
  <dcterms:created xsi:type="dcterms:W3CDTF">2026-09-01T02:49:00Z</dcterms:created>
  <dcterms:modified xsi:type="dcterms:W3CDTF">2026-09-01T02:49:00Z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