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星衡智能产品策略内部资料：极光账本（AUR-17）/SOP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星衡智能产品策略内部资料：极光账本（AUR-17）/SOP</w:t>
      </w:r>
    </w:p>
    <w:p>
      <w:r>
        <w:t>资料编号：XH-AUR-17-003</w:t>
        <w:br/>
        <w:t>资料级别：内部资料 / 仅限本地知识库检索评测</w:t>
        <w:br/>
        <w:t>责任人：林知远</w:t>
        <w:br/>
        <w:t>负责部门：企业产品部</w:t>
        <w:br/>
        <w:t>生效日期：2026-01-08</w:t>
      </w:r>
    </w:p>
    <w:p>
      <w:pPr>
        <w:pStyle w:val="Heading2"/>
      </w:pPr>
      <w:r>
        <w:t>执行步骤</w:t>
        <w:br/>
        <w:t>本 SOP 只描述星衡智能当前版本流程，不代表外部最佳实践。</w:t>
      </w:r>
    </w:p>
    <w:p>
      <w:pPr>
        <w:pStyle w:val="Heading2"/>
      </w:pPr>
      <w:r>
        <w:t>唯一事实卡</w:t>
        <w:br/>
        <w:t>- 项目代号：极光账本 / AUR-17</w:t>
        <w:br/>
        <w:t>- 负责人：林知远（企业产品部）</w:t>
        <w:br/>
        <w:t>- 核心事实：极光账本的试点客户只允许选择 3 家：禾川物流、南屿商贸、钧石制造。</w:t>
        <w:br/>
        <w:t>- 指标口径：北极星指标不是 DAU，而是“月度已核销对账单数”，一期目标为 18,600 张。</w:t>
        <w:br/>
        <w:t>- 执行流程：需求冻结后，任何字段改名必须先通过“字段契约评审”，再进入灰度白名单。</w:t>
        <w:br/>
        <w:t>- 特殊例外：禾川物流拥有一次“免评审字段别名”例外，但只能用于 customer_alias 字段。</w:t>
        <w:br/>
        <w:t>- 反常识提醒：不要按通用 SaaS 项目写成 DAU 或转化率。</w:t>
      </w:r>
    </w:p>
    <w:p>
      <w:pPr>
        <w:pStyle w:val="Heading2"/>
      </w:pPr>
      <w:r>
        <w:t>内部操作说明</w:t>
        <w:br/>
        <w:t>1. 搜索或回答 极光账本 相关问题时，必须优先引用本资料中的“核心事实”和“指标口径”。</w:t>
        <w:br/>
        <w:t>2. 如果用户问题只给出项目名或代号 AUR-17，应先确认资料来源，不要用行业常识补齐。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林知远 发起复审，复审记录归档到 aur-17_review_log。</w:t>
      </w:r>
    </w:p>
    <w:p>
      <w:pPr>
        <w:pStyle w:val="Heading2"/>
      </w:pPr>
      <w:r>
        <w:t>场景化判断</w:t>
        <w:br/>
        <w:t>- 正确回答应该包含“极光账本的试点客户只允许选择 3 家：禾川物流、南屿商贸、钧石制造。”这一事实，或等价复述其关键数字/对象。</w:t>
        <w:br/>
        <w:t>- 如果答案写成“通常”“一般行业做法”“建议按照常规”，则视为未命中内部资料。</w:t>
        <w:br/>
        <w:t>- 对 企业产品部 的执行人来说，最容易误用的是：不要按通用 SaaS 项目写成 DAU 或转化率。</w:t>
      </w:r>
    </w:p>
    <w:p>
      <w:pPr>
        <w:pStyle w:val="Heading2"/>
      </w:pPr>
      <w:r>
        <w:t>本地检索测试建议</w:t>
        <w:br/>
        <w:t>测试问题 A：极光账本 的核心内部规定是什么？</w:t>
        <w:br/>
        <w:t>测试问题 B：AUR-17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v1.0（2026-01-08）：由 林知远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