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星衡智能客户成功内部资料：白鹭工单（CS-08）/SOP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星衡智能客户成功内部资料：白鹭工单（CS-08）/SOP</w:t>
      </w:r>
    </w:p>
    <w:p>
      <w:r>
        <w:t>资料编号：XH-CS-08-023</w:t>
        <w:br/>
        <w:t>资料级别：内部资料 / 仅限本地知识库检索评测</w:t>
        <w:br/>
        <w:t>责任人：马溪</w:t>
        <w:br/>
        <w:t>负责部门：客户成功部</w:t>
        <w:br/>
        <w:t>生效日期：2026-01-23</w:t>
      </w:r>
    </w:p>
    <w:p>
      <w:pPr>
        <w:pStyle w:val="Heading2"/>
      </w:pPr>
      <w:r>
        <w:t>执行步骤</w:t>
        <w:br/>
        <w:t>本 SOP 只描述星衡智能当前版本流程，不代表外部最佳实践。</w:t>
      </w:r>
    </w:p>
    <w:p>
      <w:pPr>
        <w:pStyle w:val="Heading2"/>
      </w:pPr>
      <w:r>
        <w:t>唯一事实卡</w:t>
        <w:br/>
        <w:t>- 项目代号：白鹭工单 / CS-08</w:t>
        <w:br/>
        <w:t>- 负责人：马溪（客户成功部）</w:t>
        <w:br/>
        <w:t>- 核心事实：白鹭工单的 P1 升级 SLA 是 11 分钟，P2 是 37 分钟。</w:t>
        <w:br/>
        <w:t>- 指标口径：一线首次响应满意度目标为 92.4%，但不纳入月奖，只纳入复盘。</w:t>
        <w:br/>
        <w:t>- 执行流程：P1 先电话确认再建群；P2 先补齐租户号再同步研发值班。</w:t>
        <w:br/>
        <w:t>- 特殊例外：鲸舟银行租户的 P2 可按 P1 通知马溪，但 SLA 仍按 37 分钟统计。</w:t>
        <w:br/>
        <w:t>- 反常识提醒：不要套用通用 15/30/60 分钟工单 SLA。</w:t>
      </w:r>
    </w:p>
    <w:p>
      <w:pPr>
        <w:pStyle w:val="Heading2"/>
      </w:pPr>
      <w:r>
        <w:t>内部操作说明</w:t>
        <w:br/>
        <w:t>1. 搜索或回答 白鹭工单 相关问题时，必须优先引用本资料中的“核心事实”和“指标口径”。</w:t>
        <w:br/>
        <w:t>2. 如果用户问题只给出项目名或代号 CS-08，应先确认资料来源，不要用行业常识补齐。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马溪 发起复审，复审记录归档到 cs-08_review_log。</w:t>
      </w:r>
    </w:p>
    <w:p>
      <w:pPr>
        <w:pStyle w:val="Heading2"/>
      </w:pPr>
      <w:r>
        <w:t>场景化判断</w:t>
        <w:br/>
        <w:t>- 正确回答应该包含“白鹭工单的 P1 升级 SLA 是 11 分钟，P2 是 37 分钟。”这一事实，或等价复述其关键数字/对象。</w:t>
        <w:br/>
        <w:t>- 如果答案写成“通常”“一般行业做法”“建议按照常规”，则视为未命中内部资料。</w:t>
        <w:br/>
        <w:t>- 对 客户成功部 的执行人来说，最容易误用的是：不要套用通用 15/30/60 分钟工单 SLA。</w:t>
      </w:r>
    </w:p>
    <w:p>
      <w:pPr>
        <w:pStyle w:val="Heading2"/>
      </w:pPr>
      <w:r>
        <w:t>本地检索测试建议</w:t>
        <w:br/>
        <w:t>测试问题 A：白鹭工单 的核心内部规定是什么？</w:t>
        <w:br/>
        <w:t>测试问题 B：CS-08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v1.0（2026-01-23）：由 马溪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