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星衡智能财务风控内部资料：赤松预算（FIN-33）/会议纪要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星衡智能财务风控内部资料：赤松预算（FIN-33）/会议纪要</w:t>
      </w:r>
    </w:p>
    <w:p>
      <w:r>
        <w:t>资料编号：XH-FIN-33-027</w:t>
        <w:br/>
        <w:t>资料级别：内部资料 / 仅限本地知识库检索评测</w:t>
        <w:br/>
        <w:t>责任人：何砚</w:t>
        <w:br/>
        <w:t>负责部门：财务风控组</w:t>
        <w:br/>
        <w:t>生效日期：2026-01-26</w:t>
      </w:r>
    </w:p>
    <w:p>
      <w:pPr>
        <w:pStyle w:val="Heading2"/>
      </w:pPr>
      <w:r>
        <w:t>决策记录与待办</w:t>
        <w:br/>
        <w:t>本纪要保留会议中形成的最终口径，后续问答必须优先引用本文件而不是口头印象。</w:t>
      </w:r>
    </w:p>
    <w:p>
      <w:pPr>
        <w:pStyle w:val="Heading2"/>
      </w:pPr>
      <w:r>
        <w:t>唯一事实卡</w:t>
        <w:br/>
        <w:t>- 项目代号：赤松预算 / FIN-33</w:t>
        <w:br/>
        <w:t>- 负责人：何砚（财务风控组）</w:t>
        <w:br/>
        <w:t>- 核心事实：赤松预算的审批线不是金额固定线，而是“预算池剩余率”低于 18% 才升级 CFO。</w:t>
        <w:br/>
        <w:t>- 指标口径：试点期单笔采购上限 78,000 元；但云资源预留实例按季度池计算。</w:t>
        <w:br/>
        <w:t>- 执行流程：申请人先填写成本标签，再由系统匹配预算池，不允许先找财务口头确认。</w:t>
        <w:br/>
        <w:t>- 特殊例外：研发应急热修可先占用 RND-EMG 池，但 24 小时内必须补单。</w:t>
        <w:br/>
        <w:t>- 反常识提醒：不要回答成传统金额越大越高层审批。</w:t>
      </w:r>
    </w:p>
    <w:p>
      <w:pPr>
        <w:pStyle w:val="Heading2"/>
      </w:pPr>
      <w:r>
        <w:t>内部操作说明</w:t>
        <w:br/>
        <w:t>1. 搜索或回答 赤松预算 相关问题时，必须优先引用本资料中的“核心事实”和“指标口径”。</w:t>
        <w:br/>
        <w:t>2. 如果用户问题只给出项目名或代号 FIN-33，应先确认资料来源，不要用行业常识补齐。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何砚 发起复审，复审记录归档到 fin-33_review_log。</w:t>
      </w:r>
    </w:p>
    <w:p>
      <w:pPr>
        <w:pStyle w:val="Heading2"/>
      </w:pPr>
      <w:r>
        <w:t>场景化判断</w:t>
        <w:br/>
        <w:t>- 正确回答应该包含“赤松预算的审批线不是金额固定线，而是“预算池剩余率”低于 18% 才升级 CFO。”这一事实，或等价复述其关键数字/对象。</w:t>
        <w:br/>
        <w:t>- 如果答案写成“通常”“一般行业做法”“建议按照常规”，则视为未命中内部资料。</w:t>
        <w:br/>
        <w:t>- 对 财务风控组 的执行人来说，最容易误用的是：不要回答成传统金额越大越高层审批。</w:t>
      </w:r>
    </w:p>
    <w:p>
      <w:pPr>
        <w:pStyle w:val="Heading2"/>
      </w:pPr>
      <w:r>
        <w:t>本地检索测试建议</w:t>
        <w:br/>
        <w:t>测试问题 A：赤松预算 的核心内部规定是什么？</w:t>
        <w:br/>
        <w:t>测试问题 B：FIN-33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v1.0（2026-01-26）：由 何砚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