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产品设计技术文档第24期</w:t>
      </w:r>
    </w:p>
    <w:p>
      <w:pPr>
        <w:spacing w:line="276" w:lineRule="auto"/>
      </w:pPr>
      <w:r>
        <w:t>视觉层次通过对比、对齐、重复和亲密性四大原则建立。</w:t>
      </w:r>
    </w:p>
    <w:p>
      <w:pPr>
        <w:spacing w:line="276" w:lineRule="auto"/>
      </w:pPr>
      <w:r>
        <w:t>可用性测试应在设计早期就介入，纸质原型即可发现60%以上的导航问题。</w:t>
      </w:r>
    </w:p>
    <w:p>
      <w:pPr>
        <w:spacing w:line="276" w:lineRule="auto"/>
      </w:pPr>
      <w:r>
        <w:t>用户体验设计应以用户调研为基础，通过 personas 和 journey map 捕捉真实需求。</w:t>
      </w:r>
    </w:p>
    <w:p>
      <w:pPr>
        <w:spacing w:line="276" w:lineRule="auto"/>
      </w:pPr>
      <w:r>
        <w:t>延伸阅读：关于产品设计的更多实践案例和最佳方法，请参考团队内部 wiki 和相关技术文档。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