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Stellar Insight Inc. Harbor Tickets (ENC-08) Meeting Minutes</w:t>
      </w:r>
    </w:p>
    <w:p>
      <w:r>
        <w:t>[Fictional internal test material] For Memori-Vault local retrieval evaluation only; contains no real secrets.</w:t>
      </w:r>
    </w:p>
    <w:p>
      <w:r>
        <w:t>Chair: Marco Silva   Notes: Customer Success</w:t>
      </w:r>
    </w:p>
    <w:p>
      <w:pPr>
        <w:pStyle w:val="Heading2"/>
      </w:pPr>
      <w:r>
        <w:t>1. Opening and off-topic</w:t>
      </w:r>
    </w:p>
    <w:p>
      <w:r>
        <w:t>Side note: the weekly-report template will be replaced next week, so avoid the old link.</w:t>
      </w:r>
    </w:p>
    <w:p>
      <w:pPr>
        <w:pStyle w:val="Heading2"/>
      </w:pPr>
      <w:r>
        <w:t>2. Execution rule (key)</w:t>
      </w:r>
    </w:p>
    <w:p>
      <w:r>
        <w:t>Confirmed after discussion: For P1 the agent calls first and then opens a war room; for P2 the agent fills in the tenant id before paging the on-call engineer. This procedure is mandatory for this project, and answers must follow it.</w:t>
      </w:r>
    </w:p>
    <w:p>
      <w:r>
        <w:t>Someone asked about remote work; that follows existing policy and is out of scope here.</w:t>
      </w:r>
    </w:p>
    <w:p>
      <w:pPr>
        <w:pStyle w:val="Heading2"/>
      </w:pPr>
      <w:r>
        <w:t>3. Action items</w:t>
      </w:r>
    </w:p>
    <w:p>
      <w:pPr>
        <w:pStyle w:val="ListBullet"/>
      </w:pPr>
      <w:r>
        <w:t>Marco Silva: sync the above procedure to the Customer Success wiki</w:t>
      </w:r>
    </w:p>
    <w:p>
      <w:pPr>
        <w:pStyle w:val="ListBullet"/>
      </w:pPr>
      <w:r>
        <w:t>Other: offsite budget deferred to next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