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星衡智能周报汇总：本周各组进展与风险同步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如与具体项目制度冲突，以对应项目的正式资料为准。</w:t>
      </w:r>
    </w:p>
    <w:p>
      <w:r>
        <w:t>以下内容仅作背景参考，请勿据此回答任何项目的事实性问题。</w:t>
      </w:r>
    </w:p>
    <w:p>
      <w:r>
        <w:t>备注：本文提到的 CS-80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