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星衡智能环境说明：测试与预发环境的使用约定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相关同事如有疑问，请走对应流程提单，不在本文展开。</w:t>
      </w:r>
    </w:p>
    <w:p>
      <w:r>
        <w:t>备注：本文提到的 QA-13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