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星衡智能术语表：团队常用缩写与黑话对照</w:t>
      </w:r>
    </w:p>
    <w:p>
      <w:r>
        <w:t>如与具体项目制度冲突，以对应项目的正式资料为准。</w:t>
      </w:r>
    </w:p>
    <w:p>
      <w:r>
        <w:t>如与具体项目制度冲突，以对应项目的正式资料为准。</w:t>
      </w:r>
    </w:p>
    <w:p>
      <w:r>
        <w:t>相关同事如有疑问，请走对应流程提单，不在本文展开。</w:t>
      </w:r>
    </w:p>
    <w:p>
      <w:r>
        <w:t>如与具体项目制度冲突，以对应项目的正式资料为准。</w:t>
      </w:r>
    </w:p>
    <w:p>
      <w:r>
        <w:t>本文为通用说明，不涉及任何具体项目的对外承诺或内部阈值。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