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星衡智能远帆出海（I18N-12）项目纪要</w:t>
      </w:r>
    </w:p>
    <w:p>
      <w:r>
        <w:t>【虚构内部测试资料】本文件仅用于 Memori-Vault 本地检索评测，不含真实机密。</w:t>
      </w:r>
    </w:p>
    <w:p>
      <w:r>
        <w:t>主持：於洲　记录：国际化组</w:t>
      </w:r>
    </w:p>
    <w:p>
      <w:pPr>
        <w:pStyle w:val="Heading2"/>
      </w:pPr>
      <w:r>
        <w:t>一、开场与跑题</w:t>
      </w:r>
    </w:p>
    <w:p>
      <w:r>
        <w:t>（这一段是背景铺垫，与本次结论无直接关系）</w:t>
      </w:r>
    </w:p>
    <w:p>
      <w:pPr>
        <w:pStyle w:val="Heading2"/>
      </w:pPr>
      <w:r>
        <w:t>二、执行口径（重点）</w:t>
      </w:r>
    </w:p>
    <w:p>
      <w:r>
        <w:t>经讨论确认：新语言上线必须先过术语库校验，再过本地化测试，最后才放量。该流程为本项目强制要求，后续答复以此为准。</w:t>
      </w:r>
    </w:p>
    <w:p>
      <w:r>
        <w:t>会上还顺带提了下季度团建的预算，未形成结论。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於洲：把上述流程同步到 国际化组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