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星衡智能晨钟触达（NOTI-77）项目纪要</w:t>
      </w:r>
    </w:p>
    <w:p>
      <w:r>
        <w:t>【虚构内部测试资料】本文件仅用于 Memori-Vault 本地检索评测，不含真实机密。</w:t>
      </w:r>
    </w:p>
    <w:p>
      <w:r>
        <w:t>主持：上官岚　记录：触达平台组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经讨论确认：新模板上线必须先过文案合规，再过频控校验，最后才可发送。该流程为本项目强制要求，后续答复以此为准。</w:t>
      </w:r>
    </w:p>
    <w:p>
      <w:r>
        <w:t>群里有人问能不能远程，这块按现有制度走，不在本议题。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上官岚：把上述流程同步到 触达平台组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