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星衡智能磐安灾备（DR-46）项目纪要</w:t>
      </w:r>
    </w:p>
    <w:p>
      <w:r>
        <w:t>【虚构内部测试资料】本文件仅用于 Memori-Vault 本地检索评测，不含真实机密。</w:t>
      </w:r>
    </w:p>
    <w:p>
      <w:r>
        <w:t>主持：邬桐　记录：灾备体系组</w:t>
      </w:r>
    </w:p>
    <w:p>
      <w:pPr>
        <w:pStyle w:val="Heading2"/>
      </w:pPr>
      <w:r>
        <w:t>一、开场与跑题</w:t>
      </w:r>
    </w:p>
    <w:p>
      <w:r>
        <w:t>群里有人问能不能远程，这块按现有制度走，不在本议题。</w:t>
      </w:r>
    </w:p>
    <w:p>
      <w:pPr>
        <w:pStyle w:val="Heading2"/>
      </w:pPr>
      <w:r>
        <w:t>二、执行口径（重点）</w:t>
      </w:r>
    </w:p>
    <w:p>
      <w:r>
        <w:t>经讨论确认：切换演练必须先切只读，再切写入，最后才回切验证。该流程为本项目强制要求，后续答复以此为准。</w:t>
      </w:r>
    </w:p>
    <w:p>
      <w:r>
        <w:t>（这一段是背景铺垫，与本次结论无直接关系）</w:t>
      </w:r>
    </w:p>
    <w:p>
      <w:pPr>
        <w:pStyle w:val="Heading2"/>
      </w:pPr>
      <w:r>
        <w:t>三、待办</w:t>
      </w:r>
    </w:p>
    <w:p>
      <w:pPr>
        <w:pStyle w:val="ListBullet"/>
      </w:pPr>
      <w:r>
        <w:t>邬桐：把上述流程同步到 灾备体系组 wiki</w:t>
      </w:r>
    </w:p>
    <w:p>
      <w:pPr>
        <w:pStyle w:val="ListBullet"/>
      </w:pPr>
      <w:r>
        <w:t>其他：团建预算下次再议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