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r>
    </w:p>
    <w:p w:rsidR="00000000" w:rsidDel="00000000" w:rsidP="00000000" w:rsidRDefault="00000000" w:rsidRPr="00000000" w14:paraId="00000002">
      <w:pPr>
        <w:spacing w:line="276" w:lineRule="auto"/>
        <w:jc w:val="center"/>
        <w:rPr/>
      </w:pPr>
      <w:r w:rsidDel="00000000" w:rsidR="00000000" w:rsidRPr="00000000">
        <w:rPr/>
        <w:drawing>
          <wp:inline distB="0" distT="0" distL="0" distR="0">
            <wp:extent cx="2707537" cy="832092"/>
            <wp:effectExtent b="0" l="0" r="0" t="0"/>
            <wp:docPr id="13"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rtl w:val="0"/>
        </w:rPr>
      </w:r>
    </w:p>
    <w:p w:rsidR="00000000" w:rsidDel="00000000" w:rsidP="00000000" w:rsidRDefault="00000000" w:rsidRPr="00000000" w14:paraId="00000007">
      <w:pPr>
        <w:spacing w:line="276" w:lineRule="auto"/>
        <w:rPr/>
      </w:pPr>
      <w:r w:rsidDel="00000000" w:rsidR="00000000" w:rsidRPr="00000000">
        <w:rPr>
          <w:rtl w:val="0"/>
        </w:rPr>
      </w:r>
    </w:p>
    <w:p w:rsidR="00000000" w:rsidDel="00000000" w:rsidP="00000000" w:rsidRDefault="00000000" w:rsidRPr="00000000" w14:paraId="00000008">
      <w:pPr>
        <w:spacing w:line="276" w:lineRule="auto"/>
        <w:rPr/>
      </w:pPr>
      <w:r w:rsidDel="00000000" w:rsidR="00000000" w:rsidRPr="00000000">
        <w:rPr>
          <w:rtl w:val="0"/>
        </w:rPr>
      </w:r>
    </w:p>
    <w:p w:rsidR="00000000" w:rsidDel="00000000" w:rsidP="00000000" w:rsidRDefault="00000000" w:rsidRPr="00000000" w14:paraId="00000009">
      <w:pPr>
        <w:spacing w:line="276" w:lineRule="auto"/>
        <w:rPr/>
      </w:pPr>
      <w:r w:rsidDel="00000000" w:rsidR="00000000" w:rsidRPr="00000000">
        <w:rPr>
          <w:rtl w:val="0"/>
        </w:rPr>
      </w:r>
    </w:p>
    <w:p w:rsidR="00000000" w:rsidDel="00000000" w:rsidP="00000000" w:rsidRDefault="00000000" w:rsidRPr="00000000" w14:paraId="0000000A">
      <w:pPr>
        <w:spacing w:line="276" w:lineRule="auto"/>
        <w:jc w:val="center"/>
        <w:rPr>
          <w:b w:val="1"/>
          <w:bCs w:val="1"/>
          <w:color w:val="c00000"/>
          <w:sz w:val="56"/>
          <w:szCs w:val="56"/>
        </w:rPr>
      </w:pPr>
      <w:r w:rsidDel="00000000" w:rsidR="00000000" w:rsidRPr="00000000">
        <w:rPr>
          <w:b w:val="1"/>
          <w:bCs w:val="1"/>
          <w:color w:val="c00000"/>
          <w:sz w:val="56"/>
          <w:szCs w:val="56"/>
          <w:rtl w:val="0"/>
        </w:rPr>
        <w:t xml:space="preserve">CAPSTONE PROJECT REPORT</w:t>
      </w:r>
    </w:p>
    <w:p w:rsidR="00000000" w:rsidDel="00000000" w:rsidP="00000000" w:rsidRDefault="00000000" w:rsidRPr="00000000" w14:paraId="0000000B">
      <w:pPr>
        <w:spacing w:line="276" w:lineRule="auto"/>
        <w:jc w:val="center"/>
        <w:rPr>
          <w:b w:val="1"/>
          <w:bCs w:val="1"/>
          <w:color w:val="c00000"/>
          <w:sz w:val="44"/>
          <w:szCs w:val="44"/>
        </w:rPr>
      </w:pPr>
      <w:r w:rsidDel="00000000" w:rsidR="00000000" w:rsidRPr="00000000">
        <w:rPr>
          <w:b w:val="1"/>
          <w:bCs w:val="1"/>
          <w:color w:val="c00000"/>
          <w:sz w:val="44"/>
          <w:szCs w:val="44"/>
          <w:rtl w:val="0"/>
        </w:rPr>
        <w:t xml:space="preserve">Report 4 – Software Design Document</w:t>
      </w:r>
    </w:p>
    <w:p w:rsidR="00000000" w:rsidDel="00000000" w:rsidP="00000000" w:rsidRDefault="00000000" w:rsidRPr="00000000" w14:paraId="0000000C">
      <w:pPr>
        <w:spacing w:line="276" w:lineRule="auto"/>
        <w:jc w:val="center"/>
        <w:rPr>
          <w:b w:val="1"/>
          <w:bCs w:val="1"/>
          <w:sz w:val="44"/>
          <w:szCs w:val="44"/>
        </w:rPr>
      </w:pPr>
      <w:r w:rsidDel="00000000" w:rsidR="00000000" w:rsidRPr="00000000">
        <w:rPr>
          <w:rtl w:val="0"/>
        </w:rPr>
      </w:r>
    </w:p>
    <w:p w:rsidR="00000000" w:rsidDel="00000000" w:rsidP="00000000" w:rsidRDefault="00000000" w:rsidRPr="00000000" w14:paraId="0000000D">
      <w:pPr>
        <w:spacing w:line="276" w:lineRule="auto"/>
        <w:jc w:val="center"/>
        <w:rPr>
          <w:b w:val="1"/>
          <w:bCs w:val="1"/>
          <w:sz w:val="44"/>
          <w:szCs w:val="44"/>
        </w:rPr>
      </w:pPr>
      <w:r w:rsidDel="00000000" w:rsidR="00000000" w:rsidRPr="00000000">
        <w:rPr>
          <w:rtl w:val="0"/>
        </w:rPr>
      </w:r>
    </w:p>
    <w:p w:rsidR="00000000" w:rsidDel="00000000" w:rsidP="00000000" w:rsidRDefault="00000000" w:rsidRPr="00000000" w14:paraId="0000000E">
      <w:pPr>
        <w:spacing w:line="276" w:lineRule="auto"/>
        <w:jc w:val="center"/>
        <w:rPr>
          <w:b w:val="1"/>
          <w:bCs w:val="1"/>
          <w:sz w:val="44"/>
          <w:szCs w:val="44"/>
        </w:rPr>
      </w:pPr>
      <w:r w:rsidDel="00000000" w:rsidR="00000000" w:rsidRPr="00000000">
        <w:rPr>
          <w:rtl w:val="0"/>
        </w:rPr>
      </w:r>
    </w:p>
    <w:p w:rsidR="00000000" w:rsidDel="00000000" w:rsidP="00000000" w:rsidRDefault="00000000" w:rsidRPr="00000000" w14:paraId="0000000F">
      <w:pPr>
        <w:spacing w:line="276" w:lineRule="auto"/>
        <w:jc w:val="center"/>
        <w:rPr>
          <w:b w:val="1"/>
          <w:bCs w:val="1"/>
          <w:sz w:val="44"/>
          <w:szCs w:val="44"/>
        </w:rPr>
      </w:pPr>
      <w:r w:rsidDel="00000000" w:rsidR="00000000" w:rsidRPr="00000000">
        <w:rPr>
          <w:rtl w:val="0"/>
        </w:rPr>
      </w:r>
    </w:p>
    <w:p w:rsidR="00000000" w:rsidDel="00000000" w:rsidP="00000000" w:rsidRDefault="00000000" w:rsidRPr="00000000" w14:paraId="00000010">
      <w:pPr>
        <w:spacing w:line="276" w:lineRule="auto"/>
        <w:jc w:val="center"/>
        <w:rPr>
          <w:b w:val="1"/>
          <w:bCs w:val="1"/>
          <w:sz w:val="44"/>
          <w:szCs w:val="44"/>
        </w:rPr>
      </w:pPr>
      <w:r w:rsidDel="00000000" w:rsidR="00000000" w:rsidRPr="00000000">
        <w:rPr>
          <w:rtl w:val="0"/>
        </w:rPr>
      </w:r>
    </w:p>
    <w:p w:rsidR="00000000" w:rsidDel="00000000" w:rsidP="00000000" w:rsidRDefault="00000000" w:rsidRPr="00000000" w14:paraId="00000011">
      <w:pPr>
        <w:spacing w:line="276" w:lineRule="auto"/>
        <w:jc w:val="center"/>
        <w:rPr>
          <w:b w:val="1"/>
          <w:bCs w:val="1"/>
          <w:sz w:val="44"/>
          <w:szCs w:val="44"/>
        </w:rPr>
      </w:pPr>
      <w:r w:rsidDel="00000000" w:rsidR="00000000" w:rsidRPr="00000000">
        <w:rPr>
          <w:rtl w:val="0"/>
        </w:rPr>
      </w:r>
    </w:p>
    <w:p w:rsidR="00000000" w:rsidDel="00000000" w:rsidP="00000000" w:rsidRDefault="00000000" w:rsidRPr="00000000" w14:paraId="00000012">
      <w:pPr>
        <w:spacing w:line="276" w:lineRule="auto"/>
        <w:jc w:val="center"/>
        <w:rPr>
          <w:b w:val="1"/>
          <w:bCs w:val="1"/>
          <w:sz w:val="44"/>
          <w:szCs w:val="44"/>
        </w:rPr>
      </w:pPr>
      <w:r w:rsidDel="00000000" w:rsidR="00000000" w:rsidRPr="00000000">
        <w:rPr>
          <w:rtl w:val="0"/>
        </w:rPr>
      </w:r>
    </w:p>
    <w:p w:rsidR="00000000" w:rsidDel="00000000" w:rsidP="00000000" w:rsidRDefault="00000000" w:rsidRPr="00000000" w14:paraId="00000013">
      <w:pPr>
        <w:spacing w:before="89" w:line="276" w:lineRule="auto"/>
        <w:ind w:left="2526" w:right="2171" w:firstLine="0"/>
        <w:jc w:val="center"/>
        <w:rPr>
          <w:sz w:val="28"/>
          <w:szCs w:val="28"/>
        </w:rPr>
      </w:pPr>
      <w:r w:rsidDel="00000000" w:rsidR="00000000" w:rsidRPr="00000000">
        <w:rPr>
          <w:sz w:val="28"/>
          <w:szCs w:val="28"/>
          <w:rtl w:val="0"/>
        </w:rPr>
        <w:t xml:space="preserve">– Ho Chi Minh, October 2026 –</w:t>
      </w:r>
    </w:p>
    <w:p w:rsidR="00000000" w:rsidDel="00000000" w:rsidP="00000000" w:rsidRDefault="00000000" w:rsidRPr="00000000" w14:paraId="00000014">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Calibri" w:cs="Calibri" w:eastAsia="Calibri" w:hAnsi="Calibri"/>
          <w:b w:val="1"/>
          <w:bCs w:val="1"/>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32"/>
          <w:szCs w:val="32"/>
          <w:u w:val="none"/>
          <w:shd w:fill="auto" w:val="clear"/>
          <w:vertAlign w:val="baseline"/>
          <w:rtl w:val="0"/>
        </w:rPr>
        <w:t xml:space="preserve">Table of Contents</w:t>
      </w:r>
    </w:p>
    <w:sdt>
      <w:sdtPr>
        <w:id w:val="-141695320"/>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j4gizzoo43m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Record of Changes</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5a7jhnwkdd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Software Design Document</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8klhkd4msf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System Design</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qjrpg5yi81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System Architecture</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7ve3r9w4d1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Package Diagram</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w2mxvbpjxv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Database Design</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nvgp0kor5bq4">
            <w:r w:rsidDel="00000000" w:rsidR="00000000" w:rsidRPr="00000000">
              <w:rPr>
                <w:i w:val="0"/>
                <w:iCs w:val="0"/>
                <w:smallCaps w:val="0"/>
                <w:strike w:val="0"/>
                <w:color w:val="000000"/>
                <w:sz w:val="22"/>
                <w:szCs w:val="22"/>
                <w:u w:val="none"/>
                <w:shd w:fill="auto" w:val="clear"/>
                <w:vertAlign w:val="baseline"/>
                <w:rtl w:val="0"/>
              </w:rPr>
              <w:t xml:space="preserve">3. Activity Diagram</w:t>
              <w:tab/>
              <w:t xml:space="preserve">16</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2000"/>
            </w:tabs>
            <w:spacing w:after="0" w:before="60" w:line="240" w:lineRule="auto"/>
            <w:ind w:left="360" w:right="0" w:firstLine="0"/>
            <w:jc w:val="left"/>
            <w:rPr>
              <w:i w:val="0"/>
              <w:iCs w:val="0"/>
              <w:smallCaps w:val="0"/>
              <w:strike w:val="0"/>
              <w:color w:val="000000"/>
              <w:sz w:val="22"/>
              <w:szCs w:val="22"/>
              <w:u w:val="none"/>
              <w:shd w:fill="auto" w:val="clear"/>
              <w:vertAlign w:val="baseline"/>
            </w:rPr>
          </w:pPr>
          <w:hyperlink w:anchor="_heading=h.quv0se2wlrkl">
            <w:r w:rsidDel="00000000" w:rsidR="00000000" w:rsidRPr="00000000">
              <w:rPr>
                <w:rtl w:val="0"/>
              </w:rPr>
              <w:t xml:space="preserve">4</w:t>
            </w:r>
          </w:hyperlink>
          <w:hyperlink w:anchor="_heading=h.quv0se2wlrkl">
            <w:r w:rsidDel="00000000" w:rsidR="00000000" w:rsidRPr="00000000">
              <w:rPr>
                <w:i w:val="0"/>
                <w:iCs w:val="0"/>
                <w:smallCaps w:val="0"/>
                <w:strike w:val="0"/>
                <w:color w:val="000000"/>
                <w:sz w:val="22"/>
                <w:szCs w:val="22"/>
                <w:u w:val="none"/>
                <w:shd w:fill="auto" w:val="clear"/>
                <w:vertAlign w:val="baseline"/>
                <w:rtl w:val="0"/>
              </w:rPr>
              <w:t xml:space="preserve">. Architecture Diagram</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spacing w:line="276"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spacing w:line="276" w:lineRule="auto"/>
        <w:rPr/>
      </w:pPr>
      <w:bookmarkStart w:colFirst="0" w:colLast="0" w:name="_heading=h.j4gizzoo43mq" w:id="0"/>
      <w:bookmarkEnd w:id="0"/>
      <w:r w:rsidDel="00000000" w:rsidR="00000000" w:rsidRPr="00000000">
        <w:rPr>
          <w:rtl w:val="0"/>
        </w:rPr>
        <w:t xml:space="preserve">I. 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58">
      <w:pPr>
        <w:spacing w:line="276" w:lineRule="auto"/>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59">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spacing w:line="276" w:lineRule="auto"/>
        <w:rPr/>
      </w:pPr>
      <w:bookmarkStart w:colFirst="0" w:colLast="0" w:name="_heading=h.n5a7jhnwkddg" w:id="1"/>
      <w:bookmarkEnd w:id="1"/>
      <w:r w:rsidDel="00000000" w:rsidR="00000000" w:rsidRPr="00000000">
        <w:rPr>
          <w:rtl w:val="0"/>
        </w:rPr>
        <w:t xml:space="preserve">II. Software Design Document</w:t>
      </w:r>
    </w:p>
    <w:p w:rsidR="00000000" w:rsidDel="00000000" w:rsidP="00000000" w:rsidRDefault="00000000" w:rsidRPr="00000000" w14:paraId="0000005B">
      <w:pPr>
        <w:pStyle w:val="Heading2"/>
        <w:spacing w:line="276" w:lineRule="auto"/>
        <w:rPr/>
      </w:pPr>
      <w:bookmarkStart w:colFirst="0" w:colLast="0" w:name="_heading=h.y8klhkd4msf3" w:id="2"/>
      <w:bookmarkEnd w:id="2"/>
      <w:r w:rsidDel="00000000" w:rsidR="00000000" w:rsidRPr="00000000">
        <w:rPr>
          <w:rtl w:val="0"/>
        </w:rPr>
        <w:t xml:space="preserve">1. Architecture Diagram </w:t>
      </w:r>
    </w:p>
    <w:p w:rsidR="00000000" w:rsidDel="00000000" w:rsidP="00000000" w:rsidRDefault="00000000" w:rsidRPr="00000000" w14:paraId="0000005C">
      <w:pPr>
        <w:spacing w:line="276" w:lineRule="auto"/>
        <w:rPr/>
      </w:pPr>
      <w:r w:rsidDel="00000000" w:rsidR="00000000" w:rsidRPr="00000000">
        <w:rPr/>
        <w:drawing>
          <wp:inline distB="114300" distT="114300" distL="114300" distR="114300">
            <wp:extent cx="5943600" cy="4851400"/>
            <wp:effectExtent b="0" l="0" r="0" t="0"/>
            <wp:docPr id="20"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60" w:line="276" w:lineRule="auto"/>
        <w:rPr>
          <w:b w:val="1"/>
          <w:bCs w:val="1"/>
          <w:i w:val="1"/>
          <w:iCs w:val="1"/>
          <w:sz w:val="24"/>
          <w:szCs w:val="24"/>
        </w:rPr>
      </w:pPr>
      <w:r w:rsidDel="00000000" w:rsidR="00000000" w:rsidRPr="00000000">
        <w:rPr>
          <w:b w:val="1"/>
          <w:bCs w:val="1"/>
          <w:i w:val="1"/>
          <w:iCs w:val="1"/>
          <w:sz w:val="24"/>
          <w:szCs w:val="24"/>
          <w:rtl w:val="0"/>
        </w:rPr>
        <w:t xml:space="preserve">Component Descriptions</w:t>
      </w:r>
    </w:p>
    <w:tbl>
      <w:tblPr>
        <w:tblStyle w:val="Table2"/>
        <w:tblW w:w="93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5"/>
        <w:gridCol w:w="1545"/>
        <w:gridCol w:w="1410"/>
        <w:gridCol w:w="5895"/>
        <w:tblGridChange w:id="0">
          <w:tblGrid>
            <w:gridCol w:w="525"/>
            <w:gridCol w:w="1545"/>
            <w:gridCol w:w="1410"/>
            <w:gridCol w:w="5895"/>
          </w:tblGrid>
        </w:tblGridChange>
      </w:tblGrid>
      <w:tr>
        <w:trPr>
          <w:cantSplit w:val="0"/>
          <w:tblHeader w:val="0"/>
        </w:trPr>
        <w:tc>
          <w:tcPr>
            <w:shd w:fill="ffe8e1" w:val="clear"/>
            <w:vAlign w:val="center"/>
          </w:tcPr>
          <w:p w:rsidR="00000000" w:rsidDel="00000000" w:rsidP="00000000" w:rsidRDefault="00000000" w:rsidRPr="00000000" w14:paraId="0000005E">
            <w:pPr>
              <w:spacing w:after="0" w:line="276" w:lineRule="auto"/>
              <w:jc w:val="center"/>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05F">
            <w:pPr>
              <w:spacing w:after="0" w:line="276" w:lineRule="auto"/>
              <w:jc w:val="center"/>
              <w:rPr>
                <w:b w:val="1"/>
                <w:bCs w:val="1"/>
              </w:rPr>
            </w:pPr>
            <w:r w:rsidDel="00000000" w:rsidR="00000000" w:rsidRPr="00000000">
              <w:rPr>
                <w:b w:val="1"/>
                <w:bCs w:val="1"/>
                <w:rtl w:val="0"/>
              </w:rPr>
              <w:t xml:space="preserve">Component</w:t>
            </w:r>
          </w:p>
        </w:tc>
        <w:tc>
          <w:tcPr>
            <w:shd w:fill="ffe8e1" w:val="clear"/>
            <w:vAlign w:val="center"/>
          </w:tcPr>
          <w:p w:rsidR="00000000" w:rsidDel="00000000" w:rsidP="00000000" w:rsidRDefault="00000000" w:rsidRPr="00000000" w14:paraId="00000060">
            <w:pPr>
              <w:spacing w:after="0" w:line="276" w:lineRule="auto"/>
              <w:jc w:val="center"/>
              <w:rPr>
                <w:b w:val="1"/>
                <w:bCs w:val="1"/>
              </w:rPr>
            </w:pPr>
            <w:r w:rsidDel="00000000" w:rsidR="00000000" w:rsidRPr="00000000">
              <w:rPr>
                <w:b w:val="1"/>
                <w:bCs w:val="1"/>
                <w:rtl w:val="0"/>
              </w:rPr>
              <w:t xml:space="preserve">Layer</w:t>
            </w:r>
          </w:p>
        </w:tc>
        <w:tc>
          <w:tcPr>
            <w:shd w:fill="ffe8e1" w:val="clear"/>
            <w:vAlign w:val="center"/>
          </w:tcPr>
          <w:p w:rsidR="00000000" w:rsidDel="00000000" w:rsidP="00000000" w:rsidRDefault="00000000" w:rsidRPr="00000000" w14:paraId="00000061">
            <w:pPr>
              <w:spacing w:after="0" w:line="276" w:lineRule="auto"/>
              <w:jc w:val="cente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062">
            <w:pPr>
              <w:spacing w:after="0" w:before="120" w:line="276" w:lineRule="auto"/>
              <w:jc w:val="center"/>
              <w:rPr/>
            </w:pPr>
            <w:r w:rsidDel="00000000" w:rsidR="00000000" w:rsidRPr="00000000">
              <w:rPr>
                <w:rtl w:val="0"/>
              </w:rPr>
              <w:t xml:space="preserve">01</w:t>
            </w:r>
          </w:p>
        </w:tc>
        <w:tc>
          <w:tcPr/>
          <w:p w:rsidR="00000000" w:rsidDel="00000000" w:rsidP="00000000" w:rsidRDefault="00000000" w:rsidRPr="00000000" w14:paraId="00000063">
            <w:pPr>
              <w:spacing w:after="0" w:before="120" w:line="276" w:lineRule="auto"/>
              <w:rPr/>
            </w:pPr>
            <w:r w:rsidDel="00000000" w:rsidR="00000000" w:rsidRPr="00000000">
              <w:rPr>
                <w:rtl w:val="0"/>
              </w:rPr>
              <w:t xml:space="preserve">Web Application</w:t>
            </w:r>
          </w:p>
        </w:tc>
        <w:tc>
          <w:tcPr/>
          <w:p w:rsidR="00000000" w:rsidDel="00000000" w:rsidP="00000000" w:rsidRDefault="00000000" w:rsidRPr="00000000" w14:paraId="00000064">
            <w:pPr>
              <w:spacing w:after="0" w:before="120" w:line="276" w:lineRule="auto"/>
              <w:rPr/>
            </w:pPr>
            <w:r w:rsidDel="00000000" w:rsidR="00000000" w:rsidRPr="00000000">
              <w:rPr>
                <w:rtl w:val="0"/>
              </w:rPr>
              <w:t xml:space="preserve">Presentation</w:t>
            </w:r>
          </w:p>
        </w:tc>
        <w:tc>
          <w:tcPr/>
          <w:p w:rsidR="00000000" w:rsidDel="00000000" w:rsidP="00000000" w:rsidRDefault="00000000" w:rsidRPr="00000000" w14:paraId="00000065">
            <w:pPr>
              <w:spacing w:after="0" w:line="276" w:lineRule="auto"/>
              <w:rPr/>
            </w:pPr>
            <w:r w:rsidDel="00000000" w:rsidR="00000000" w:rsidRPr="00000000">
              <w:rPr>
                <w:rtl w:val="0"/>
              </w:rPr>
              <w:t xml:space="preserve">Browser-based admin console built with React and TypeScript and deployed on Vercel. Administrators use it to manage users, orders, rental packages, rooms and trays, IoT devices, cameras, and reports.</w:t>
            </w:r>
          </w:p>
          <w:p w:rsidR="00000000" w:rsidDel="00000000" w:rsidP="00000000" w:rsidRDefault="00000000" w:rsidRPr="00000000" w14:paraId="00000066">
            <w:pPr>
              <w:spacing w:after="0" w:line="276" w:lineRule="auto"/>
              <w:rPr/>
            </w:pPr>
            <w:r w:rsidDel="00000000" w:rsidR="00000000" w:rsidRPr="00000000">
              <w:rPr>
                <w:rtl w:val="0"/>
              </w:rPr>
              <w:t xml:space="preserve">- Technology: React, TypeScript, Vercel</w:t>
            </w:r>
          </w:p>
          <w:p w:rsidR="00000000" w:rsidDel="00000000" w:rsidP="00000000" w:rsidRDefault="00000000" w:rsidRPr="00000000" w14:paraId="00000067">
            <w:pPr>
              <w:spacing w:after="0" w:line="276" w:lineRule="auto"/>
              <w:rPr/>
            </w:pPr>
            <w:r w:rsidDel="00000000" w:rsidR="00000000" w:rsidRPr="00000000">
              <w:rPr>
                <w:rtl w:val="0"/>
              </w:rPr>
              <w:t xml:space="preserve">- Communicates with: Backend API (HTTPS / REST API)</w:t>
            </w:r>
          </w:p>
        </w:tc>
      </w:tr>
      <w:tr>
        <w:trPr>
          <w:cantSplit w:val="0"/>
          <w:tblHeader w:val="0"/>
        </w:trPr>
        <w:tc>
          <w:tcPr/>
          <w:p w:rsidR="00000000" w:rsidDel="00000000" w:rsidP="00000000" w:rsidRDefault="00000000" w:rsidRPr="00000000" w14:paraId="00000068">
            <w:pPr>
              <w:spacing w:after="0" w:before="120" w:line="276" w:lineRule="auto"/>
              <w:jc w:val="center"/>
              <w:rPr/>
            </w:pPr>
            <w:r w:rsidDel="00000000" w:rsidR="00000000" w:rsidRPr="00000000">
              <w:rPr>
                <w:rtl w:val="0"/>
              </w:rPr>
              <w:t xml:space="preserve">02</w:t>
            </w:r>
          </w:p>
        </w:tc>
        <w:tc>
          <w:tcPr/>
          <w:p w:rsidR="00000000" w:rsidDel="00000000" w:rsidP="00000000" w:rsidRDefault="00000000" w:rsidRPr="00000000" w14:paraId="00000069">
            <w:pPr>
              <w:spacing w:after="0" w:line="276" w:lineRule="auto"/>
              <w:rPr/>
            </w:pPr>
            <w:r w:rsidDel="00000000" w:rsidR="00000000" w:rsidRPr="00000000">
              <w:rPr>
                <w:rtl w:val="0"/>
              </w:rPr>
              <w:t xml:space="preserve">Mobile Application</w:t>
            </w:r>
          </w:p>
        </w:tc>
        <w:tc>
          <w:tcPr/>
          <w:p w:rsidR="00000000" w:rsidDel="00000000" w:rsidP="00000000" w:rsidRDefault="00000000" w:rsidRPr="00000000" w14:paraId="0000006A">
            <w:pPr>
              <w:spacing w:after="0" w:line="276" w:lineRule="auto"/>
              <w:rPr/>
            </w:pPr>
            <w:r w:rsidDel="00000000" w:rsidR="00000000" w:rsidRPr="00000000">
              <w:rPr>
                <w:rtl w:val="0"/>
              </w:rPr>
              <w:t xml:space="preserve">Presentation</w:t>
            </w:r>
          </w:p>
        </w:tc>
        <w:tc>
          <w:tcPr/>
          <w:p w:rsidR="00000000" w:rsidDel="00000000" w:rsidP="00000000" w:rsidRDefault="00000000" w:rsidRPr="00000000" w14:paraId="0000006B">
            <w:pPr>
              <w:spacing w:after="0" w:line="276" w:lineRule="auto"/>
              <w:rPr/>
            </w:pPr>
            <w:r w:rsidDel="00000000" w:rsidR="00000000" w:rsidRPr="00000000">
              <w:rPr>
                <w:rtl w:val="0"/>
              </w:rPr>
              <w:t xml:space="preserve">Cross-platform mobile app built with React Native and Expo. Customers use it to rent trays, place and pay for orders, monitor temperature and humidity, and watch the camera and control devices.</w:t>
            </w:r>
          </w:p>
          <w:p w:rsidR="00000000" w:rsidDel="00000000" w:rsidP="00000000" w:rsidRDefault="00000000" w:rsidRPr="00000000" w14:paraId="0000006C">
            <w:pPr>
              <w:spacing w:after="0" w:line="276" w:lineRule="auto"/>
              <w:rPr/>
            </w:pPr>
            <w:r w:rsidDel="00000000" w:rsidR="00000000" w:rsidRPr="00000000">
              <w:rPr>
                <w:rtl w:val="0"/>
              </w:rPr>
              <w:t xml:space="preserve">- Technology: React Native, Expo</w:t>
            </w:r>
          </w:p>
          <w:p w:rsidR="00000000" w:rsidDel="00000000" w:rsidP="00000000" w:rsidRDefault="00000000" w:rsidRPr="00000000" w14:paraId="0000006D">
            <w:pPr>
              <w:spacing w:after="0" w:line="276" w:lineRule="auto"/>
              <w:rPr/>
            </w:pPr>
            <w:r w:rsidDel="00000000" w:rsidR="00000000" w:rsidRPr="00000000">
              <w:rPr>
                <w:rtl w:val="0"/>
              </w:rPr>
              <w:t xml:space="preserve">- Communicates with: Backend API (HTTPS / REST API)</w:t>
            </w:r>
          </w:p>
        </w:tc>
      </w:tr>
      <w:tr>
        <w:trPr>
          <w:cantSplit w:val="0"/>
          <w:tblHeader w:val="0"/>
        </w:trPr>
        <w:tc>
          <w:tcPr/>
          <w:p w:rsidR="00000000" w:rsidDel="00000000" w:rsidP="00000000" w:rsidRDefault="00000000" w:rsidRPr="00000000" w14:paraId="0000006E">
            <w:pPr>
              <w:spacing w:after="0" w:before="120" w:line="276" w:lineRule="auto"/>
              <w:jc w:val="center"/>
              <w:rPr/>
            </w:pPr>
            <w:r w:rsidDel="00000000" w:rsidR="00000000" w:rsidRPr="00000000">
              <w:rPr>
                <w:rtl w:val="0"/>
              </w:rPr>
              <w:t xml:space="preserve">03</w:t>
            </w:r>
          </w:p>
        </w:tc>
        <w:tc>
          <w:tcPr/>
          <w:p w:rsidR="00000000" w:rsidDel="00000000" w:rsidP="00000000" w:rsidRDefault="00000000" w:rsidRPr="00000000" w14:paraId="0000006F">
            <w:pPr>
              <w:spacing w:after="0" w:line="276" w:lineRule="auto"/>
              <w:rPr/>
            </w:pPr>
            <w:r w:rsidDel="00000000" w:rsidR="00000000" w:rsidRPr="00000000">
              <w:rPr>
                <w:rtl w:val="0"/>
              </w:rPr>
              <w:t xml:space="preserve">Backend API</w:t>
            </w:r>
          </w:p>
        </w:tc>
        <w:tc>
          <w:tcPr/>
          <w:p w:rsidR="00000000" w:rsidDel="00000000" w:rsidP="00000000" w:rsidRDefault="00000000" w:rsidRPr="00000000" w14:paraId="00000070">
            <w:pPr>
              <w:spacing w:after="0" w:line="276" w:lineRule="auto"/>
              <w:rPr/>
            </w:pPr>
            <w:r w:rsidDel="00000000" w:rsidR="00000000" w:rsidRPr="00000000">
              <w:rPr>
                <w:rtl w:val="0"/>
              </w:rPr>
              <w:t xml:space="preserve">Cloud &amp; Application</w:t>
            </w:r>
          </w:p>
        </w:tc>
        <w:tc>
          <w:tcPr/>
          <w:p w:rsidR="00000000" w:rsidDel="00000000" w:rsidP="00000000" w:rsidRDefault="00000000" w:rsidRPr="00000000" w14:paraId="00000071">
            <w:pPr>
              <w:spacing w:after="0" w:line="276" w:lineRule="auto"/>
              <w:rPr/>
            </w:pPr>
            <w:r w:rsidDel="00000000" w:rsidR="00000000" w:rsidRPr="00000000">
              <w:rPr>
                <w:rtl w:val="0"/>
              </w:rPr>
              <w:t xml:space="preserve">The central server is hosted on Render. It exposes the REST API, authenticates users with JWT, enforces business rules, and coordinates every external service: database, payment gateway, MQTT broker, and camera cloud.</w:t>
            </w:r>
          </w:p>
          <w:p w:rsidR="00000000" w:rsidDel="00000000" w:rsidP="00000000" w:rsidRDefault="00000000" w:rsidRPr="00000000" w14:paraId="00000072">
            <w:pPr>
              <w:spacing w:after="0" w:line="276" w:lineRule="auto"/>
              <w:rPr/>
            </w:pPr>
            <w:r w:rsidDel="00000000" w:rsidR="00000000" w:rsidRPr="00000000">
              <w:rPr>
                <w:rtl w:val="0"/>
              </w:rPr>
              <w:t xml:space="preserve">- Technology: Node.js, Express</w:t>
            </w:r>
          </w:p>
          <w:p w:rsidR="00000000" w:rsidDel="00000000" w:rsidP="00000000" w:rsidRDefault="00000000" w:rsidRPr="00000000" w14:paraId="00000073">
            <w:pPr>
              <w:spacing w:after="0" w:line="276" w:lineRule="auto"/>
              <w:rPr/>
            </w:pPr>
            <w:r w:rsidDel="00000000" w:rsidR="00000000" w:rsidRPr="00000000">
              <w:rPr>
                <w:rtl w:val="0"/>
              </w:rPr>
              <w:t xml:space="preserve">- Communicates with: Web Application, Mobile Application, PostgreSQL (SQL / TLS), PayOS (Create Payment / Payment Webhook), EMQX Cloud (MQTT), Imou Cloud (Imou Open API)</w:t>
            </w:r>
          </w:p>
        </w:tc>
      </w:tr>
      <w:tr>
        <w:trPr>
          <w:cantSplit w:val="0"/>
          <w:tblHeader w:val="0"/>
        </w:trPr>
        <w:tc>
          <w:tcPr/>
          <w:p w:rsidR="00000000" w:rsidDel="00000000" w:rsidP="00000000" w:rsidRDefault="00000000" w:rsidRPr="00000000" w14:paraId="00000074">
            <w:pPr>
              <w:spacing w:after="0" w:before="120" w:line="276" w:lineRule="auto"/>
              <w:jc w:val="center"/>
              <w:rPr/>
            </w:pPr>
            <w:r w:rsidDel="00000000" w:rsidR="00000000" w:rsidRPr="00000000">
              <w:rPr>
                <w:rtl w:val="0"/>
              </w:rPr>
              <w:t xml:space="preserve">04</w:t>
            </w:r>
          </w:p>
        </w:tc>
        <w:tc>
          <w:tcPr/>
          <w:p w:rsidR="00000000" w:rsidDel="00000000" w:rsidP="00000000" w:rsidRDefault="00000000" w:rsidRPr="00000000" w14:paraId="00000075">
            <w:pPr>
              <w:spacing w:after="0" w:line="276" w:lineRule="auto"/>
              <w:rPr/>
            </w:pPr>
            <w:r w:rsidDel="00000000" w:rsidR="00000000" w:rsidRPr="00000000">
              <w:rPr>
                <w:rtl w:val="0"/>
              </w:rPr>
              <w:t xml:space="preserve">PostgreSQL Database</w:t>
            </w:r>
          </w:p>
        </w:tc>
        <w:tc>
          <w:tcPr/>
          <w:p w:rsidR="00000000" w:rsidDel="00000000" w:rsidP="00000000" w:rsidRDefault="00000000" w:rsidRPr="00000000" w14:paraId="00000076">
            <w:pPr>
              <w:spacing w:after="0" w:line="276" w:lineRule="auto"/>
              <w:rPr/>
            </w:pPr>
            <w:r w:rsidDel="00000000" w:rsidR="00000000" w:rsidRPr="00000000">
              <w:rPr>
                <w:rtl w:val="0"/>
              </w:rPr>
              <w:t xml:space="preserve">Cloud &amp; Application</w:t>
            </w:r>
          </w:p>
        </w:tc>
        <w:tc>
          <w:tcPr/>
          <w:p w:rsidR="00000000" w:rsidDel="00000000" w:rsidP="00000000" w:rsidRDefault="00000000" w:rsidRPr="00000000" w14:paraId="00000077">
            <w:pPr>
              <w:spacing w:after="0" w:line="276" w:lineRule="auto"/>
              <w:rPr/>
            </w:pPr>
            <w:r w:rsidDel="00000000" w:rsidR="00000000" w:rsidRPr="00000000">
              <w:rPr>
                <w:rtl w:val="0"/>
              </w:rPr>
              <w:t xml:space="preserve">Relational database hosted on Supabase. It stores users and roles, orders, payments, rentals, cultivation data, sensor readings, device commands, and notifications.</w:t>
            </w:r>
          </w:p>
          <w:p w:rsidR="00000000" w:rsidDel="00000000" w:rsidP="00000000" w:rsidRDefault="00000000" w:rsidRPr="00000000" w14:paraId="00000078">
            <w:pPr>
              <w:spacing w:after="0" w:line="276" w:lineRule="auto"/>
              <w:rPr/>
            </w:pPr>
            <w:r w:rsidDel="00000000" w:rsidR="00000000" w:rsidRPr="00000000">
              <w:rPr>
                <w:rtl w:val="0"/>
              </w:rPr>
              <w:t xml:space="preserve">- Technology: PostgreSQL, Supabase</w:t>
            </w:r>
          </w:p>
          <w:p w:rsidR="00000000" w:rsidDel="00000000" w:rsidP="00000000" w:rsidRDefault="00000000" w:rsidRPr="00000000" w14:paraId="00000079">
            <w:pPr>
              <w:spacing w:after="0" w:line="276" w:lineRule="auto"/>
              <w:rPr/>
            </w:pPr>
            <w:r w:rsidDel="00000000" w:rsidR="00000000" w:rsidRPr="00000000">
              <w:rPr>
                <w:rtl w:val="0"/>
              </w:rPr>
              <w:t xml:space="preserve">- Communicates with: Backend API (SQL over TLS)</w:t>
            </w:r>
          </w:p>
        </w:tc>
      </w:tr>
      <w:tr>
        <w:trPr>
          <w:cantSplit w:val="0"/>
          <w:tblHeader w:val="0"/>
        </w:trPr>
        <w:tc>
          <w:tcPr/>
          <w:p w:rsidR="00000000" w:rsidDel="00000000" w:rsidP="00000000" w:rsidRDefault="00000000" w:rsidRPr="00000000" w14:paraId="0000007A">
            <w:pPr>
              <w:spacing w:after="0" w:before="120" w:line="276" w:lineRule="auto"/>
              <w:jc w:val="center"/>
              <w:rPr/>
            </w:pPr>
            <w:r w:rsidDel="00000000" w:rsidR="00000000" w:rsidRPr="00000000">
              <w:rPr>
                <w:rtl w:val="0"/>
              </w:rPr>
              <w:t xml:space="preserve">05</w:t>
            </w:r>
          </w:p>
        </w:tc>
        <w:tc>
          <w:tcPr/>
          <w:p w:rsidR="00000000" w:rsidDel="00000000" w:rsidP="00000000" w:rsidRDefault="00000000" w:rsidRPr="00000000" w14:paraId="0000007B">
            <w:pPr>
              <w:spacing w:after="0" w:line="276" w:lineRule="auto"/>
              <w:rPr/>
            </w:pPr>
            <w:r w:rsidDel="00000000" w:rsidR="00000000" w:rsidRPr="00000000">
              <w:rPr>
                <w:rtl w:val="0"/>
              </w:rPr>
              <w:t xml:space="preserve">PayOS Payment Gateway</w:t>
            </w:r>
          </w:p>
        </w:tc>
        <w:tc>
          <w:tcPr/>
          <w:p w:rsidR="00000000" w:rsidDel="00000000" w:rsidP="00000000" w:rsidRDefault="00000000" w:rsidRPr="00000000" w14:paraId="0000007C">
            <w:pPr>
              <w:spacing w:after="0" w:line="276" w:lineRule="auto"/>
              <w:rPr/>
            </w:pPr>
            <w:r w:rsidDel="00000000" w:rsidR="00000000" w:rsidRPr="00000000">
              <w:rPr>
                <w:rtl w:val="0"/>
              </w:rPr>
              <w:t xml:space="preserve">Cloud &amp; Application</w:t>
            </w:r>
          </w:p>
        </w:tc>
        <w:tc>
          <w:tcPr/>
          <w:p w:rsidR="00000000" w:rsidDel="00000000" w:rsidP="00000000" w:rsidRDefault="00000000" w:rsidRPr="00000000" w14:paraId="0000007D">
            <w:pPr>
              <w:spacing w:after="0" w:line="276" w:lineRule="auto"/>
              <w:rPr/>
            </w:pPr>
            <w:r w:rsidDel="00000000" w:rsidR="00000000" w:rsidRPr="00000000">
              <w:rPr>
                <w:rtl w:val="0"/>
              </w:rPr>
              <w:t xml:space="preserve">Third-party online payment service. The backend asks PayOS to create a payment link, and PayOS sends a signed webhook to the backend when the payment result is available.</w:t>
            </w:r>
          </w:p>
          <w:p w:rsidR="00000000" w:rsidDel="00000000" w:rsidP="00000000" w:rsidRDefault="00000000" w:rsidRPr="00000000" w14:paraId="0000007E">
            <w:pPr>
              <w:spacing w:after="0" w:line="276" w:lineRule="auto"/>
              <w:rPr/>
            </w:pPr>
            <w:r w:rsidDel="00000000" w:rsidR="00000000" w:rsidRPr="00000000">
              <w:rPr>
                <w:rtl w:val="0"/>
              </w:rPr>
              <w:t xml:space="preserve">- Communicates with: Backend API (Create Payment, Payment Webhook)</w:t>
            </w:r>
          </w:p>
        </w:tc>
      </w:tr>
      <w:tr>
        <w:trPr>
          <w:cantSplit w:val="0"/>
          <w:tblHeader w:val="0"/>
        </w:trPr>
        <w:tc>
          <w:tcPr/>
          <w:p w:rsidR="00000000" w:rsidDel="00000000" w:rsidP="00000000" w:rsidRDefault="00000000" w:rsidRPr="00000000" w14:paraId="0000007F">
            <w:pPr>
              <w:spacing w:after="0" w:before="120" w:line="276" w:lineRule="auto"/>
              <w:jc w:val="center"/>
              <w:rPr/>
            </w:pPr>
            <w:r w:rsidDel="00000000" w:rsidR="00000000" w:rsidRPr="00000000">
              <w:rPr>
                <w:rtl w:val="0"/>
              </w:rPr>
              <w:t xml:space="preserve">06</w:t>
            </w:r>
          </w:p>
        </w:tc>
        <w:tc>
          <w:tcPr/>
          <w:p w:rsidR="00000000" w:rsidDel="00000000" w:rsidP="00000000" w:rsidRDefault="00000000" w:rsidRPr="00000000" w14:paraId="00000080">
            <w:pPr>
              <w:spacing w:after="0" w:line="276" w:lineRule="auto"/>
              <w:rPr/>
            </w:pPr>
            <w:r w:rsidDel="00000000" w:rsidR="00000000" w:rsidRPr="00000000">
              <w:rPr>
                <w:rtl w:val="0"/>
              </w:rPr>
              <w:t xml:space="preserve">EMQX Cloud MQTT Broker</w:t>
            </w:r>
          </w:p>
        </w:tc>
        <w:tc>
          <w:tcPr/>
          <w:p w:rsidR="00000000" w:rsidDel="00000000" w:rsidP="00000000" w:rsidRDefault="00000000" w:rsidRPr="00000000" w14:paraId="00000081">
            <w:pPr>
              <w:spacing w:after="0" w:line="276" w:lineRule="auto"/>
              <w:rPr/>
            </w:pPr>
            <w:r w:rsidDel="00000000" w:rsidR="00000000" w:rsidRPr="00000000">
              <w:rPr>
                <w:rtl w:val="0"/>
              </w:rPr>
              <w:t xml:space="preserve">Cloud &amp; Application</w:t>
            </w:r>
          </w:p>
        </w:tc>
        <w:tc>
          <w:tcPr/>
          <w:p w:rsidR="00000000" w:rsidDel="00000000" w:rsidP="00000000" w:rsidRDefault="00000000" w:rsidRPr="00000000" w14:paraId="00000082">
            <w:pPr>
              <w:spacing w:after="0" w:line="276" w:lineRule="auto"/>
              <w:rPr/>
            </w:pPr>
            <w:r w:rsidDel="00000000" w:rsidR="00000000" w:rsidRPr="00000000">
              <w:rPr>
                <w:rtl w:val="0"/>
              </w:rPr>
              <w:t xml:space="preserve">Managed MQTT broker that decouples the backend from the field devices. It delivers telemetry from the ESP32 Master to the backend subscriber and delivers backend commands to the ESP32 subscriber.</w:t>
            </w:r>
          </w:p>
          <w:p w:rsidR="00000000" w:rsidDel="00000000" w:rsidP="00000000" w:rsidRDefault="00000000" w:rsidRPr="00000000" w14:paraId="00000083">
            <w:pPr>
              <w:spacing w:after="0" w:line="276" w:lineRule="auto"/>
              <w:rPr/>
            </w:pPr>
            <w:r w:rsidDel="00000000" w:rsidR="00000000" w:rsidRPr="00000000">
              <w:rPr>
                <w:rtl w:val="0"/>
              </w:rPr>
              <w:t xml:space="preserve">- Technology: EMQX Cloud, MQTT over TLS</w:t>
            </w:r>
          </w:p>
          <w:p w:rsidR="00000000" w:rsidDel="00000000" w:rsidP="00000000" w:rsidRDefault="00000000" w:rsidRPr="00000000" w14:paraId="00000084">
            <w:pPr>
              <w:spacing w:after="0" w:line="276" w:lineRule="auto"/>
              <w:rPr/>
            </w:pPr>
            <w:r w:rsidDel="00000000" w:rsidR="00000000" w:rsidRPr="00000000">
              <w:rPr>
                <w:rtl w:val="0"/>
              </w:rPr>
              <w:t xml:space="preserve">- Communicates with: Backend API (publish commands, deliver telemetry), ESP32 Master (deliver commands, publish telemetry)</w:t>
            </w:r>
          </w:p>
        </w:tc>
      </w:tr>
      <w:tr>
        <w:trPr>
          <w:cantSplit w:val="0"/>
          <w:tblHeader w:val="0"/>
        </w:trPr>
        <w:tc>
          <w:tcPr/>
          <w:p w:rsidR="00000000" w:rsidDel="00000000" w:rsidP="00000000" w:rsidRDefault="00000000" w:rsidRPr="00000000" w14:paraId="00000085">
            <w:pPr>
              <w:spacing w:after="0" w:before="120" w:line="276" w:lineRule="auto"/>
              <w:jc w:val="center"/>
              <w:rPr/>
            </w:pPr>
            <w:r w:rsidDel="00000000" w:rsidR="00000000" w:rsidRPr="00000000">
              <w:rPr>
                <w:rtl w:val="0"/>
              </w:rPr>
              <w:t xml:space="preserve">07</w:t>
            </w:r>
          </w:p>
        </w:tc>
        <w:tc>
          <w:tcPr/>
          <w:p w:rsidR="00000000" w:rsidDel="00000000" w:rsidP="00000000" w:rsidRDefault="00000000" w:rsidRPr="00000000" w14:paraId="00000086">
            <w:pPr>
              <w:spacing w:after="0" w:line="276" w:lineRule="auto"/>
              <w:rPr/>
            </w:pPr>
            <w:r w:rsidDel="00000000" w:rsidR="00000000" w:rsidRPr="00000000">
              <w:rPr>
                <w:rtl w:val="0"/>
              </w:rPr>
              <w:t xml:space="preserve">Imou Cloud</w:t>
            </w:r>
          </w:p>
        </w:tc>
        <w:tc>
          <w:tcPr/>
          <w:p w:rsidR="00000000" w:rsidDel="00000000" w:rsidP="00000000" w:rsidRDefault="00000000" w:rsidRPr="00000000" w14:paraId="00000087">
            <w:pPr>
              <w:spacing w:after="0" w:line="276" w:lineRule="auto"/>
              <w:rPr/>
            </w:pPr>
            <w:r w:rsidDel="00000000" w:rsidR="00000000" w:rsidRPr="00000000">
              <w:rPr>
                <w:rtl w:val="0"/>
              </w:rPr>
              <w:t xml:space="preserve">Cloud &amp; Application</w:t>
            </w:r>
          </w:p>
        </w:tc>
        <w:tc>
          <w:tcPr/>
          <w:p w:rsidR="00000000" w:rsidDel="00000000" w:rsidP="00000000" w:rsidRDefault="00000000" w:rsidRPr="00000000" w14:paraId="00000088">
            <w:pPr>
              <w:spacing w:after="0" w:line="276" w:lineRule="auto"/>
              <w:rPr/>
            </w:pPr>
            <w:r w:rsidDel="00000000" w:rsidR="00000000" w:rsidRPr="00000000">
              <w:rPr>
                <w:rtl w:val="0"/>
              </w:rPr>
              <w:t xml:space="preserve">Camera cloud platform of Imou. The backend calls its Open API to request a live stream for a camera and receives stream information (such as an HLS URL) in return. It also receives the video stream from the IP camera.</w:t>
            </w:r>
          </w:p>
          <w:p w:rsidR="00000000" w:rsidDel="00000000" w:rsidP="00000000" w:rsidRDefault="00000000" w:rsidRPr="00000000" w14:paraId="00000089">
            <w:pPr>
              <w:spacing w:after="0" w:line="276" w:lineRule="auto"/>
              <w:rPr/>
            </w:pPr>
            <w:r w:rsidDel="00000000" w:rsidR="00000000" w:rsidRPr="00000000">
              <w:rPr>
                <w:rtl w:val="0"/>
              </w:rPr>
              <w:t xml:space="preserve">- Technology: Imou Open API (HTTPS)</w:t>
            </w:r>
          </w:p>
          <w:p w:rsidR="00000000" w:rsidDel="00000000" w:rsidP="00000000" w:rsidRDefault="00000000" w:rsidRPr="00000000" w14:paraId="0000008A">
            <w:pPr>
              <w:spacing w:after="0" w:line="276" w:lineRule="auto"/>
              <w:rPr/>
            </w:pPr>
            <w:r w:rsidDel="00000000" w:rsidR="00000000" w:rsidRPr="00000000">
              <w:rPr>
                <w:rtl w:val="0"/>
              </w:rPr>
              <w:t xml:space="preserve">- Communicates with: Backend API (Imou Open API, Request live stream), IP Camera (Video stream)</w:t>
            </w:r>
          </w:p>
        </w:tc>
      </w:tr>
      <w:tr>
        <w:trPr>
          <w:cantSplit w:val="0"/>
          <w:tblHeader w:val="0"/>
        </w:trPr>
        <w:tc>
          <w:tcPr/>
          <w:p w:rsidR="00000000" w:rsidDel="00000000" w:rsidP="00000000" w:rsidRDefault="00000000" w:rsidRPr="00000000" w14:paraId="0000008B">
            <w:pPr>
              <w:spacing w:after="0" w:before="120" w:line="276" w:lineRule="auto"/>
              <w:jc w:val="center"/>
              <w:rPr/>
            </w:pPr>
            <w:r w:rsidDel="00000000" w:rsidR="00000000" w:rsidRPr="00000000">
              <w:rPr>
                <w:rtl w:val="0"/>
              </w:rPr>
              <w:t xml:space="preserve">08</w:t>
            </w:r>
          </w:p>
        </w:tc>
        <w:tc>
          <w:tcPr/>
          <w:p w:rsidR="00000000" w:rsidDel="00000000" w:rsidP="00000000" w:rsidRDefault="00000000" w:rsidRPr="00000000" w14:paraId="0000008C">
            <w:pPr>
              <w:spacing w:after="0" w:line="276" w:lineRule="auto"/>
              <w:rPr/>
            </w:pPr>
            <w:r w:rsidDel="00000000" w:rsidR="00000000" w:rsidRPr="00000000">
              <w:rPr>
                <w:rtl w:val="0"/>
              </w:rPr>
              <w:t xml:space="preserve">IP Camera</w:t>
            </w:r>
          </w:p>
        </w:tc>
        <w:tc>
          <w:tcPr/>
          <w:p w:rsidR="00000000" w:rsidDel="00000000" w:rsidP="00000000" w:rsidRDefault="00000000" w:rsidRPr="00000000" w14:paraId="0000008D">
            <w:pPr>
              <w:spacing w:after="0" w:line="276" w:lineRule="auto"/>
              <w:rPr/>
            </w:pPr>
            <w:r w:rsidDel="00000000" w:rsidR="00000000" w:rsidRPr="00000000">
              <w:rPr>
                <w:rtl w:val="0"/>
              </w:rPr>
              <w:t xml:space="preserve">IoT Hardware</w:t>
            </w:r>
          </w:p>
        </w:tc>
        <w:tc>
          <w:tcPr/>
          <w:p w:rsidR="00000000" w:rsidDel="00000000" w:rsidP="00000000" w:rsidRDefault="00000000" w:rsidRPr="00000000" w14:paraId="0000008E">
            <w:pPr>
              <w:spacing w:after="0" w:line="276" w:lineRule="auto"/>
              <w:rPr/>
            </w:pPr>
            <w:r w:rsidDel="00000000" w:rsidR="00000000" w:rsidRPr="00000000">
              <w:rPr>
                <w:rtl w:val="0"/>
              </w:rPr>
              <w:t xml:space="preserve">Imou network camera is installed in a cultivation room to monitor the growing area. It pushes its video stream to Imou Cloud, not directly to the backend.</w:t>
            </w:r>
          </w:p>
          <w:p w:rsidR="00000000" w:rsidDel="00000000" w:rsidP="00000000" w:rsidRDefault="00000000" w:rsidRPr="00000000" w14:paraId="0000008F">
            <w:pPr>
              <w:spacing w:after="0" w:line="276" w:lineRule="auto"/>
              <w:rPr/>
            </w:pPr>
            <w:r w:rsidDel="00000000" w:rsidR="00000000" w:rsidRPr="00000000">
              <w:rPr>
                <w:rtl w:val="0"/>
              </w:rPr>
              <w:t xml:space="preserve">- Communicates with: Imou Cloud (Video stream)</w:t>
            </w:r>
          </w:p>
        </w:tc>
      </w:tr>
      <w:tr>
        <w:trPr>
          <w:cantSplit w:val="0"/>
          <w:tblHeader w:val="0"/>
        </w:trPr>
        <w:tc>
          <w:tcPr/>
          <w:p w:rsidR="00000000" w:rsidDel="00000000" w:rsidP="00000000" w:rsidRDefault="00000000" w:rsidRPr="00000000" w14:paraId="00000090">
            <w:pPr>
              <w:spacing w:after="0" w:before="120" w:line="276" w:lineRule="auto"/>
              <w:jc w:val="center"/>
              <w:rPr/>
            </w:pPr>
            <w:r w:rsidDel="00000000" w:rsidR="00000000" w:rsidRPr="00000000">
              <w:rPr>
                <w:rtl w:val="0"/>
              </w:rPr>
              <w:t xml:space="preserve">09</w:t>
            </w:r>
          </w:p>
        </w:tc>
        <w:tc>
          <w:tcPr/>
          <w:p w:rsidR="00000000" w:rsidDel="00000000" w:rsidP="00000000" w:rsidRDefault="00000000" w:rsidRPr="00000000" w14:paraId="00000091">
            <w:pPr>
              <w:spacing w:after="0" w:line="276" w:lineRule="auto"/>
              <w:rPr/>
            </w:pPr>
            <w:r w:rsidDel="00000000" w:rsidR="00000000" w:rsidRPr="00000000">
              <w:rPr>
                <w:rtl w:val="0"/>
              </w:rPr>
              <w:t xml:space="preserve">Environmental Sensors</w:t>
            </w:r>
          </w:p>
        </w:tc>
        <w:tc>
          <w:tcPr/>
          <w:p w:rsidR="00000000" w:rsidDel="00000000" w:rsidP="00000000" w:rsidRDefault="00000000" w:rsidRPr="00000000" w14:paraId="00000092">
            <w:pPr>
              <w:spacing w:after="0" w:line="276" w:lineRule="auto"/>
              <w:rPr/>
            </w:pPr>
            <w:r w:rsidDel="00000000" w:rsidR="00000000" w:rsidRPr="00000000">
              <w:rPr>
                <w:rtl w:val="0"/>
              </w:rPr>
              <w:t xml:space="preserve">IoT Hardware</w:t>
            </w:r>
          </w:p>
        </w:tc>
        <w:tc>
          <w:tcPr/>
          <w:p w:rsidR="00000000" w:rsidDel="00000000" w:rsidP="00000000" w:rsidRDefault="00000000" w:rsidRPr="00000000" w14:paraId="00000093">
            <w:pPr>
              <w:spacing w:after="0" w:line="276" w:lineRule="auto"/>
              <w:rPr/>
            </w:pPr>
            <w:r w:rsidDel="00000000" w:rsidR="00000000" w:rsidRPr="00000000">
              <w:rPr>
                <w:rtl w:val="0"/>
              </w:rPr>
              <w:t xml:space="preserve">Temperature and humidity sensors placed on the growing floors. They provide the readings used for monitoring and for automatic misting control.</w:t>
            </w:r>
          </w:p>
          <w:p w:rsidR="00000000" w:rsidDel="00000000" w:rsidP="00000000" w:rsidRDefault="00000000" w:rsidRPr="00000000" w14:paraId="00000094">
            <w:pPr>
              <w:spacing w:after="0" w:line="276" w:lineRule="auto"/>
              <w:rPr/>
            </w:pPr>
            <w:r w:rsidDel="00000000" w:rsidR="00000000" w:rsidRPr="00000000">
              <w:rPr>
                <w:rtl w:val="0"/>
              </w:rPr>
              <w:t xml:space="preserve">- Communicates with: STM Node (RS485, Sensor Readings)</w:t>
            </w:r>
          </w:p>
        </w:tc>
      </w:tr>
      <w:tr>
        <w:trPr>
          <w:cantSplit w:val="0"/>
          <w:tblHeader w:val="0"/>
        </w:trPr>
        <w:tc>
          <w:tcPr/>
          <w:p w:rsidR="00000000" w:rsidDel="00000000" w:rsidP="00000000" w:rsidRDefault="00000000" w:rsidRPr="00000000" w14:paraId="00000095">
            <w:pPr>
              <w:spacing w:after="0" w:before="120" w:line="276" w:lineRule="auto"/>
              <w:jc w:val="center"/>
              <w:rPr/>
            </w:pPr>
            <w:r w:rsidDel="00000000" w:rsidR="00000000" w:rsidRPr="00000000">
              <w:rPr>
                <w:rtl w:val="0"/>
              </w:rPr>
              <w:t xml:space="preserve">10</w:t>
            </w:r>
          </w:p>
        </w:tc>
        <w:tc>
          <w:tcPr/>
          <w:p w:rsidR="00000000" w:rsidDel="00000000" w:rsidP="00000000" w:rsidRDefault="00000000" w:rsidRPr="00000000" w14:paraId="00000096">
            <w:pPr>
              <w:spacing w:after="0" w:line="276" w:lineRule="auto"/>
              <w:rPr/>
            </w:pPr>
            <w:r w:rsidDel="00000000" w:rsidR="00000000" w:rsidRPr="00000000">
              <w:rPr>
                <w:rtl w:val="0"/>
              </w:rPr>
              <w:t xml:space="preserve">STM Node</w:t>
            </w:r>
          </w:p>
        </w:tc>
        <w:tc>
          <w:tcPr/>
          <w:p w:rsidR="00000000" w:rsidDel="00000000" w:rsidP="00000000" w:rsidRDefault="00000000" w:rsidRPr="00000000" w14:paraId="00000097">
            <w:pPr>
              <w:spacing w:after="0" w:line="276" w:lineRule="auto"/>
              <w:rPr/>
            </w:pPr>
            <w:r w:rsidDel="00000000" w:rsidR="00000000" w:rsidRPr="00000000">
              <w:rPr>
                <w:rtl w:val="0"/>
              </w:rPr>
              <w:t xml:space="preserve">IoT Hardware</w:t>
            </w:r>
          </w:p>
        </w:tc>
        <w:tc>
          <w:tcPr/>
          <w:p w:rsidR="00000000" w:rsidDel="00000000" w:rsidP="00000000" w:rsidRDefault="00000000" w:rsidRPr="00000000" w14:paraId="00000098">
            <w:pPr>
              <w:spacing w:after="0" w:line="276" w:lineRule="auto"/>
              <w:rPr/>
            </w:pPr>
            <w:r w:rsidDel="00000000" w:rsidR="00000000" w:rsidRPr="00000000">
              <w:rPr>
                <w:rtl w:val="0"/>
              </w:rPr>
              <w:t xml:space="preserve">Sensor node based on an STM microcontroller. It collects readings from the environmental sensors and forwards them to the ESP32 Master over the RS485 bus.</w:t>
            </w:r>
          </w:p>
          <w:p w:rsidR="00000000" w:rsidDel="00000000" w:rsidP="00000000" w:rsidRDefault="00000000" w:rsidRPr="00000000" w14:paraId="00000099">
            <w:pPr>
              <w:spacing w:after="0" w:line="276" w:lineRule="auto"/>
              <w:rPr/>
            </w:pPr>
            <w:r w:rsidDel="00000000" w:rsidR="00000000" w:rsidRPr="00000000">
              <w:rPr>
                <w:rtl w:val="0"/>
              </w:rPr>
              <w:t xml:space="preserve">- Technology: STM microcontroller, RS485</w:t>
            </w:r>
          </w:p>
          <w:p w:rsidR="00000000" w:rsidDel="00000000" w:rsidP="00000000" w:rsidRDefault="00000000" w:rsidRPr="00000000" w14:paraId="0000009A">
            <w:pPr>
              <w:spacing w:after="0" w:line="276" w:lineRule="auto"/>
              <w:rPr/>
            </w:pPr>
            <w:r w:rsidDel="00000000" w:rsidR="00000000" w:rsidRPr="00000000">
              <w:rPr>
                <w:rtl w:val="0"/>
              </w:rPr>
              <w:t xml:space="preserve">- Communicates with: Environmental Sensors, ESP32 Master (RS485)</w:t>
            </w:r>
          </w:p>
        </w:tc>
      </w:tr>
      <w:tr>
        <w:trPr>
          <w:cantSplit w:val="0"/>
          <w:tblHeader w:val="0"/>
        </w:trPr>
        <w:tc>
          <w:tcPr/>
          <w:p w:rsidR="00000000" w:rsidDel="00000000" w:rsidP="00000000" w:rsidRDefault="00000000" w:rsidRPr="00000000" w14:paraId="0000009B">
            <w:pPr>
              <w:spacing w:after="0" w:before="120" w:line="276" w:lineRule="auto"/>
              <w:jc w:val="center"/>
              <w:rPr/>
            </w:pPr>
            <w:r w:rsidDel="00000000" w:rsidR="00000000" w:rsidRPr="00000000">
              <w:rPr>
                <w:rtl w:val="0"/>
              </w:rPr>
              <w:t xml:space="preserve">11</w:t>
            </w:r>
          </w:p>
        </w:tc>
        <w:tc>
          <w:tcPr/>
          <w:p w:rsidR="00000000" w:rsidDel="00000000" w:rsidP="00000000" w:rsidRDefault="00000000" w:rsidRPr="00000000" w14:paraId="0000009C">
            <w:pPr>
              <w:spacing w:after="0" w:line="276" w:lineRule="auto"/>
              <w:rPr/>
            </w:pPr>
            <w:r w:rsidDel="00000000" w:rsidR="00000000" w:rsidRPr="00000000">
              <w:rPr>
                <w:rtl w:val="0"/>
              </w:rPr>
              <w:t xml:space="preserve">ESP32 Master</w:t>
            </w:r>
          </w:p>
        </w:tc>
        <w:tc>
          <w:tcPr/>
          <w:p w:rsidR="00000000" w:rsidDel="00000000" w:rsidP="00000000" w:rsidRDefault="00000000" w:rsidRPr="00000000" w14:paraId="0000009D">
            <w:pPr>
              <w:spacing w:after="0" w:line="276" w:lineRule="auto"/>
              <w:rPr/>
            </w:pPr>
            <w:r w:rsidDel="00000000" w:rsidR="00000000" w:rsidRPr="00000000">
              <w:rPr>
                <w:rtl w:val="0"/>
              </w:rPr>
              <w:t xml:space="preserve">IoT Hardware</w:t>
            </w:r>
          </w:p>
        </w:tc>
        <w:tc>
          <w:tcPr/>
          <w:p w:rsidR="00000000" w:rsidDel="00000000" w:rsidP="00000000" w:rsidRDefault="00000000" w:rsidRPr="00000000" w14:paraId="0000009E">
            <w:pPr>
              <w:spacing w:after="0" w:line="276" w:lineRule="auto"/>
              <w:rPr/>
            </w:pPr>
            <w:r w:rsidDel="00000000" w:rsidR="00000000" w:rsidRPr="00000000">
              <w:rPr>
                <w:rtl w:val="0"/>
              </w:rPr>
              <w:t xml:space="preserve">Gateway controller with Wi-Fi, MQTT, and RS485. It gathers data from the STM Node, publishes telemetry to the broker, receives control commands, and switches the actuators.</w:t>
            </w:r>
          </w:p>
          <w:p w:rsidR="00000000" w:rsidDel="00000000" w:rsidP="00000000" w:rsidRDefault="00000000" w:rsidRPr="00000000" w14:paraId="0000009F">
            <w:pPr>
              <w:spacing w:after="0" w:line="276" w:lineRule="auto"/>
              <w:rPr/>
            </w:pPr>
            <w:r w:rsidDel="00000000" w:rsidR="00000000" w:rsidRPr="00000000">
              <w:rPr>
                <w:rtl w:val="0"/>
              </w:rPr>
              <w:t xml:space="preserve">- Technology: ESP32, Wi-Fi, MQTT, RS485</w:t>
            </w:r>
          </w:p>
          <w:p w:rsidR="00000000" w:rsidDel="00000000" w:rsidP="00000000" w:rsidRDefault="00000000" w:rsidRPr="00000000" w14:paraId="000000A0">
            <w:pPr>
              <w:spacing w:after="0" w:line="276" w:lineRule="auto"/>
              <w:rPr/>
            </w:pPr>
            <w:r w:rsidDel="00000000" w:rsidR="00000000" w:rsidRPr="00000000">
              <w:rPr>
                <w:rtl w:val="0"/>
              </w:rPr>
              <w:t xml:space="preserve">- Communicates with: EMQX Cloud (MQTT), STM Node (RS485), Actuators (GPIO / Driver / SSR)</w:t>
            </w:r>
          </w:p>
        </w:tc>
      </w:tr>
      <w:tr>
        <w:trPr>
          <w:cantSplit w:val="0"/>
          <w:tblHeader w:val="0"/>
        </w:trPr>
        <w:tc>
          <w:tcPr/>
          <w:p w:rsidR="00000000" w:rsidDel="00000000" w:rsidP="00000000" w:rsidRDefault="00000000" w:rsidRPr="00000000" w14:paraId="000000A1">
            <w:pPr>
              <w:spacing w:after="0" w:before="120" w:line="276" w:lineRule="auto"/>
              <w:jc w:val="center"/>
              <w:rPr/>
            </w:pPr>
            <w:r w:rsidDel="00000000" w:rsidR="00000000" w:rsidRPr="00000000">
              <w:rPr>
                <w:rtl w:val="0"/>
              </w:rPr>
              <w:t xml:space="preserve">12</w:t>
            </w:r>
          </w:p>
        </w:tc>
        <w:tc>
          <w:tcPr/>
          <w:p w:rsidR="00000000" w:rsidDel="00000000" w:rsidP="00000000" w:rsidRDefault="00000000" w:rsidRPr="00000000" w14:paraId="000000A2">
            <w:pPr>
              <w:spacing w:after="0" w:line="276" w:lineRule="auto"/>
              <w:rPr/>
            </w:pPr>
            <w:r w:rsidDel="00000000" w:rsidR="00000000" w:rsidRPr="00000000">
              <w:rPr>
                <w:rtl w:val="0"/>
              </w:rPr>
              <w:t xml:space="preserve">Actuators</w:t>
            </w:r>
          </w:p>
        </w:tc>
        <w:tc>
          <w:tcPr/>
          <w:p w:rsidR="00000000" w:rsidDel="00000000" w:rsidP="00000000" w:rsidRDefault="00000000" w:rsidRPr="00000000" w14:paraId="000000A3">
            <w:pPr>
              <w:spacing w:after="0" w:line="276" w:lineRule="auto"/>
              <w:rPr/>
            </w:pPr>
            <w:r w:rsidDel="00000000" w:rsidR="00000000" w:rsidRPr="00000000">
              <w:rPr>
                <w:rtl w:val="0"/>
              </w:rPr>
              <w:t xml:space="preserve">IoT Hardware</w:t>
            </w:r>
          </w:p>
        </w:tc>
        <w:tc>
          <w:tcPr/>
          <w:p w:rsidR="00000000" w:rsidDel="00000000" w:rsidP="00000000" w:rsidRDefault="00000000" w:rsidRPr="00000000" w14:paraId="000000A4">
            <w:pPr>
              <w:spacing w:after="0" w:line="276" w:lineRule="auto"/>
              <w:rPr/>
            </w:pPr>
            <w:r w:rsidDel="00000000" w:rsidR="00000000" w:rsidRPr="00000000">
              <w:rPr>
                <w:rtl w:val="0"/>
              </w:rPr>
              <w:t xml:space="preserve">Fans and mist makers that adjust the growing environment. They are switched on and off through drivers and solid-state relays (SSR) controlled by the ESP32 Master.</w:t>
            </w:r>
          </w:p>
          <w:p w:rsidR="00000000" w:rsidDel="00000000" w:rsidP="00000000" w:rsidRDefault="00000000" w:rsidRPr="00000000" w14:paraId="000000A5">
            <w:pPr>
              <w:spacing w:after="0" w:line="276" w:lineRule="auto"/>
              <w:rPr/>
            </w:pPr>
            <w:r w:rsidDel="00000000" w:rsidR="00000000" w:rsidRPr="00000000">
              <w:rPr>
                <w:rtl w:val="0"/>
              </w:rPr>
              <w:t xml:space="preserve">- Communicates with: ESP32 Master (GPIO / Driver / SSR)</w:t>
            </w:r>
          </w:p>
        </w:tc>
      </w:tr>
    </w:tbl>
    <w:p w:rsidR="00000000" w:rsidDel="00000000" w:rsidP="00000000" w:rsidRDefault="00000000" w:rsidRPr="00000000" w14:paraId="000000A6">
      <w:pPr>
        <w:spacing w:line="276" w:lineRule="auto"/>
        <w:rPr/>
      </w:pPr>
      <w:r w:rsidDel="00000000" w:rsidR="00000000" w:rsidRPr="00000000">
        <w:rPr>
          <w:rtl w:val="0"/>
        </w:rPr>
      </w:r>
    </w:p>
    <w:p w:rsidR="00000000" w:rsidDel="00000000" w:rsidP="00000000" w:rsidRDefault="00000000" w:rsidRPr="00000000" w14:paraId="000000A7">
      <w:pPr>
        <w:pStyle w:val="Heading2"/>
        <w:spacing w:line="276" w:lineRule="auto"/>
        <w:rPr/>
      </w:pPr>
      <w:bookmarkStart w:colFirst="0" w:colLast="0" w:name="_heading=h.hw2mxvbpjxv5" w:id="3"/>
      <w:bookmarkEnd w:id="3"/>
      <w:r w:rsidDel="00000000" w:rsidR="00000000" w:rsidRPr="00000000">
        <w:rPr>
          <w:rtl w:val="0"/>
        </w:rPr>
        <w:t xml:space="preserve">2. Database Design</w:t>
      </w:r>
    </w:p>
    <w:p w:rsidR="00000000" w:rsidDel="00000000" w:rsidP="00000000" w:rsidRDefault="00000000" w:rsidRPr="00000000" w14:paraId="000000A8">
      <w:pPr>
        <w:spacing w:after="0" w:line="276" w:lineRule="auto"/>
        <w:jc w:val="both"/>
        <w:rPr>
          <w:i w:val="1"/>
          <w:iCs w:val="1"/>
          <w:color w:val="0000ff"/>
        </w:rPr>
      </w:pPr>
      <w:r w:rsidDel="00000000" w:rsidR="00000000" w:rsidRPr="00000000">
        <w:rPr>
          <w:rtl w:val="0"/>
        </w:rPr>
      </w:r>
    </w:p>
    <w:p w:rsidR="00000000" w:rsidDel="00000000" w:rsidP="00000000" w:rsidRDefault="00000000" w:rsidRPr="00000000" w14:paraId="000000A9">
      <w:pPr>
        <w:spacing w:line="276" w:lineRule="auto"/>
        <w:rPr/>
      </w:pPr>
      <w:r w:rsidDel="00000000" w:rsidR="00000000" w:rsidRPr="00000000">
        <w:rPr/>
        <w:drawing>
          <wp:inline distB="114300" distT="114300" distL="114300" distR="114300">
            <wp:extent cx="5943600" cy="6477000"/>
            <wp:effectExtent b="0" l="0" r="0" t="0"/>
            <wp:docPr id="17"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943600"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line="276" w:lineRule="auto"/>
        <w:rPr>
          <w:b w:val="1"/>
          <w:bCs w:val="1"/>
          <w:i w:val="1"/>
          <w:iCs w:val="1"/>
          <w:sz w:val="26"/>
          <w:szCs w:val="26"/>
          <w:u w:val="single"/>
        </w:rPr>
      </w:pPr>
      <w:r w:rsidDel="00000000" w:rsidR="00000000" w:rsidRPr="00000000">
        <w:rPr>
          <w:b w:val="1"/>
          <w:bCs w:val="1"/>
          <w:i w:val="1"/>
          <w:iCs w:val="1"/>
          <w:sz w:val="26"/>
          <w:szCs w:val="26"/>
          <w:u w:val="single"/>
          <w:rtl w:val="0"/>
        </w:rPr>
        <w:t xml:space="preserve">Table Descriptions</w:t>
      </w:r>
    </w:p>
    <w:tbl>
      <w:tblPr>
        <w:tblStyle w:val="Table3"/>
        <w:tblW w:w="934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535"/>
        <w:gridCol w:w="6255"/>
        <w:tblGridChange w:id="0">
          <w:tblGrid>
            <w:gridCol w:w="555"/>
            <w:gridCol w:w="2535"/>
            <w:gridCol w:w="6255"/>
          </w:tblGrid>
        </w:tblGridChange>
      </w:tblGrid>
      <w:tr>
        <w:trPr>
          <w:cantSplit w:val="0"/>
          <w:tblHeader w:val="0"/>
        </w:trPr>
        <w:tc>
          <w:tcPr>
            <w:shd w:fill="ffe8e1" w:val="clear"/>
            <w:vAlign w:val="center"/>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b w:val="1"/>
                <w:bCs w:val="1"/>
              </w:rPr>
            </w:pPr>
            <w:r w:rsidDel="00000000" w:rsidR="00000000" w:rsidRPr="00000000">
              <w:rPr>
                <w:b w:val="1"/>
                <w:bCs w:val="1"/>
                <w:rtl w:val="0"/>
              </w:rPr>
              <w:t xml:space="preserve">Table</w:t>
            </w:r>
          </w:p>
        </w:tc>
        <w:tc>
          <w:tcPr>
            <w:shd w:fill="ffe8e1" w:val="clear"/>
            <w:vAlign w:val="center"/>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b w:val="1"/>
                <w:bCs w:val="1"/>
              </w:rPr>
            </w:pPr>
            <w:r w:rsidDel="00000000" w:rsidR="00000000" w:rsidRPr="00000000">
              <w:rPr>
                <w:b w:val="1"/>
                <w:bCs w:val="1"/>
                <w:rtl w:val="0"/>
              </w:rPr>
              <w:t xml:space="preserve">Description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01</w:t>
            </w:r>
          </w:p>
        </w:tc>
        <w:tc>
          <w:tcP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roles</w:t>
            </w:r>
          </w:p>
        </w:tc>
        <w:tc>
          <w:tcPr>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Defines the user roles of the system.</w:t>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Primary keys: role_id</w:t>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Foreign keys: None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02</w:t>
            </w:r>
          </w:p>
        </w:tc>
        <w:tc>
          <w:tcP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permissions</w:t>
            </w:r>
          </w:p>
        </w:tc>
        <w:tc>
          <w:tcP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Lists the permissions that can be granted to roles.</w:t>
            </w:r>
          </w:p>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Primary keys: permission_id</w:t>
            </w:r>
          </w:p>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Foreign keys: None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03</w:t>
            </w:r>
          </w:p>
        </w:tc>
        <w:tc>
          <w:tcP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role_permissions</w:t>
            </w:r>
          </w:p>
        </w:tc>
        <w:tc>
          <w:tcP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Junction table linking roles and permissions (many-to-many).</w:t>
            </w:r>
          </w:p>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Primary keys: role_id, permission_id</w:t>
            </w:r>
          </w:p>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Foreign keys: role_id, permission_id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04</w:t>
            </w:r>
          </w:p>
        </w:tc>
        <w:tc>
          <w:tcP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users</w:t>
            </w:r>
          </w:p>
        </w:tc>
        <w:tc>
          <w:tcP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Stores user accounts, profile data, account status, email verification, and OTP information.</w:t>
            </w:r>
          </w:p>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Primary keys: user_id</w:t>
            </w:r>
          </w:p>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Foreign keys: role_id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05</w:t>
            </w:r>
          </w:p>
        </w:tc>
        <w:tc>
          <w:tcP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mushroom_types</w:t>
            </w:r>
          </w:p>
        </w:tc>
        <w:tc>
          <w:tcP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Catalog of mushroom varieties with growing duration, price, and image.</w:t>
            </w:r>
          </w:p>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Primary keys: mushroom_type_id</w:t>
            </w:r>
          </w:p>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Foreign keys: None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06</w:t>
            </w:r>
          </w:p>
        </w:tc>
        <w:tc>
          <w:tcP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mushroom_conditions</w:t>
            </w:r>
          </w:p>
        </w:tc>
        <w:tc>
          <w:tcP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Ideal temperature, humidity ranges for each mushroom type.</w:t>
            </w:r>
          </w:p>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Primary keys: condition_id</w:t>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Foreign keys: mushroom_type_id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07</w:t>
            </w:r>
          </w:p>
        </w:tc>
        <w:tc>
          <w:tcP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rental_packages</w:t>
            </w:r>
          </w:p>
        </w:tc>
        <w:tc>
          <w:tcP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Rental plans are offered to customers, with duration and price.</w:t>
            </w:r>
          </w:p>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Primary keys: package_id</w:t>
            </w:r>
          </w:p>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Foreign keys: None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08</w:t>
            </w:r>
          </w:p>
        </w:tc>
        <w:tc>
          <w:tcP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cultivation_rooms</w:t>
            </w:r>
          </w:p>
        </w:tc>
        <w:tc>
          <w:tcP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Physical growing rooms of the farm, with a unique room code and capacity.</w:t>
            </w:r>
          </w:p>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Primary keys: room_id</w:t>
            </w:r>
          </w:p>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Foreign keys: None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09</w:t>
            </w:r>
          </w:p>
        </w:tc>
        <w:tc>
          <w:tcPr>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cultivation_floors</w:t>
            </w:r>
          </w:p>
        </w:tc>
        <w:tc>
          <w:tcP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Shelf levels inside a room, each linked to an IoT master, a sensor node, and a misting relay channel.</w:t>
            </w:r>
          </w:p>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Primary keys: floor_id</w:t>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Foreign keys: room_id, master_id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cultivation_trays</w:t>
            </w:r>
          </w:p>
        </w:tc>
        <w:tc>
          <w:tcP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Trays that customers can rent, located on a floor of a room.</w:t>
            </w:r>
          </w:p>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Primary keys: tray_id</w:t>
            </w:r>
          </w:p>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Foreign keys: room_id, floor_id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cameras</w:t>
            </w:r>
          </w:p>
        </w:tc>
        <w:tc>
          <w:tcP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Surveillance cameras installed in cultivation rooms.</w:t>
            </w:r>
          </w:p>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Primary keys: camera_id</w:t>
            </w:r>
          </w:p>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Foreign keys: room_id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cultivation_sessions</w:t>
            </w:r>
          </w:p>
        </w:tc>
        <w:tc>
          <w:tcPr>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One growing cycle of a mushroom type on a tray for a rental.</w:t>
            </w:r>
          </w:p>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Primary keys: session_id</w:t>
            </w:r>
          </w:p>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Foreign keys: rental_id, tray_id, mushroom_type_id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cultivation_progress</w:t>
            </w:r>
          </w:p>
        </w:tc>
        <w:tc>
          <w:tcPr>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Tracks the growth stage and progress percentage of a session.</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Primary keys: progress_id</w:t>
            </w:r>
          </w:p>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Foreign keys: session_id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14</w:t>
            </w:r>
          </w:p>
        </w:tc>
        <w:tc>
          <w:tcPr>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harvests</w:t>
            </w:r>
          </w:p>
        </w:tc>
        <w:tc>
          <w:tcPr>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Records the harvested quantity and quality of a session.</w:t>
            </w:r>
          </w:p>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Primary keys: harvest_id</w:t>
            </w:r>
          </w:p>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Foreign keys: session_id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15</w:t>
            </w:r>
          </w:p>
        </w:tc>
        <w:tc>
          <w:tcPr>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orders</w:t>
            </w:r>
          </w:p>
        </w:tc>
        <w:tc>
          <w:tcPr>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Customer orders with amounts, order status, and payment status.</w:t>
            </w:r>
          </w:p>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Primary keys: order_id</w:t>
            </w:r>
          </w:p>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Foreign keys: user_id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16</w:t>
            </w:r>
          </w:p>
        </w:tc>
        <w:tc>
          <w:tcPr>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order_items</w:t>
            </w:r>
          </w:p>
        </w:tc>
        <w:tc>
          <w:tcPr>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Line items of an order, either a rental package or a mushroom purchase.</w:t>
            </w:r>
          </w:p>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Primary keys: order_item_id</w:t>
            </w:r>
          </w:p>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Foreign keys: order_id, rental_package_id, mushroom_type_id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17</w:t>
            </w:r>
          </w:p>
        </w:tc>
        <w:tc>
          <w:tcPr>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payments</w:t>
            </w:r>
          </w:p>
        </w:tc>
        <w:tc>
          <w:tcP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Payment transactions of an order, including PayOS checkout data.</w:t>
            </w:r>
          </w:p>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Primary keys: payment_id</w:t>
            </w:r>
          </w:p>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Foreign keys: order_id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18</w:t>
            </w:r>
          </w:p>
        </w:tc>
        <w:tc>
          <w:tcPr>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shipments</w:t>
            </w:r>
          </w:p>
        </w:tc>
        <w:tc>
          <w:tcP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Delivery information and status of an order.</w:t>
            </w:r>
          </w:p>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Primary keys: shipment_id</w:t>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Foreign keys: order_id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19</w:t>
            </w:r>
          </w:p>
        </w:tc>
        <w:tc>
          <w:tcPr>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rentals</w:t>
            </w:r>
          </w:p>
        </w:tc>
        <w:tc>
          <w:tcPr>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A tray rental created from an order, with its lifecycle status (one-to-one with the order).</w:t>
            </w:r>
          </w:p>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Primary keys: rental_id</w:t>
            </w:r>
          </w:p>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Foreign keys: order_id, user_id, tray_id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notifications</w:t>
            </w:r>
          </w:p>
        </w:tc>
        <w:tc>
          <w:tcPr>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In-app notifications sent to users, optionally linked to a rental.</w:t>
            </w:r>
          </w:p>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Primary keys: notification_id</w:t>
            </w:r>
          </w:p>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Foreign keys: user_id, rental_id, created_by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21</w:t>
            </w:r>
          </w:p>
        </w:tc>
        <w:tc>
          <w:tcPr>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iot_masters</w:t>
            </w:r>
          </w:p>
        </w:tc>
        <w:tc>
          <w:tcP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IoT master controllers that communicate over MQTT and report online status.</w:t>
            </w:r>
          </w:p>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Primary keys: id</w:t>
            </w:r>
          </w:p>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Foreign keys: cultivation_room_id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22</w:t>
            </w:r>
          </w:p>
        </w:tc>
        <w:tc>
          <w:tcPr>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iot_ssr_states</w:t>
            </w:r>
          </w:p>
        </w:tc>
        <w:tc>
          <w:tcPr>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Desired and reported the ON/OFF state of each relay channel of a master.</w:t>
            </w:r>
          </w:p>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Primary keys: id</w:t>
            </w:r>
          </w:p>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Foreign keys: master_id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23</w:t>
            </w:r>
          </w:p>
        </w:tc>
        <w:tc>
          <w:tcPr>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iot_sensor_latest</w:t>
            </w:r>
          </w:p>
        </w:tc>
        <w:tc>
          <w:tcPr>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Latest valid reading of every sensor, used for fast dashboard queries.</w:t>
            </w:r>
          </w:p>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Primary keys: master_id, node_address, sensor_address</w:t>
            </w:r>
          </w:p>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Foreign keys: master_id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24</w:t>
            </w:r>
          </w:p>
        </w:tc>
        <w:tc>
          <w:tcPr>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iot_sensor_readings</w:t>
            </w:r>
          </w:p>
        </w:tc>
        <w:tc>
          <w:tcPr>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Full history of temperature and humidity readings from sensors.</w:t>
            </w:r>
          </w:p>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Primary keys: id</w:t>
            </w:r>
          </w:p>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Foreign keys: master_id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iot_device_commands</w:t>
            </w:r>
          </w:p>
        </w:tc>
        <w:tc>
          <w:tcPr>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Audit trail of relay commands sent to devices and their execution status.</w:t>
            </w:r>
          </w:p>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Primary keys: id</w:t>
            </w:r>
          </w:p>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Foreign keys: master_id, requested_by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26</w:t>
            </w:r>
          </w:p>
        </w:tc>
        <w:tc>
          <w:tcPr>
            <w:tcMar>
              <w:top w:w="100.0" w:type="dxa"/>
              <w:left w:w="100.0" w:type="dxa"/>
              <w:bottom w:w="100.0" w:type="dxa"/>
              <w:right w:w="100.0" w:type="dxa"/>
            </w:tcMar>
            <w:vAlign w:val="top"/>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iot_auto_control_configs</w:t>
            </w:r>
          </w:p>
        </w:tc>
        <w:tc>
          <w:tcPr>
            <w:tcMar>
              <w:top w:w="100.0" w:type="dxa"/>
              <w:left w:w="100.0" w:type="dxa"/>
              <w:bottom w:w="100.0" w:type="dxa"/>
              <w:right w:w="100.0" w:type="dxa"/>
            </w:tcMar>
            <w:vAlign w:val="top"/>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Automatic misting and cooling configuration of a floor (one per floor).</w:t>
            </w:r>
          </w:p>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Primary keys: id</w:t>
            </w:r>
          </w:p>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Foreign keys: floor_id, mushroom_type_id, configured_by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27</w:t>
            </w:r>
          </w:p>
        </w:tc>
        <w:tc>
          <w:tcPr>
            <w:tcMar>
              <w:top w:w="100.0" w:type="dxa"/>
              <w:left w:w="100.0" w:type="dxa"/>
              <w:bottom w:w="100.0" w:type="dxa"/>
              <w:right w:w="100.0" w:type="dxa"/>
            </w:tcMar>
            <w:vAlign w:val="top"/>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iot_auto_control_runs</w:t>
            </w:r>
          </w:p>
        </w:tc>
        <w:tc>
          <w:tcPr>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Each start/stop session of automatic control with a configuration snapshot.</w:t>
            </w:r>
          </w:p>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Primary keys: id</w:t>
            </w:r>
          </w:p>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Foreign keys: floor_id, config_id, started_by, stopped_by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28</w:t>
            </w:r>
          </w:p>
        </w:tc>
        <w:tc>
          <w:tcPr>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iot_auto_control_runtime</w:t>
            </w:r>
          </w:p>
        </w:tc>
        <w:tc>
          <w:tcPr>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Live state of the automatic control algorithm for each floor.</w:t>
            </w:r>
          </w:p>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Primary keys: floor_id</w:t>
            </w:r>
          </w:p>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Foreign keys: floor_id, run_id</w:t>
            </w:r>
          </w:p>
        </w:tc>
      </w:tr>
      <w:tr>
        <w:trPr>
          <w:cantSplit w:val="0"/>
          <w:trHeight w:val="1299.21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29</w:t>
            </w:r>
          </w:p>
        </w:tc>
        <w:tc>
          <w:tcPr>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iot_auto_control_logs</w:t>
            </w:r>
          </w:p>
        </w:tc>
        <w:tc>
          <w:tcPr>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Event log of the automatic controller, including readings, reasons, and issued commands.</w:t>
            </w:r>
          </w:p>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Primary keys: id</w:t>
            </w:r>
          </w:p>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 Foreign keys: floor_id, run_id, command_id</w:t>
            </w:r>
          </w:p>
        </w:tc>
      </w:tr>
    </w:tbl>
    <w:p w:rsidR="00000000" w:rsidDel="00000000" w:rsidP="00000000" w:rsidRDefault="00000000" w:rsidRPr="00000000" w14:paraId="0000013F">
      <w:pPr>
        <w:pStyle w:val="Heading2"/>
        <w:spacing w:line="276" w:lineRule="auto"/>
        <w:rPr>
          <w:b w:val="1"/>
          <w:bCs w:val="1"/>
          <w:sz w:val="28"/>
          <w:szCs w:val="28"/>
        </w:rPr>
      </w:pPr>
      <w:bookmarkStart w:colFirst="0" w:colLast="0" w:name="_heading=h.nvgp0kor5bq4" w:id="4"/>
      <w:bookmarkEnd w:id="4"/>
      <w:r w:rsidDel="00000000" w:rsidR="00000000" w:rsidRPr="00000000">
        <w:rPr>
          <w:rtl w:val="0"/>
        </w:rPr>
        <w:t xml:space="preserve">3</w:t>
      </w:r>
      <w:r w:rsidDel="00000000" w:rsidR="00000000" w:rsidRPr="00000000">
        <w:rPr>
          <w:rtl w:val="0"/>
        </w:rPr>
        <w:t xml:space="preserve">. Activity Diagram </w:t>
      </w:r>
      <w:r w:rsidDel="00000000" w:rsidR="00000000" w:rsidRPr="00000000">
        <w:rPr>
          <w:rtl w:val="0"/>
        </w:rPr>
      </w:r>
    </w:p>
    <w:p w:rsidR="00000000" w:rsidDel="00000000" w:rsidP="00000000" w:rsidRDefault="00000000" w:rsidRPr="00000000" w14:paraId="00000140">
      <w:pPr>
        <w:spacing w:after="0" w:line="276" w:lineRule="auto"/>
        <w:rPr>
          <w:b w:val="1"/>
          <w:bCs w:val="1"/>
          <w:sz w:val="28"/>
          <w:szCs w:val="28"/>
        </w:rPr>
      </w:pPr>
      <w:r w:rsidDel="00000000" w:rsidR="00000000" w:rsidRPr="00000000">
        <w:rPr>
          <w:b w:val="1"/>
          <w:bCs w:val="1"/>
          <w:sz w:val="28"/>
          <w:szCs w:val="28"/>
        </w:rPr>
        <w:drawing>
          <wp:inline distB="114300" distT="114300" distL="114300" distR="114300">
            <wp:extent cx="4222161" cy="7843838"/>
            <wp:effectExtent b="0" l="0" r="0" t="0"/>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222161" cy="7843838"/>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after="0" w:line="276" w:lineRule="auto"/>
        <w:rPr>
          <w:b w:val="1"/>
          <w:bCs w:val="1"/>
          <w:sz w:val="28"/>
          <w:szCs w:val="28"/>
        </w:rPr>
      </w:pPr>
      <w:r w:rsidDel="00000000" w:rsidR="00000000" w:rsidRPr="00000000">
        <w:rPr>
          <w:b w:val="1"/>
          <w:bCs w:val="1"/>
          <w:sz w:val="28"/>
          <w:szCs w:val="28"/>
        </w:rPr>
        <w:drawing>
          <wp:inline distB="114300" distT="114300" distL="114300" distR="114300">
            <wp:extent cx="4347985" cy="7643813"/>
            <wp:effectExtent b="0" l="0" r="0" t="0"/>
            <wp:docPr id="1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347985" cy="7643813"/>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0" w:line="276" w:lineRule="auto"/>
        <w:rPr>
          <w:b w:val="1"/>
          <w:bCs w:val="1"/>
          <w:sz w:val="28"/>
          <w:szCs w:val="28"/>
        </w:rPr>
      </w:pPr>
      <w:r w:rsidDel="00000000" w:rsidR="00000000" w:rsidRPr="00000000">
        <w:rPr>
          <w:b w:val="1"/>
          <w:bCs w:val="1"/>
          <w:sz w:val="28"/>
          <w:szCs w:val="28"/>
        </w:rPr>
        <w:drawing>
          <wp:inline distB="114300" distT="114300" distL="114300" distR="114300">
            <wp:extent cx="5943600" cy="6146800"/>
            <wp:effectExtent b="0" l="0" r="0" t="0"/>
            <wp:docPr id="10"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61468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after="0" w:line="276" w:lineRule="auto"/>
        <w:rPr>
          <w:b w:val="1"/>
          <w:bCs w:val="1"/>
          <w:sz w:val="28"/>
          <w:szCs w:val="28"/>
        </w:rPr>
      </w:pPr>
      <w:r w:rsidDel="00000000" w:rsidR="00000000" w:rsidRPr="00000000">
        <w:rPr>
          <w:b w:val="1"/>
          <w:bCs w:val="1"/>
          <w:sz w:val="28"/>
          <w:szCs w:val="28"/>
        </w:rPr>
        <w:drawing>
          <wp:inline distB="114300" distT="114300" distL="114300" distR="114300">
            <wp:extent cx="5943600" cy="9004300"/>
            <wp:effectExtent b="0" l="0" r="0" t="0"/>
            <wp:docPr id="12"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90043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after="0" w:line="276" w:lineRule="auto"/>
        <w:rPr>
          <w:b w:val="1"/>
          <w:bCs w:val="1"/>
          <w:sz w:val="28"/>
          <w:szCs w:val="28"/>
        </w:rPr>
      </w:pPr>
      <w:r w:rsidDel="00000000" w:rsidR="00000000" w:rsidRPr="00000000">
        <w:rPr>
          <w:b w:val="1"/>
          <w:bCs w:val="1"/>
          <w:sz w:val="28"/>
          <w:szCs w:val="28"/>
        </w:rPr>
        <w:drawing>
          <wp:inline distB="114300" distT="114300" distL="114300" distR="114300">
            <wp:extent cx="5381444" cy="9072563"/>
            <wp:effectExtent b="0" l="0" r="0" t="0"/>
            <wp:docPr id="1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381444" cy="9072563"/>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pStyle w:val="Heading2"/>
        <w:spacing w:line="276" w:lineRule="auto"/>
        <w:rPr/>
      </w:pPr>
      <w:bookmarkStart w:colFirst="0" w:colLast="0" w:name="_heading=h.quv0se2wlrkl" w:id="5"/>
      <w:bookmarkEnd w:id="5"/>
      <w:r w:rsidDel="00000000" w:rsidR="00000000" w:rsidRPr="00000000">
        <w:rPr>
          <w:rtl w:val="0"/>
        </w:rPr>
        <w:t xml:space="preserve">4. State Machine Diagram</w:t>
      </w:r>
    </w:p>
    <w:p w:rsidR="00000000" w:rsidDel="00000000" w:rsidP="00000000" w:rsidRDefault="00000000" w:rsidRPr="00000000" w14:paraId="00000146">
      <w:pPr>
        <w:rPr/>
      </w:pPr>
      <w:r w:rsidDel="00000000" w:rsidR="00000000" w:rsidRPr="00000000">
        <w:rPr/>
        <w:drawing>
          <wp:inline distB="114300" distT="114300" distL="114300" distR="114300">
            <wp:extent cx="4519613" cy="7328531"/>
            <wp:effectExtent b="0" l="0" r="0" t="0"/>
            <wp:docPr id="7"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519613" cy="7328531"/>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rPr/>
      </w:pPr>
      <w:r w:rsidDel="00000000" w:rsidR="00000000" w:rsidRPr="00000000">
        <w:rPr/>
        <w:drawing>
          <wp:inline distB="114300" distT="114300" distL="114300" distR="114300">
            <wp:extent cx="5943600" cy="3340100"/>
            <wp:effectExtent b="0" l="0" r="0" t="0"/>
            <wp:docPr id="1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rPr/>
      </w:pPr>
      <w:r w:rsidDel="00000000" w:rsidR="00000000" w:rsidRPr="00000000">
        <w:rPr/>
        <w:drawing>
          <wp:inline distB="114300" distT="114300" distL="114300" distR="114300">
            <wp:extent cx="5943600" cy="2425700"/>
            <wp:effectExtent b="0" l="0" r="0" t="0"/>
            <wp:docPr id="19"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rPr/>
      </w:pPr>
      <w:r w:rsidDel="00000000" w:rsidR="00000000" w:rsidRPr="00000000">
        <w:rPr/>
        <w:drawing>
          <wp:inline distB="114300" distT="114300" distL="114300" distR="114300">
            <wp:extent cx="5943600" cy="3175000"/>
            <wp:effectExtent b="0" l="0" r="0" t="0"/>
            <wp:docPr id="16"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rPr/>
      </w:pPr>
      <w:r w:rsidDel="00000000" w:rsidR="00000000" w:rsidRPr="00000000">
        <w:rPr/>
        <w:drawing>
          <wp:inline distB="114300" distT="114300" distL="114300" distR="114300">
            <wp:extent cx="5943600" cy="3060700"/>
            <wp:effectExtent b="0" l="0" r="0" t="0"/>
            <wp:docPr id="9"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rPr>
          <w:b w:val="1"/>
          <w:bCs w:val="1"/>
          <w:i w:val="1"/>
          <w:iCs w:val="1"/>
          <w:sz w:val="24"/>
          <w:szCs w:val="24"/>
        </w:rPr>
      </w:pPr>
      <w:r w:rsidDel="00000000" w:rsidR="00000000" w:rsidRPr="00000000">
        <w:rPr/>
        <w:drawing>
          <wp:inline distB="114300" distT="114300" distL="114300" distR="114300">
            <wp:extent cx="5943600" cy="2413000"/>
            <wp:effectExtent b="0" l="0" r="0" t="0"/>
            <wp:docPr id="18"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43600" cy="2413000"/>
                    </a:xfrm>
                    <a:prstGeom prst="rect"/>
                    <a:ln/>
                  </pic:spPr>
                </pic:pic>
              </a:graphicData>
            </a:graphic>
          </wp:inline>
        </w:drawing>
      </w:r>
      <w:r w:rsidDel="00000000" w:rsidR="00000000" w:rsidRPr="00000000">
        <w:rPr>
          <w:b w:val="1"/>
          <w:bCs w:val="1"/>
          <w:sz w:val="28"/>
          <w:szCs w:val="28"/>
          <w:rtl w:val="0"/>
        </w:rPr>
        <w:t xml:space="preserve">5. Technology Declaration</w:t>
      </w:r>
      <w:r w:rsidDel="00000000" w:rsidR="00000000" w:rsidRPr="00000000">
        <w:rPr>
          <w:rtl w:val="0"/>
        </w:rPr>
      </w:r>
    </w:p>
    <w:tbl>
      <w:tblPr>
        <w:tblStyle w:val="Table4"/>
        <w:tblW w:w="99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8160"/>
        <w:tblGridChange w:id="0">
          <w:tblGrid>
            <w:gridCol w:w="1800"/>
            <w:gridCol w:w="8160"/>
          </w:tblGrid>
        </w:tblGridChange>
      </w:tblGrid>
      <w:tr>
        <w:trPr>
          <w:cantSplit w:val="0"/>
          <w:tblHeader w:val="0"/>
        </w:trPr>
        <w:tc>
          <w:tcPr>
            <w:shd w:fill="ffe8e1" w:val="clear"/>
            <w:vAlign w:val="center"/>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b w:val="1"/>
                <w:bCs w:val="1"/>
              </w:rPr>
            </w:pPr>
            <w:r w:rsidDel="00000000" w:rsidR="00000000" w:rsidRPr="00000000">
              <w:rPr>
                <w:b w:val="1"/>
                <w:bCs w:val="1"/>
                <w:rtl w:val="0"/>
              </w:rPr>
              <w:t xml:space="preserve">Group </w:t>
            </w:r>
          </w:p>
        </w:tc>
        <w:tc>
          <w:tcPr>
            <w:shd w:fill="ffe8e1" w:val="clear"/>
            <w:vAlign w:val="center"/>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b w:val="1"/>
                <w:bCs w:val="1"/>
              </w:rPr>
            </w:pPr>
            <w:r w:rsidDel="00000000" w:rsidR="00000000" w:rsidRPr="00000000">
              <w:rPr>
                <w:b w:val="1"/>
                <w:bCs w:val="1"/>
                <w:rtl w:val="0"/>
              </w:rPr>
              <w:t xml:space="preserve">Component</w:t>
            </w:r>
          </w:p>
        </w:tc>
      </w:tr>
      <w:tr>
        <w:trPr>
          <w:cantSplit w:val="0"/>
          <w:tblHeader w:val="0"/>
        </w:trPr>
        <w:tc>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b w:val="1"/>
                <w:bCs w:val="1"/>
              </w:rPr>
            </w:pPr>
            <w:r w:rsidDel="00000000" w:rsidR="00000000" w:rsidRPr="00000000">
              <w:rPr>
                <w:b w:val="1"/>
                <w:bCs w:val="1"/>
                <w:rtl w:val="0"/>
              </w:rPr>
              <w:t xml:space="preserve">Third-party services </w:t>
            </w:r>
          </w:p>
        </w:tc>
        <w:tc>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Authentication: JWT (JSON Web Token) for user authentication and role-based authorization; passwords hashed with bcryptjs before being stored.</w:t>
            </w:r>
          </w:p>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Storage: Cloudinary for images and media.</w:t>
            </w:r>
          </w:p>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Payment: PayOS for payment processing and payment webhooks.</w:t>
            </w:r>
          </w:p>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AI APIs: Google OAuth/Gmail API to authorize sending OTP emails; AI also supports automation tasks during development.</w:t>
            </w:r>
          </w:p>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Database: PostgreSQL on Supabase (user data, system data, transaction history, application data).</w:t>
            </w:r>
          </w:p>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Data/IoT: MQTT to connect IoT devices/sensors and monitor device status.</w:t>
            </w:r>
          </w:p>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Data sent: user information, OTP codes, authentication tokens, images/media, payment data, sensor data, and device status.</w:t>
            </w:r>
          </w:p>
        </w:tc>
      </w:tr>
      <w:tr>
        <w:trPr>
          <w:cantSplit w:val="0"/>
          <w:tblHeader w:val="0"/>
        </w:trPr>
        <w:tc>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b w:val="1"/>
                <w:bCs w:val="1"/>
              </w:rPr>
            </w:pPr>
            <w:r w:rsidDel="00000000" w:rsidR="00000000" w:rsidRPr="00000000">
              <w:rPr>
                <w:b w:val="1"/>
                <w:bCs w:val="1"/>
                <w:rtl w:val="0"/>
              </w:rPr>
              <w:t xml:space="preserve">Development technologies</w:t>
            </w:r>
          </w:p>
        </w:tc>
        <w:tc>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Front-end: Web/app client following a client-server architecture, interacting with the backend API.</w:t>
            </w:r>
          </w:p>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Back-end: Node.js + Express.js for building the API, authentication, business logic, and database connectivity.</w:t>
            </w:r>
          </w:p>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Mobile: Mobile apps (current or future) can be developed on top of the backend API.</w:t>
            </w:r>
          </w:p>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Database: PostgreSQL on Supabase.</w:t>
            </w:r>
          </w:p>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Cloud: Supabase, Cloudinary, Google API, PayOS.</w:t>
            </w:r>
          </w:p>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Versions: Node.js (backend runtime), Express 5, PostgreSQL, JWT, bcryptjs, MQTT, Google APIs, Cloudinary.</w:t>
            </w:r>
          </w:p>
        </w:tc>
      </w:tr>
      <w:tr>
        <w:trPr>
          <w:cantSplit w:val="0"/>
          <w:tblHeader w:val="0"/>
        </w:trPr>
        <w:tc>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b w:val="1"/>
                <w:bCs w:val="1"/>
              </w:rPr>
            </w:pPr>
            <w:r w:rsidDel="00000000" w:rsidR="00000000" w:rsidRPr="00000000">
              <w:rPr>
                <w:b w:val="1"/>
                <w:bCs w:val="1"/>
                <w:rtl w:val="0"/>
              </w:rPr>
              <w:t xml:space="preserve">Source code &amp; DevOps</w:t>
            </w:r>
          </w:p>
        </w:tc>
        <w:tc>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Platform: Git-based platform such as GitHub, GitLab, or Azure DevOps.</w:t>
            </w:r>
          </w:p>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CI/CD: Automated pipeline triggered on code changes to build, test, and deploy.</w:t>
            </w:r>
          </w:p>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Branching rules: main/master for production, develop for staging/testing, and feature branches for new work.</w:t>
            </w:r>
          </w:p>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Quality control: Code review, error checking, and testing before merging into the main branch.</w:t>
            </w:r>
          </w:p>
        </w:tc>
      </w:tr>
      <w:tr>
        <w:trPr>
          <w:cantSplit w:val="0"/>
          <w:tblHeader w:val="0"/>
        </w:trPr>
        <w:tc>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b w:val="1"/>
                <w:bCs w:val="1"/>
              </w:rPr>
            </w:pPr>
            <w:r w:rsidDel="00000000" w:rsidR="00000000" w:rsidRPr="00000000">
              <w:rPr>
                <w:b w:val="1"/>
                <w:bCs w:val="1"/>
                <w:rtl w:val="0"/>
              </w:rPr>
              <w:t xml:space="preserve">Deployment environments</w:t>
            </w:r>
          </w:p>
        </w:tc>
        <w:tc>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Environments: Dev (testing logic, APIs, and new features), Staging (pre-production testing), and Production (live for real users).</w:t>
            </w:r>
          </w:p>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Deployment location: Cloud hosting or any platform supporting Node.js, PostgreSQL, and related services.</w:t>
            </w:r>
          </w:p>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Deployment method: Automated build and deploy via CI/CD, with environment variables updated (e.g., JWT_SECRET, DATABASE_URL, PAYOS keys).</w:t>
            </w:r>
          </w:p>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Rollback: Revert to the previous stable version by rolling back the release or the container/service.</w:t>
            </w:r>
          </w:p>
        </w:tc>
      </w:tr>
      <w:tr>
        <w:trPr>
          <w:cantSplit w:val="0"/>
          <w:tblHeader w:val="0"/>
        </w:trPr>
        <w:tc>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b w:val="1"/>
                <w:bCs w:val="1"/>
              </w:rPr>
            </w:pPr>
            <w:r w:rsidDel="00000000" w:rsidR="00000000" w:rsidRPr="00000000">
              <w:rPr>
                <w:b w:val="1"/>
                <w:bCs w:val="1"/>
                <w:rtl w:val="0"/>
              </w:rPr>
              <w:t xml:space="preserve">AI tools </w:t>
            </w:r>
          </w:p>
        </w:tc>
        <w:tc>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Tools &amp; usage scope: AI assists across specification, design, coding, testing, and review; it helps create mockups, write APIs, suggest design solutions, generate test cases, review logic errors, and optimize performance.</w:t>
            </w:r>
          </w:p>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Specification: Describing features and system requirements.</w:t>
            </w:r>
          </w:p>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Design: Suggesting architecture, API contracts, and flow diagrams.</w:t>
            </w:r>
          </w:p>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Code: Generating code, refactoring, writing utilities.</w:t>
            </w:r>
          </w:p>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Testing: Creating test cases and checking edge cases.</w:t>
            </w:r>
          </w:p>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Review: Detecting logic errors and improving code quality.</w:t>
            </w:r>
          </w:p>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pPr>
            <w:r w:rsidDel="00000000" w:rsidR="00000000" w:rsidRPr="00000000">
              <w:rPr>
                <w:rtl w:val="0"/>
              </w:rPr>
              <w:t xml:space="preserve">Goal: Speed up development, reduce errors, and improve software quality.</w:t>
            </w:r>
          </w:p>
        </w:tc>
      </w:tr>
    </w:tbl>
    <w:p w:rsidR="00000000" w:rsidDel="00000000" w:rsidP="00000000" w:rsidRDefault="00000000" w:rsidRPr="00000000" w14:paraId="0000016F">
      <w:pPr>
        <w:spacing w:line="276" w:lineRule="auto"/>
        <w:rPr>
          <w:b w:val="1"/>
          <w:bCs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6"/>
      <w:szCs w:val="36"/>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8"/>
      <w:szCs w:val="28"/>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7727A"/>
    <w:rPr>
      <w:rFonts w:asciiTheme="majorHAnsi" w:cstheme="majorBidi" w:eastAsiaTheme="majorEastAsia" w:hAnsiTheme="majorHAnsi"/>
      <w:b w:val="1"/>
      <w:bCs w:val="1"/>
      <w:color w:val="c00000"/>
      <w:sz w:val="36"/>
      <w:szCs w:val="32"/>
    </w:rPr>
  </w:style>
  <w:style w:type="character" w:styleId="Heading2Char" w:customStyle="1">
    <w:name w:val="Heading 2 Char"/>
    <w:basedOn w:val="DefaultParagraphFont"/>
    <w:link w:val="Heading2"/>
    <w:uiPriority w:val="9"/>
    <w:rsid w:val="00B7727A"/>
    <w:rPr>
      <w:rFonts w:asciiTheme="majorHAnsi" w:cstheme="majorBidi" w:eastAsiaTheme="majorEastAsia" w:hAnsiTheme="majorHAnsi"/>
      <w:b w:val="1"/>
      <w:sz w:val="28"/>
      <w:szCs w:val="26"/>
    </w:rPr>
  </w:style>
  <w:style w:type="character" w:styleId="Heading3Char" w:customStyle="1">
    <w:name w:val="Heading 3 Char"/>
    <w:basedOn w:val="DefaultParagraphFont"/>
    <w:link w:val="Heading3"/>
    <w:uiPriority w:val="9"/>
    <w:rsid w:val="00B7727A"/>
    <w:rPr>
      <w:rFonts w:asciiTheme="majorHAnsi" w:cstheme="majorBidi" w:eastAsiaTheme="majorEastAsia" w:hAnsiTheme="majorHAnsi"/>
      <w:b w:val="1"/>
      <w:sz w:val="26"/>
      <w:szCs w:val="24"/>
    </w:rPr>
  </w:style>
  <w:style w:type="character" w:styleId="Heading4Char" w:customStyle="1">
    <w:name w:val="Heading 4 Char"/>
    <w:basedOn w:val="DefaultParagraphFont"/>
    <w:link w:val="Heading4"/>
    <w:uiPriority w:val="9"/>
    <w:rsid w:val="00B7727A"/>
    <w:rPr>
      <w:rFonts w:asciiTheme="majorHAnsi" w:cstheme="majorBidi" w:eastAsiaTheme="majorEastAsia" w:hAnsiTheme="majorHAnsi"/>
      <w:b w:val="1"/>
      <w:i w:val="1"/>
      <w:iCs w:val="1"/>
    </w:rPr>
  </w:style>
  <w:style w:type="table" w:styleId="TableGrid">
    <w:name w:val="Table Grid"/>
    <w:basedOn w:val="TableNormal"/>
    <w:uiPriority w:val="39"/>
    <w:rsid w:val="00282B1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22B37"/>
    <w:pPr>
      <w:ind w:left="720"/>
      <w:contextualSpacing w:val="1"/>
    </w:pPr>
  </w:style>
  <w:style w:type="character" w:styleId="Heading5Char" w:customStyle="1">
    <w:name w:val="Heading 5 Char"/>
    <w:basedOn w:val="DefaultParagraphFont"/>
    <w:link w:val="Heading5"/>
    <w:uiPriority w:val="9"/>
    <w:rsid w:val="006368ED"/>
    <w:rPr>
      <w:rFonts w:asciiTheme="majorHAnsi" w:cstheme="majorBidi" w:eastAsiaTheme="majorEastAsia" w:hAnsiTheme="majorHAnsi"/>
      <w:b w:val="1"/>
      <w:color w:val="2e74b5" w:themeColor="accent1" w:themeShade="0000BF"/>
    </w:rPr>
  </w:style>
  <w:style w:type="paragraph" w:styleId="BodyTextArial" w:customStyle="1">
    <w:name w:val="Body Text + Arial"/>
    <w:aliases w:val="9 pt,Italic,Blue,Left  1.63 ch"/>
    <w:basedOn w:val="Normal"/>
    <w:rsid w:val="005D278A"/>
    <w:pPr>
      <w:widowControl w:val="0"/>
      <w:spacing w:after="0" w:before="120" w:line="240" w:lineRule="auto"/>
      <w:ind w:left="359" w:leftChars="163" w:firstLine="1"/>
    </w:pPr>
    <w:rPr>
      <w:rFonts w:ascii="Arial" w:cs="Arial" w:eastAsia="MS Mincho" w:hAnsi="Arial"/>
      <w:i w:val="1"/>
      <w:color w:val="0000ff"/>
      <w:sz w:val="18"/>
      <w:szCs w:val="18"/>
    </w:rPr>
  </w:style>
  <w:style w:type="paragraph" w:styleId="TableCaption" w:customStyle="1">
    <w:name w:val="TableCaption"/>
    <w:basedOn w:val="NormalIndent"/>
    <w:rsid w:val="00CC55BF"/>
    <w:pPr>
      <w:widowControl w:val="0"/>
      <w:spacing w:after="0" w:before="120" w:line="240" w:lineRule="auto"/>
      <w:ind w:left="-14" w:right="14"/>
    </w:pPr>
    <w:rPr>
      <w:rFonts w:ascii="Tahoma" w:cs="Arial" w:eastAsia="MS Mincho" w:hAnsi="Tahoma"/>
      <w:b w:val="1"/>
      <w:snapToGrid w:val="0"/>
      <w:sz w:val="20"/>
      <w:szCs w:val="20"/>
    </w:rPr>
  </w:style>
  <w:style w:type="paragraph" w:styleId="comment" w:customStyle="1">
    <w:name w:val="comment"/>
    <w:basedOn w:val="Normal"/>
    <w:rsid w:val="00CC55BF"/>
    <w:pPr>
      <w:spacing w:after="0" w:before="120" w:line="360" w:lineRule="auto"/>
      <w:ind w:left="720"/>
    </w:pPr>
    <w:rPr>
      <w:rFonts w:ascii="Tahoma" w:cs="Arial" w:eastAsia="MS Mincho" w:hAnsi="Tahoma"/>
      <w:bCs w:val="1"/>
      <w:i w:val="1"/>
      <w:snapToGrid w:val="0"/>
      <w:color w:val="808080"/>
      <w:sz w:val="20"/>
      <w:szCs w:val="20"/>
      <w:lang w:eastAsia="ja-JP"/>
    </w:rPr>
  </w:style>
  <w:style w:type="paragraph" w:styleId="NormalIndent">
    <w:name w:val="Normal Indent"/>
    <w:basedOn w:val="Normal"/>
    <w:uiPriority w:val="99"/>
    <w:semiHidden w:val="1"/>
    <w:unhideWhenUsed w:val="1"/>
    <w:rsid w:val="00CC55BF"/>
    <w:pPr>
      <w:ind w:left="720"/>
    </w:pPr>
  </w:style>
  <w:style w:type="paragraph" w:styleId="TOCHeading">
    <w:name w:val="TOC Heading"/>
    <w:basedOn w:val="Heading1"/>
    <w:next w:val="Normal"/>
    <w:uiPriority w:val="39"/>
    <w:unhideWhenUsed w:val="1"/>
    <w:qFormat w:val="1"/>
    <w:rsid w:val="0064654D"/>
    <w:pPr>
      <w:outlineLvl w:val="9"/>
    </w:pPr>
    <w:rPr>
      <w:b w:val="0"/>
      <w:bCs w:val="0"/>
      <w:color w:val="2e74b5" w:themeColor="accent1" w:themeShade="0000BF"/>
      <w:sz w:val="32"/>
    </w:rPr>
  </w:style>
  <w:style w:type="paragraph" w:styleId="TOC1">
    <w:name w:val="toc 1"/>
    <w:basedOn w:val="Normal"/>
    <w:next w:val="Normal"/>
    <w:autoRedefine w:val="1"/>
    <w:uiPriority w:val="39"/>
    <w:unhideWhenUsed w:val="1"/>
    <w:rsid w:val="0064654D"/>
    <w:pPr>
      <w:spacing w:after="100"/>
    </w:pPr>
  </w:style>
  <w:style w:type="paragraph" w:styleId="TOC2">
    <w:name w:val="toc 2"/>
    <w:basedOn w:val="Normal"/>
    <w:next w:val="Normal"/>
    <w:autoRedefine w:val="1"/>
    <w:uiPriority w:val="39"/>
    <w:unhideWhenUsed w:val="1"/>
    <w:rsid w:val="0064654D"/>
    <w:pPr>
      <w:spacing w:after="100"/>
      <w:ind w:left="220"/>
    </w:pPr>
  </w:style>
  <w:style w:type="paragraph" w:styleId="TOC3">
    <w:name w:val="toc 3"/>
    <w:basedOn w:val="Normal"/>
    <w:next w:val="Normal"/>
    <w:autoRedefine w:val="1"/>
    <w:uiPriority w:val="39"/>
    <w:unhideWhenUsed w:val="1"/>
    <w:rsid w:val="0064654D"/>
    <w:pPr>
      <w:spacing w:after="100"/>
      <w:ind w:left="440"/>
    </w:pPr>
  </w:style>
  <w:style w:type="character" w:styleId="Hyperlink">
    <w:name w:val="Hyperlink"/>
    <w:basedOn w:val="DefaultParagraphFont"/>
    <w:uiPriority w:val="99"/>
    <w:unhideWhenUsed w:val="1"/>
    <w:rsid w:val="0064654D"/>
    <w:rPr>
      <w:color w:val="0563c1" w:themeColor="hyperlink"/>
      <w:u w:val="single"/>
    </w:rPr>
  </w:style>
  <w:style w:type="paragraph" w:styleId="Bang" w:customStyle="1">
    <w:name w:val="Bang"/>
    <w:basedOn w:val="Normal"/>
    <w:autoRedefine w:val="1"/>
    <w:rsid w:val="0037513C"/>
    <w:pPr>
      <w:spacing w:after="80" w:before="80" w:line="240" w:lineRule="auto"/>
    </w:pPr>
    <w:rPr>
      <w:rFonts w:ascii="Tahoma" w:cs="Tahoma" w:eastAsia="Times New Roman" w:hAnsi="Tahoma"/>
      <w:sz w:val="18"/>
      <w:szCs w:val="18"/>
    </w:rPr>
  </w:style>
  <w:style w:type="paragraph" w:styleId="HeadingLv1" w:customStyle="1">
    <w:name w:val="Heading Lv1"/>
    <w:basedOn w:val="Normal"/>
    <w:autoRedefine w:val="1"/>
    <w:rsid w:val="0037513C"/>
    <w:pPr>
      <w:widowControl w:val="0"/>
      <w:spacing w:after="60" w:before="120" w:line="240" w:lineRule="auto"/>
      <w:jc w:val="center"/>
    </w:pPr>
    <w:rPr>
      <w:rFonts w:ascii="Tahoma" w:cs="Tahoma" w:eastAsia="Times New Roman" w:hAnsi="Tahoma"/>
      <w:b w:val="1"/>
      <w:snapToGrid w:val="0"/>
      <w:color w:val="6e2500"/>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9.png"/><Relationship Id="rId10" Type="http://schemas.openxmlformats.org/officeDocument/2006/relationships/image" Target="media/image1.png"/><Relationship Id="rId13" Type="http://schemas.openxmlformats.org/officeDocument/2006/relationships/image" Target="media/image11.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5.png"/><Relationship Id="rId14" Type="http://schemas.openxmlformats.org/officeDocument/2006/relationships/image" Target="media/image6.png"/><Relationship Id="rId17" Type="http://schemas.openxmlformats.org/officeDocument/2006/relationships/image" Target="media/image7.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customXml" Target="../customXML/item1.xml"/><Relationship Id="rId18" Type="http://schemas.openxmlformats.org/officeDocument/2006/relationships/image" Target="media/image13.png"/><Relationship Id="rId7" Type="http://schemas.openxmlformats.org/officeDocument/2006/relationships/image" Target="media/image12.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Gphn5fLeb9JPXL4UWelsRNmBuQ==">CgMxLjAyDmguajRnaXp6b280M21xMg5oLm41YTdqaG53a2RkZzIOaC55OGtsaGtkNG1zZjMyDmguaHcybXh2YnBqeHY1Mg5oLm52Z3Awa29yNWJxNDIOaC5xdXYwc2Uyd2xya2w4AHIhMTJnMk5rR3FLaEJBa1J1UC1HUE5Xc3pUWVM5SGZKZk1v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2020-06-17T07:32:00Z</dcterms:created>
  <dc:creator>Kien Nguyen</dc:creator>
</cp:coreProperties>
</file>