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Background and Hypotheses</w:t>
      </w:r>
    </w:p>
    <w:p>
      <w:pPr>
        <w:pStyle w:val="Normal"/>
        <w:bidi w:val="0"/>
        <w:jc w:val="left"/>
        <w:rPr/>
      </w:pPr>
      <w:r>
        <w:rPr/>
      </w:r>
    </w:p>
    <w:p>
      <w:pPr>
        <w:pStyle w:val="Normal"/>
        <w:bidi w:val="0"/>
        <w:jc w:val="left"/>
        <w:rPr/>
      </w:pPr>
      <w:r>
        <w:rPr/>
        <w:t>This paradigm aims at exploring the relationship between prediction error and memory formation. Participants watch a truck that delivers some goods across the city. On every trial, the truck appears on a different locations, and in the end the delivered item appears. The third truck and the image both appear most of the time at roughly the same place, so that participants will learn over time to predict where the item will be delivered. However, some time the third position will differ to some extent, creating prediction errors of varying degrees: low, high, and medium prediction error. Thus, we manipulate the distance of the actual position of the target object from the most likely position.</w:t>
      </w:r>
    </w:p>
    <w:p>
      <w:pPr>
        <w:pStyle w:val="Normal"/>
        <w:bidi w:val="0"/>
        <w:jc w:val="left"/>
        <w:rPr/>
      </w:pPr>
      <w:r>
        <w:rPr/>
      </w:r>
    </w:p>
    <w:p>
      <w:pPr>
        <w:pStyle w:val="Normal"/>
        <w:bidi w:val="0"/>
        <w:jc w:val="left"/>
        <w:rPr/>
      </w:pPr>
      <w:r>
        <w:rPr/>
        <w:t xml:space="preserve">After participants finish the previous task (encoding task), they will work on some distractor tasks, and finally on a surprise recognition task. In this last task, we </w:t>
      </w:r>
    </w:p>
    <w:p>
      <w:pPr>
        <w:pStyle w:val="Normal"/>
        <w:bidi w:val="0"/>
        <w:jc w:val="left"/>
        <w:rPr/>
      </w:pPr>
      <w:r>
        <w:rPr/>
        <w:t xml:space="preserve">ask them to recognize old objects among distractors, asking also how confident they are in this decision. In addition, we ask them to report the location in which the item was shown to them in the encoding task. </w:t>
      </w:r>
    </w:p>
    <w:p>
      <w:pPr>
        <w:pStyle w:val="Normal"/>
        <w:bidi w:val="0"/>
        <w:jc w:val="left"/>
        <w:rPr/>
      </w:pPr>
      <w:r>
        <w:rPr/>
      </w:r>
    </w:p>
    <w:p>
      <w:pPr>
        <w:pStyle w:val="Normal"/>
        <w:bidi w:val="0"/>
        <w:jc w:val="left"/>
        <w:rPr/>
      </w:pPr>
      <w:r>
        <w:rPr/>
        <w:t xml:space="preserve">Our hypothesis is that the degree of prediction error will affect the likelihood of remembering the objects and the location in which the objects were presented. </w:t>
      </w:r>
    </w:p>
    <w:p>
      <w:pPr>
        <w:pStyle w:val="Normal"/>
        <w:bidi w:val="0"/>
        <w:jc w:val="left"/>
        <w:rPr/>
      </w:pPr>
      <w:r>
        <w:rPr/>
        <w:t xml:space="preserve"> </w:t>
      </w:r>
    </w:p>
    <w:p>
      <w:pPr>
        <w:pStyle w:val="Normal"/>
        <w:bidi w:val="0"/>
        <w:jc w:val="left"/>
        <w:rPr>
          <w:b/>
          <w:b/>
          <w:bCs/>
        </w:rPr>
      </w:pPr>
      <w:r>
        <w:rPr>
          <w:b/>
          <w:bCs/>
        </w:rPr>
        <w:t>Methods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stimuli</w:t>
      </w:r>
    </w:p>
    <w:p>
      <w:pPr>
        <w:pStyle w:val="Normal"/>
        <w:bidi w:val="0"/>
        <w:jc w:val="left"/>
        <w:rPr>
          <w:b w:val="false"/>
          <w:b w:val="false"/>
          <w:bCs w:val="false"/>
        </w:rPr>
      </w:pPr>
      <w:r>
        <w:rPr>
          <w:b w:val="false"/>
          <w:bCs w:val="false"/>
        </w:rPr>
        <w:t>286 trial-unique stimuli were selected from the O-MIND dataset (</w:t>
      </w:r>
      <w:hyperlink r:id="rId2">
        <w:r>
          <w:rPr>
            <w:rStyle w:val="InternetLink"/>
            <w:b w:val="false"/>
            <w:bCs w:val="false"/>
          </w:rPr>
          <w:t>https://github.com/DuncanLab/OMINDS</w:t>
        </w:r>
      </w:hyperlink>
      <w:r>
        <w:rPr>
          <w:b w:val="false"/>
          <w:bCs w:val="false"/>
        </w:rPr>
        <w:t>). half of them can be typically be found indoor, half outdoor. We matched memorability, nameability, and  emotionality among categories (indoor/ outdoor) and encoding/recognition sets. To select the object, we set tmemorability to 100, nameability to 100, and emotionality to 0. 6 objects were the fillers.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 precise number of trials was selected to balance the number of object in every kind.</w:t>
      </w:r>
      <w:r>
        <w:rPr>
          <w:b/>
          <w:bCs/>
        </w:rPr>
        <w:t xml:space="preserve"> </w:t>
        <w:br/>
      </w:r>
      <w:r>
        <w:rPr>
          <w:b w:val="false"/>
          <w:bCs w:val="false"/>
        </w:rPr>
        <w:t>In general, we have trials in which the trajectory of the truck can be predicted, and trials in which the trajectory is random. The trials that can be predicted always started from one precise location in the circle. While the second location of the track was always the opposite of the second one, the third location was probabilistic, in a way that it occurred with higher probability in a location distributed around a position that was a 90 degree rotation of the last location. The presentation of the last position of the truck in the most frequent location occurred around 65% of the predictable trials, while both the medium and the high occurred around 18% each. The singletons occurred on 15% if the trials. We also needed filler trials to keep the contingencies.</w:t>
      </w:r>
    </w:p>
    <w:p>
      <w:pPr>
        <w:pStyle w:val="Normal"/>
        <w:bidi w:val="0"/>
        <w:jc w:val="left"/>
        <w:rPr>
          <w:b w:val="false"/>
          <w:b w:val="false"/>
          <w:bCs w:val="false"/>
        </w:rPr>
      </w:pPr>
      <w:r>
        <w:rPr>
          <w:b w:val="false"/>
          <w:bCs w:val="false"/>
        </w:rPr>
        <w:t>In total, we had 5 types of objects:</w:t>
      </w:r>
    </w:p>
    <w:p>
      <w:pPr>
        <w:pStyle w:val="Normal"/>
        <w:bidi w:val="0"/>
        <w:jc w:val="left"/>
        <w:rPr>
          <w:b w:val="false"/>
          <w:b w:val="false"/>
          <w:bCs w:val="false"/>
        </w:rPr>
      </w:pPr>
      <w:r>
        <w:rPr>
          <w:b w:val="false"/>
          <w:bCs w:val="false"/>
        </w:rPr>
        <w:t>- Low PE trials - trials for which the location of the object shown is centered at the most frequent position;</w:t>
      </w:r>
    </w:p>
    <w:p>
      <w:pPr>
        <w:pStyle w:val="Normal"/>
        <w:bidi w:val="0"/>
        <w:jc w:val="left"/>
        <w:rPr>
          <w:b w:val="false"/>
          <w:b w:val="false"/>
          <w:bCs w:val="false"/>
        </w:rPr>
      </w:pPr>
      <w:r>
        <w:rPr>
          <w:b w:val="false"/>
          <w:bCs w:val="false"/>
        </w:rPr>
        <w:t>- High PE trials - trials in which the location of the object shown is centered at the opposite side of the most frequent position;</w:t>
      </w:r>
    </w:p>
    <w:p>
      <w:pPr>
        <w:pStyle w:val="Normal"/>
        <w:bidi w:val="0"/>
        <w:jc w:val="left"/>
        <w:rPr>
          <w:b w:val="false"/>
          <w:b w:val="false"/>
          <w:bCs w:val="false"/>
        </w:rPr>
      </w:pPr>
      <w:r>
        <w:rPr>
          <w:b w:val="false"/>
          <w:bCs w:val="false"/>
        </w:rPr>
        <w:t>- Med PE trials - trials in which the location of the object shown is centered at 90 degree rotation of the most frequent position. For half of these trials, the center  was a clockwise rotation of the most frequent location, for the remaining trials, the center was a counterclockwise rotation;</w:t>
      </w:r>
    </w:p>
    <w:p>
      <w:pPr>
        <w:pStyle w:val="Normal"/>
        <w:bidi w:val="0"/>
        <w:jc w:val="left"/>
        <w:rPr>
          <w:b w:val="false"/>
          <w:b w:val="false"/>
          <w:bCs w:val="false"/>
        </w:rPr>
      </w:pPr>
      <w:r>
        <w:rPr>
          <w:b w:val="false"/>
          <w:bCs w:val="false"/>
        </w:rPr>
        <w:t xml:space="preserve">-  Singletons - trials in which the trajectory of the track was not predictable. For these trials, the first location of the truck was randomly chosen on each trial from the three positions that were not related to the location of the first truck for the predicted trials (the remaining three quadrants). </w:t>
      </w:r>
    </w:p>
    <w:p>
      <w:pPr>
        <w:pStyle w:val="Normal"/>
        <w:bidi w:val="0"/>
        <w:jc w:val="left"/>
        <w:rPr>
          <w:b w:val="false"/>
          <w:b w:val="false"/>
          <w:bCs w:val="false"/>
        </w:rPr>
      </w:pPr>
      <w:r>
        <w:rPr>
          <w:b w:val="false"/>
          <w:bCs w:val="false"/>
        </w:rPr>
        <w:t>- Fillers - the fillers were trials in which the object was repeated several times. Memory for these object was not tested.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number of objects by condition is shown in this table</w:t>
      </w:r>
    </w:p>
    <w:tbl>
      <w:tblPr>
        <w:tblW w:w="9638" w:type="dxa"/>
        <w:jc w:val="left"/>
        <w:tblInd w:w="0" w:type="dxa"/>
        <w:tblCellMar>
          <w:top w:w="0" w:type="dxa"/>
          <w:left w:w="0" w:type="dxa"/>
          <w:bottom w:w="0" w:type="dxa"/>
          <w:right w:w="0" w:type="dxa"/>
        </w:tblCellMar>
      </w:tblPr>
      <w:tblGrid>
        <w:gridCol w:w="1326"/>
        <w:gridCol w:w="1177"/>
        <w:gridCol w:w="1210"/>
        <w:gridCol w:w="1171"/>
        <w:gridCol w:w="1144"/>
        <w:gridCol w:w="1282"/>
        <w:gridCol w:w="1156"/>
        <w:gridCol w:w="1170"/>
      </w:tblGrid>
      <w:tr>
        <w:trPr/>
        <w:tc>
          <w:tcPr>
            <w:tcW w:w="1326" w:type="dxa"/>
            <w:tcBorders/>
            <w:shd w:fill="B00000" w:val="clear"/>
            <w:vAlign w:val="center"/>
          </w:tcPr>
          <w:p>
            <w:pPr>
              <w:pStyle w:val="TableContents"/>
              <w:bidi w:val="0"/>
              <w:jc w:val="left"/>
              <w:rPr>
                <w:rFonts w:ascii="Liberation Sans" w:hAnsi="Liberation Sans"/>
                <w:b w:val="false"/>
                <w:b w:val="false"/>
                <w:color w:val="FFFFFF"/>
                <w:sz w:val="16"/>
              </w:rPr>
            </w:pPr>
            <w:r>
              <w:rPr>
                <w:rFonts w:ascii="Liberation Sans" w:hAnsi="Liberation Sans"/>
                <w:b w:val="false"/>
                <w:color w:val="FFFFFF"/>
                <w:sz w:val="16"/>
              </w:rPr>
              <w:t>Encoding</w:t>
            </w:r>
          </w:p>
        </w:tc>
        <w:tc>
          <w:tcPr>
            <w:tcW w:w="1177"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Fillers</w:t>
            </w:r>
          </w:p>
        </w:tc>
        <w:tc>
          <w:tcPr>
            <w:tcW w:w="1210"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Targets</w:t>
            </w:r>
          </w:p>
        </w:tc>
        <w:tc>
          <w:tcPr>
            <w:tcW w:w="1171" w:type="dxa"/>
            <w:tcBorders/>
            <w:vAlign w:val="center"/>
          </w:tcPr>
          <w:p>
            <w:pPr>
              <w:pStyle w:val="TableContents"/>
              <w:bidi w:val="0"/>
              <w:jc w:val="left"/>
              <w:rPr>
                <w:sz w:val="4"/>
                <w:szCs w:val="4"/>
              </w:rPr>
            </w:pPr>
            <w:r>
              <w:rPr>
                <w:sz w:val="4"/>
                <w:szCs w:val="4"/>
              </w:rPr>
            </w:r>
          </w:p>
        </w:tc>
        <w:tc>
          <w:tcPr>
            <w:tcW w:w="1144" w:type="dxa"/>
            <w:tcBorders/>
            <w:vAlign w:val="center"/>
          </w:tcPr>
          <w:p>
            <w:pPr>
              <w:pStyle w:val="TableContents"/>
              <w:bidi w:val="0"/>
              <w:jc w:val="left"/>
              <w:rPr>
                <w:sz w:val="4"/>
                <w:szCs w:val="4"/>
              </w:rPr>
            </w:pPr>
            <w:r>
              <w:rPr>
                <w:sz w:val="4"/>
                <w:szCs w:val="4"/>
              </w:rPr>
            </w:r>
          </w:p>
        </w:tc>
        <w:tc>
          <w:tcPr>
            <w:tcW w:w="1282" w:type="dxa"/>
            <w:tcBorders/>
            <w:vAlign w:val="center"/>
          </w:tcPr>
          <w:p>
            <w:pPr>
              <w:pStyle w:val="TableContents"/>
              <w:bidi w:val="0"/>
              <w:jc w:val="left"/>
              <w:rPr>
                <w:sz w:val="4"/>
                <w:szCs w:val="4"/>
              </w:rPr>
            </w:pPr>
            <w:r>
              <w:rPr>
                <w:sz w:val="4"/>
                <w:szCs w:val="4"/>
              </w:rPr>
            </w:r>
          </w:p>
        </w:tc>
        <w:tc>
          <w:tcPr>
            <w:tcW w:w="1156" w:type="dxa"/>
            <w:tcBorders/>
            <w:vAlign w:val="center"/>
          </w:tcPr>
          <w:p>
            <w:pPr>
              <w:pStyle w:val="TableContents"/>
              <w:bidi w:val="0"/>
              <w:jc w:val="left"/>
              <w:rPr>
                <w:sz w:val="4"/>
                <w:szCs w:val="4"/>
              </w:rPr>
            </w:pPr>
            <w:r>
              <w:rPr>
                <w:sz w:val="4"/>
                <w:szCs w:val="4"/>
              </w:rPr>
            </w:r>
          </w:p>
        </w:tc>
        <w:tc>
          <w:tcPr>
            <w:tcW w:w="1170" w:type="dxa"/>
            <w:tcBorders/>
            <w:vAlign w:val="center"/>
          </w:tcPr>
          <w:p>
            <w:pPr>
              <w:pStyle w:val="TableContents"/>
              <w:bidi w:val="0"/>
              <w:jc w:val="left"/>
              <w:rPr>
                <w:sz w:val="4"/>
                <w:szCs w:val="4"/>
              </w:rPr>
            </w:pPr>
            <w:r>
              <w:rPr>
                <w:sz w:val="4"/>
                <w:szCs w:val="4"/>
              </w:rPr>
            </w:r>
          </w:p>
        </w:tc>
      </w:tr>
      <w:tr>
        <w:trPr/>
        <w:tc>
          <w:tcPr>
            <w:tcW w:w="1326" w:type="dxa"/>
            <w:tcBorders/>
            <w:vAlign w:val="center"/>
          </w:tcPr>
          <w:p>
            <w:pPr>
              <w:pStyle w:val="TableContents"/>
              <w:bidi w:val="0"/>
              <w:jc w:val="left"/>
              <w:rPr>
                <w:sz w:val="4"/>
                <w:szCs w:val="4"/>
              </w:rPr>
            </w:pPr>
            <w:r>
              <w:rPr>
                <w:sz w:val="4"/>
                <w:szCs w:val="4"/>
              </w:rPr>
            </w:r>
          </w:p>
        </w:tc>
        <w:tc>
          <w:tcPr>
            <w:tcW w:w="1177" w:type="dxa"/>
            <w:tcBorders/>
            <w:shd w:fill="FFF200" w:val="clear"/>
            <w:vAlign w:val="center"/>
          </w:tcPr>
          <w:p>
            <w:pPr>
              <w:pStyle w:val="TableContents"/>
              <w:bidi w:val="0"/>
              <w:jc w:val="left"/>
              <w:rPr>
                <w:sz w:val="4"/>
                <w:szCs w:val="4"/>
              </w:rPr>
            </w:pPr>
            <w:r>
              <w:rPr>
                <w:sz w:val="4"/>
                <w:szCs w:val="4"/>
              </w:rPr>
            </w:r>
          </w:p>
        </w:tc>
        <w:tc>
          <w:tcPr>
            <w:tcW w:w="1210"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Low</w:t>
            </w:r>
          </w:p>
        </w:tc>
        <w:tc>
          <w:tcPr>
            <w:tcW w:w="1171"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Mid</w:t>
            </w:r>
          </w:p>
        </w:tc>
        <w:tc>
          <w:tcPr>
            <w:tcW w:w="1144"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High</w:t>
            </w:r>
          </w:p>
        </w:tc>
        <w:tc>
          <w:tcPr>
            <w:tcW w:w="1282"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Singletons</w:t>
            </w:r>
          </w:p>
        </w:tc>
        <w:tc>
          <w:tcPr>
            <w:tcW w:w="1156" w:type="dxa"/>
            <w:tcBorders/>
            <w:shd w:fill="FFF200" w:val="clear"/>
            <w:vAlign w:val="center"/>
          </w:tcPr>
          <w:p>
            <w:pPr>
              <w:pStyle w:val="TableContents"/>
              <w:bidi w:val="0"/>
              <w:jc w:val="left"/>
              <w:rPr>
                <w:sz w:val="16"/>
              </w:rPr>
            </w:pPr>
            <w:r>
              <w:rPr>
                <w:sz w:val="16"/>
              </w:rPr>
              <w:t>First trials</w:t>
            </w:r>
          </w:p>
        </w:tc>
        <w:tc>
          <w:tcPr>
            <w:tcW w:w="1170" w:type="dxa"/>
            <w:tcBorders/>
            <w:shd w:fill="FFF200" w:val="clear"/>
            <w:vAlign w:val="center"/>
          </w:tcPr>
          <w:p>
            <w:pPr>
              <w:pStyle w:val="TableContents"/>
              <w:bidi w:val="0"/>
              <w:jc w:val="left"/>
              <w:rPr>
                <w:b/>
                <w:b/>
                <w:sz w:val="16"/>
              </w:rPr>
            </w:pPr>
            <w:r>
              <w:rPr>
                <w:b/>
                <w:sz w:val="16"/>
              </w:rPr>
              <w:t>Total</w:t>
            </w:r>
          </w:p>
        </w:tc>
      </w:tr>
      <w:tr>
        <w:trPr/>
        <w:tc>
          <w:tcPr>
            <w:tcW w:w="1326" w:type="dxa"/>
            <w:tcBorders/>
            <w:shd w:fill="007C7C"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instances</w:t>
            </w:r>
          </w:p>
        </w:tc>
        <w:tc>
          <w:tcPr>
            <w:tcW w:w="1177" w:type="dxa"/>
            <w:tcBorders/>
            <w:vAlign w:val="center"/>
          </w:tcPr>
          <w:p>
            <w:pPr>
              <w:pStyle w:val="TableContents"/>
              <w:bidi w:val="0"/>
              <w:jc w:val="right"/>
              <w:rPr>
                <w:sz w:val="16"/>
              </w:rPr>
            </w:pPr>
            <w:r>
              <w:rPr>
                <w:sz w:val="16"/>
              </w:rPr>
              <w:t>6</w:t>
            </w:r>
          </w:p>
        </w:tc>
        <w:tc>
          <w:tcPr>
            <w:tcW w:w="1210" w:type="dxa"/>
            <w:tcBorders/>
            <w:vAlign w:val="center"/>
          </w:tcPr>
          <w:p>
            <w:pPr>
              <w:pStyle w:val="TableContents"/>
              <w:bidi w:val="0"/>
              <w:jc w:val="right"/>
              <w:rPr>
                <w:sz w:val="16"/>
              </w:rPr>
            </w:pPr>
            <w:r>
              <w:rPr>
                <w:sz w:val="16"/>
              </w:rPr>
              <w:t>30</w:t>
            </w:r>
          </w:p>
        </w:tc>
        <w:tc>
          <w:tcPr>
            <w:tcW w:w="1171" w:type="dxa"/>
            <w:tcBorders/>
            <w:vAlign w:val="center"/>
          </w:tcPr>
          <w:p>
            <w:pPr>
              <w:pStyle w:val="TableContents"/>
              <w:bidi w:val="0"/>
              <w:jc w:val="right"/>
              <w:rPr>
                <w:sz w:val="16"/>
              </w:rPr>
            </w:pPr>
            <w:r>
              <w:rPr>
                <w:sz w:val="16"/>
              </w:rPr>
              <w:t>30</w:t>
            </w:r>
          </w:p>
        </w:tc>
        <w:tc>
          <w:tcPr>
            <w:tcW w:w="1144" w:type="dxa"/>
            <w:tcBorders/>
            <w:vAlign w:val="center"/>
          </w:tcPr>
          <w:p>
            <w:pPr>
              <w:pStyle w:val="TableContents"/>
              <w:bidi w:val="0"/>
              <w:jc w:val="right"/>
              <w:rPr>
                <w:sz w:val="16"/>
              </w:rPr>
            </w:pPr>
            <w:r>
              <w:rPr>
                <w:sz w:val="16"/>
              </w:rPr>
              <w:t>30</w:t>
            </w:r>
          </w:p>
        </w:tc>
        <w:tc>
          <w:tcPr>
            <w:tcW w:w="1282" w:type="dxa"/>
            <w:tcBorders/>
            <w:vAlign w:val="center"/>
          </w:tcPr>
          <w:p>
            <w:pPr>
              <w:pStyle w:val="TableContents"/>
              <w:bidi w:val="0"/>
              <w:jc w:val="right"/>
              <w:rPr>
                <w:sz w:val="16"/>
              </w:rPr>
            </w:pPr>
            <w:r>
              <w:rPr>
                <w:sz w:val="16"/>
              </w:rPr>
              <w:t>30</w:t>
            </w:r>
          </w:p>
        </w:tc>
        <w:tc>
          <w:tcPr>
            <w:tcW w:w="1156" w:type="dxa"/>
            <w:tcBorders/>
            <w:vAlign w:val="center"/>
          </w:tcPr>
          <w:p>
            <w:pPr>
              <w:pStyle w:val="TableContents"/>
              <w:bidi w:val="0"/>
              <w:jc w:val="right"/>
              <w:rPr>
                <w:sz w:val="16"/>
              </w:rPr>
            </w:pPr>
            <w:r>
              <w:rPr>
                <w:sz w:val="16"/>
              </w:rPr>
              <w:t>20</w:t>
            </w:r>
          </w:p>
        </w:tc>
        <w:tc>
          <w:tcPr>
            <w:tcW w:w="1170"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140</w:t>
            </w:r>
          </w:p>
        </w:tc>
      </w:tr>
      <w:tr>
        <w:trPr/>
        <w:tc>
          <w:tcPr>
            <w:tcW w:w="1326" w:type="dxa"/>
            <w:tcBorders/>
            <w:shd w:fill="007C7C"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repetitions</w:t>
            </w:r>
          </w:p>
        </w:tc>
        <w:tc>
          <w:tcPr>
            <w:tcW w:w="1177"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10</w:t>
            </w:r>
          </w:p>
        </w:tc>
        <w:tc>
          <w:tcPr>
            <w:tcW w:w="1210"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w:t>
            </w:r>
          </w:p>
        </w:tc>
        <w:tc>
          <w:tcPr>
            <w:tcW w:w="1171"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w:t>
            </w:r>
          </w:p>
        </w:tc>
        <w:tc>
          <w:tcPr>
            <w:tcW w:w="1144"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w:t>
            </w:r>
          </w:p>
        </w:tc>
        <w:tc>
          <w:tcPr>
            <w:tcW w:w="1282"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w:t>
            </w:r>
          </w:p>
        </w:tc>
        <w:tc>
          <w:tcPr>
            <w:tcW w:w="1156" w:type="dxa"/>
            <w:tcBorders/>
            <w:vAlign w:val="center"/>
          </w:tcPr>
          <w:p>
            <w:pPr>
              <w:pStyle w:val="TableContents"/>
              <w:bidi w:val="0"/>
              <w:jc w:val="left"/>
              <w:rPr>
                <w:sz w:val="4"/>
                <w:szCs w:val="4"/>
              </w:rPr>
            </w:pPr>
            <w:r>
              <w:rPr>
                <w:sz w:val="4"/>
                <w:szCs w:val="4"/>
              </w:rPr>
            </w:r>
          </w:p>
        </w:tc>
        <w:tc>
          <w:tcPr>
            <w:tcW w:w="1170" w:type="dxa"/>
            <w:tcBorders/>
            <w:vAlign w:val="center"/>
          </w:tcPr>
          <w:p>
            <w:pPr>
              <w:pStyle w:val="TableContents"/>
              <w:bidi w:val="0"/>
              <w:jc w:val="left"/>
              <w:rPr>
                <w:sz w:val="4"/>
                <w:szCs w:val="4"/>
              </w:rPr>
            </w:pPr>
            <w:r>
              <w:rPr>
                <w:sz w:val="4"/>
                <w:szCs w:val="4"/>
              </w:rPr>
            </w:r>
          </w:p>
        </w:tc>
      </w:tr>
      <w:tr>
        <w:trPr/>
        <w:tc>
          <w:tcPr>
            <w:tcW w:w="1326" w:type="dxa"/>
            <w:tcBorders/>
            <w:shd w:fill="007C7C"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trials</w:t>
            </w:r>
          </w:p>
        </w:tc>
        <w:tc>
          <w:tcPr>
            <w:tcW w:w="1177"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60</w:t>
            </w:r>
          </w:p>
        </w:tc>
        <w:tc>
          <w:tcPr>
            <w:tcW w:w="1210"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30</w:t>
            </w:r>
          </w:p>
        </w:tc>
        <w:tc>
          <w:tcPr>
            <w:tcW w:w="1171"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30</w:t>
            </w:r>
          </w:p>
        </w:tc>
        <w:tc>
          <w:tcPr>
            <w:tcW w:w="1144"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30</w:t>
            </w:r>
          </w:p>
        </w:tc>
        <w:tc>
          <w:tcPr>
            <w:tcW w:w="1282"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30</w:t>
            </w:r>
          </w:p>
        </w:tc>
        <w:tc>
          <w:tcPr>
            <w:tcW w:w="1156" w:type="dxa"/>
            <w:tcBorders/>
            <w:vAlign w:val="center"/>
          </w:tcPr>
          <w:p>
            <w:pPr>
              <w:pStyle w:val="TableContents"/>
              <w:bidi w:val="0"/>
              <w:jc w:val="right"/>
              <w:rPr>
                <w:sz w:val="16"/>
              </w:rPr>
            </w:pPr>
            <w:r>
              <w:rPr>
                <w:sz w:val="16"/>
              </w:rPr>
              <w:t>20</w:t>
            </w:r>
          </w:p>
        </w:tc>
        <w:tc>
          <w:tcPr>
            <w:tcW w:w="1170"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140</w:t>
            </w:r>
          </w:p>
        </w:tc>
      </w:tr>
      <w:tr>
        <w:trPr/>
        <w:tc>
          <w:tcPr>
            <w:tcW w:w="1326" w:type="dxa"/>
            <w:tcBorders/>
            <w:vAlign w:val="center"/>
          </w:tcPr>
          <w:p>
            <w:pPr>
              <w:pStyle w:val="TableContents"/>
              <w:bidi w:val="0"/>
              <w:jc w:val="left"/>
              <w:rPr>
                <w:sz w:val="4"/>
                <w:szCs w:val="4"/>
              </w:rPr>
            </w:pPr>
            <w:r>
              <w:rPr>
                <w:sz w:val="4"/>
                <w:szCs w:val="4"/>
              </w:rPr>
            </w:r>
          </w:p>
        </w:tc>
        <w:tc>
          <w:tcPr>
            <w:tcW w:w="1177" w:type="dxa"/>
            <w:tcBorders/>
            <w:vAlign w:val="center"/>
          </w:tcPr>
          <w:p>
            <w:pPr>
              <w:pStyle w:val="TableContents"/>
              <w:bidi w:val="0"/>
              <w:jc w:val="left"/>
              <w:rPr>
                <w:sz w:val="4"/>
                <w:szCs w:val="4"/>
              </w:rPr>
            </w:pPr>
            <w:r>
              <w:rPr>
                <w:sz w:val="4"/>
                <w:szCs w:val="4"/>
              </w:rPr>
            </w:r>
          </w:p>
        </w:tc>
        <w:tc>
          <w:tcPr>
            <w:tcW w:w="1210" w:type="dxa"/>
            <w:tcBorders/>
            <w:vAlign w:val="center"/>
          </w:tcPr>
          <w:p>
            <w:pPr>
              <w:pStyle w:val="TableContents"/>
              <w:bidi w:val="0"/>
              <w:jc w:val="left"/>
              <w:rPr>
                <w:sz w:val="4"/>
                <w:szCs w:val="4"/>
              </w:rPr>
            </w:pPr>
            <w:r>
              <w:rPr>
                <w:sz w:val="4"/>
                <w:szCs w:val="4"/>
              </w:rPr>
            </w:r>
          </w:p>
        </w:tc>
        <w:tc>
          <w:tcPr>
            <w:tcW w:w="1171" w:type="dxa"/>
            <w:tcBorders/>
            <w:vAlign w:val="center"/>
          </w:tcPr>
          <w:p>
            <w:pPr>
              <w:pStyle w:val="TableContents"/>
              <w:bidi w:val="0"/>
              <w:jc w:val="left"/>
              <w:rPr>
                <w:sz w:val="4"/>
                <w:szCs w:val="4"/>
              </w:rPr>
            </w:pPr>
            <w:r>
              <w:rPr>
                <w:sz w:val="4"/>
                <w:szCs w:val="4"/>
              </w:rPr>
            </w:r>
          </w:p>
        </w:tc>
        <w:tc>
          <w:tcPr>
            <w:tcW w:w="1144" w:type="dxa"/>
            <w:tcBorders/>
            <w:vAlign w:val="center"/>
          </w:tcPr>
          <w:p>
            <w:pPr>
              <w:pStyle w:val="TableContents"/>
              <w:bidi w:val="0"/>
              <w:jc w:val="left"/>
              <w:rPr>
                <w:sz w:val="4"/>
                <w:szCs w:val="4"/>
              </w:rPr>
            </w:pPr>
            <w:r>
              <w:rPr>
                <w:sz w:val="4"/>
                <w:szCs w:val="4"/>
              </w:rPr>
            </w:r>
          </w:p>
        </w:tc>
        <w:tc>
          <w:tcPr>
            <w:tcW w:w="1282" w:type="dxa"/>
            <w:tcBorders/>
            <w:vAlign w:val="center"/>
          </w:tcPr>
          <w:p>
            <w:pPr>
              <w:pStyle w:val="TableContents"/>
              <w:bidi w:val="0"/>
              <w:jc w:val="left"/>
              <w:rPr>
                <w:sz w:val="4"/>
                <w:szCs w:val="4"/>
              </w:rPr>
            </w:pPr>
            <w:r>
              <w:rPr>
                <w:sz w:val="4"/>
                <w:szCs w:val="4"/>
              </w:rPr>
            </w:r>
          </w:p>
        </w:tc>
        <w:tc>
          <w:tcPr>
            <w:tcW w:w="1156" w:type="dxa"/>
            <w:tcBorders/>
            <w:vAlign w:val="center"/>
          </w:tcPr>
          <w:p>
            <w:pPr>
              <w:pStyle w:val="TableContents"/>
              <w:bidi w:val="0"/>
              <w:jc w:val="left"/>
              <w:rPr>
                <w:sz w:val="4"/>
                <w:szCs w:val="4"/>
              </w:rPr>
            </w:pPr>
            <w:r>
              <w:rPr>
                <w:sz w:val="4"/>
                <w:szCs w:val="4"/>
              </w:rPr>
            </w:r>
          </w:p>
        </w:tc>
        <w:tc>
          <w:tcPr>
            <w:tcW w:w="1170" w:type="dxa"/>
            <w:tcBorders/>
            <w:vAlign w:val="center"/>
          </w:tcPr>
          <w:p>
            <w:pPr>
              <w:pStyle w:val="TableContents"/>
              <w:bidi w:val="0"/>
              <w:jc w:val="left"/>
              <w:rPr>
                <w:sz w:val="4"/>
                <w:szCs w:val="4"/>
              </w:rPr>
            </w:pPr>
            <w:r>
              <w:rPr>
                <w:sz w:val="4"/>
                <w:szCs w:val="4"/>
              </w:rPr>
            </w:r>
          </w:p>
        </w:tc>
      </w:tr>
      <w:tr>
        <w:trPr/>
        <w:tc>
          <w:tcPr>
            <w:tcW w:w="1326" w:type="dxa"/>
            <w:tcBorders/>
            <w:vAlign w:val="center"/>
          </w:tcPr>
          <w:p>
            <w:pPr>
              <w:pStyle w:val="TableContents"/>
              <w:bidi w:val="0"/>
              <w:jc w:val="left"/>
              <w:rPr>
                <w:sz w:val="4"/>
                <w:szCs w:val="4"/>
              </w:rPr>
            </w:pPr>
            <w:r>
              <w:rPr>
                <w:sz w:val="4"/>
                <w:szCs w:val="4"/>
              </w:rPr>
            </w:r>
          </w:p>
        </w:tc>
        <w:tc>
          <w:tcPr>
            <w:tcW w:w="1177" w:type="dxa"/>
            <w:tcBorders/>
            <w:vAlign w:val="center"/>
          </w:tcPr>
          <w:p>
            <w:pPr>
              <w:pStyle w:val="TableContents"/>
              <w:bidi w:val="0"/>
              <w:jc w:val="left"/>
              <w:rPr>
                <w:sz w:val="4"/>
                <w:szCs w:val="4"/>
              </w:rPr>
            </w:pPr>
            <w:r>
              <w:rPr>
                <w:sz w:val="4"/>
                <w:szCs w:val="4"/>
              </w:rPr>
            </w:r>
          </w:p>
        </w:tc>
        <w:tc>
          <w:tcPr>
            <w:tcW w:w="1210" w:type="dxa"/>
            <w:tcBorders/>
            <w:vAlign w:val="center"/>
          </w:tcPr>
          <w:p>
            <w:pPr>
              <w:pStyle w:val="TableContents"/>
              <w:bidi w:val="0"/>
              <w:jc w:val="left"/>
              <w:rPr>
                <w:sz w:val="4"/>
                <w:szCs w:val="4"/>
              </w:rPr>
            </w:pPr>
            <w:r>
              <w:rPr>
                <w:sz w:val="4"/>
                <w:szCs w:val="4"/>
              </w:rPr>
            </w:r>
          </w:p>
        </w:tc>
        <w:tc>
          <w:tcPr>
            <w:tcW w:w="1171" w:type="dxa"/>
            <w:tcBorders/>
            <w:vAlign w:val="center"/>
          </w:tcPr>
          <w:p>
            <w:pPr>
              <w:pStyle w:val="TableContents"/>
              <w:bidi w:val="0"/>
              <w:jc w:val="left"/>
              <w:rPr>
                <w:sz w:val="4"/>
                <w:szCs w:val="4"/>
              </w:rPr>
            </w:pPr>
            <w:r>
              <w:rPr>
                <w:sz w:val="4"/>
                <w:szCs w:val="4"/>
              </w:rPr>
            </w:r>
          </w:p>
        </w:tc>
        <w:tc>
          <w:tcPr>
            <w:tcW w:w="1144" w:type="dxa"/>
            <w:tcBorders/>
            <w:vAlign w:val="center"/>
          </w:tcPr>
          <w:p>
            <w:pPr>
              <w:pStyle w:val="TableContents"/>
              <w:bidi w:val="0"/>
              <w:jc w:val="left"/>
              <w:rPr>
                <w:sz w:val="4"/>
                <w:szCs w:val="4"/>
              </w:rPr>
            </w:pPr>
            <w:r>
              <w:rPr>
                <w:sz w:val="4"/>
                <w:szCs w:val="4"/>
              </w:rPr>
            </w:r>
          </w:p>
        </w:tc>
        <w:tc>
          <w:tcPr>
            <w:tcW w:w="1282" w:type="dxa"/>
            <w:tcBorders/>
            <w:vAlign w:val="center"/>
          </w:tcPr>
          <w:p>
            <w:pPr>
              <w:pStyle w:val="TableContents"/>
              <w:bidi w:val="0"/>
              <w:jc w:val="left"/>
              <w:rPr>
                <w:sz w:val="4"/>
                <w:szCs w:val="4"/>
              </w:rPr>
            </w:pPr>
            <w:r>
              <w:rPr>
                <w:sz w:val="4"/>
                <w:szCs w:val="4"/>
              </w:rPr>
            </w:r>
          </w:p>
        </w:tc>
        <w:tc>
          <w:tcPr>
            <w:tcW w:w="1156" w:type="dxa"/>
            <w:tcBorders/>
            <w:vAlign w:val="center"/>
          </w:tcPr>
          <w:p>
            <w:pPr>
              <w:pStyle w:val="TableContents"/>
              <w:bidi w:val="0"/>
              <w:jc w:val="left"/>
              <w:rPr>
                <w:sz w:val="4"/>
                <w:szCs w:val="4"/>
              </w:rPr>
            </w:pPr>
            <w:r>
              <w:rPr>
                <w:sz w:val="4"/>
                <w:szCs w:val="4"/>
              </w:rPr>
            </w:r>
          </w:p>
        </w:tc>
        <w:tc>
          <w:tcPr>
            <w:tcW w:w="1170" w:type="dxa"/>
            <w:tcBorders/>
            <w:vAlign w:val="center"/>
          </w:tcPr>
          <w:p>
            <w:pPr>
              <w:pStyle w:val="TableContents"/>
              <w:bidi w:val="0"/>
              <w:jc w:val="left"/>
              <w:rPr>
                <w:sz w:val="4"/>
                <w:szCs w:val="4"/>
              </w:rPr>
            </w:pPr>
            <w:r>
              <w:rPr>
                <w:sz w:val="4"/>
                <w:szCs w:val="4"/>
              </w:rPr>
            </w:r>
          </w:p>
        </w:tc>
      </w:tr>
      <w:tr>
        <w:trPr/>
        <w:tc>
          <w:tcPr>
            <w:tcW w:w="1326" w:type="dxa"/>
            <w:tcBorders/>
            <w:shd w:fill="B00000" w:val="clear"/>
            <w:vAlign w:val="center"/>
          </w:tcPr>
          <w:p>
            <w:pPr>
              <w:pStyle w:val="TableContents"/>
              <w:bidi w:val="0"/>
              <w:jc w:val="left"/>
              <w:rPr>
                <w:rFonts w:ascii="Liberation Sans" w:hAnsi="Liberation Sans"/>
                <w:b w:val="false"/>
                <w:b w:val="false"/>
                <w:color w:val="FFFFFF"/>
                <w:sz w:val="16"/>
              </w:rPr>
            </w:pPr>
            <w:r>
              <w:rPr>
                <w:rFonts w:ascii="Liberation Sans" w:hAnsi="Liberation Sans"/>
                <w:b w:val="false"/>
                <w:color w:val="FFFFFF"/>
                <w:sz w:val="16"/>
              </w:rPr>
              <w:t>Recognition</w:t>
            </w:r>
          </w:p>
        </w:tc>
        <w:tc>
          <w:tcPr>
            <w:tcW w:w="1177"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New</w:t>
            </w:r>
          </w:p>
        </w:tc>
        <w:tc>
          <w:tcPr>
            <w:tcW w:w="1210"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Targets</w:t>
            </w:r>
          </w:p>
        </w:tc>
        <w:tc>
          <w:tcPr>
            <w:tcW w:w="1171" w:type="dxa"/>
            <w:tcBorders/>
            <w:vAlign w:val="center"/>
          </w:tcPr>
          <w:p>
            <w:pPr>
              <w:pStyle w:val="TableContents"/>
              <w:bidi w:val="0"/>
              <w:jc w:val="left"/>
              <w:rPr>
                <w:sz w:val="4"/>
                <w:szCs w:val="4"/>
              </w:rPr>
            </w:pPr>
            <w:r>
              <w:rPr>
                <w:sz w:val="4"/>
                <w:szCs w:val="4"/>
              </w:rPr>
            </w:r>
          </w:p>
        </w:tc>
        <w:tc>
          <w:tcPr>
            <w:tcW w:w="1144" w:type="dxa"/>
            <w:tcBorders/>
            <w:vAlign w:val="center"/>
          </w:tcPr>
          <w:p>
            <w:pPr>
              <w:pStyle w:val="TableContents"/>
              <w:bidi w:val="0"/>
              <w:jc w:val="left"/>
              <w:rPr>
                <w:sz w:val="4"/>
                <w:szCs w:val="4"/>
              </w:rPr>
            </w:pPr>
            <w:r>
              <w:rPr>
                <w:sz w:val="4"/>
                <w:szCs w:val="4"/>
              </w:rPr>
            </w:r>
          </w:p>
        </w:tc>
        <w:tc>
          <w:tcPr>
            <w:tcW w:w="1282" w:type="dxa"/>
            <w:tcBorders/>
            <w:vAlign w:val="center"/>
          </w:tcPr>
          <w:p>
            <w:pPr>
              <w:pStyle w:val="TableContents"/>
              <w:bidi w:val="0"/>
              <w:jc w:val="left"/>
              <w:rPr>
                <w:sz w:val="4"/>
                <w:szCs w:val="4"/>
              </w:rPr>
            </w:pPr>
            <w:r>
              <w:rPr>
                <w:sz w:val="4"/>
                <w:szCs w:val="4"/>
              </w:rPr>
            </w:r>
          </w:p>
        </w:tc>
        <w:tc>
          <w:tcPr>
            <w:tcW w:w="1156" w:type="dxa"/>
            <w:tcBorders/>
            <w:vAlign w:val="center"/>
          </w:tcPr>
          <w:p>
            <w:pPr>
              <w:pStyle w:val="TableContents"/>
              <w:bidi w:val="0"/>
              <w:jc w:val="left"/>
              <w:rPr>
                <w:sz w:val="4"/>
                <w:szCs w:val="4"/>
              </w:rPr>
            </w:pPr>
            <w:r>
              <w:rPr>
                <w:sz w:val="4"/>
                <w:szCs w:val="4"/>
              </w:rPr>
            </w:r>
          </w:p>
        </w:tc>
        <w:tc>
          <w:tcPr>
            <w:tcW w:w="1170" w:type="dxa"/>
            <w:tcBorders/>
            <w:vAlign w:val="center"/>
          </w:tcPr>
          <w:p>
            <w:pPr>
              <w:pStyle w:val="TableContents"/>
              <w:bidi w:val="0"/>
              <w:jc w:val="left"/>
              <w:rPr>
                <w:sz w:val="4"/>
                <w:szCs w:val="4"/>
              </w:rPr>
            </w:pPr>
            <w:r>
              <w:rPr>
                <w:sz w:val="4"/>
                <w:szCs w:val="4"/>
              </w:rPr>
            </w:r>
          </w:p>
        </w:tc>
      </w:tr>
      <w:tr>
        <w:trPr/>
        <w:tc>
          <w:tcPr>
            <w:tcW w:w="1326" w:type="dxa"/>
            <w:tcBorders/>
            <w:vAlign w:val="center"/>
          </w:tcPr>
          <w:p>
            <w:pPr>
              <w:pStyle w:val="TableContents"/>
              <w:bidi w:val="0"/>
              <w:jc w:val="left"/>
              <w:rPr>
                <w:sz w:val="4"/>
                <w:szCs w:val="4"/>
              </w:rPr>
            </w:pPr>
            <w:r>
              <w:rPr>
                <w:sz w:val="4"/>
                <w:szCs w:val="4"/>
              </w:rPr>
            </w:r>
          </w:p>
        </w:tc>
        <w:tc>
          <w:tcPr>
            <w:tcW w:w="1177" w:type="dxa"/>
            <w:tcBorders/>
            <w:shd w:fill="FFF200" w:val="clear"/>
            <w:vAlign w:val="center"/>
          </w:tcPr>
          <w:p>
            <w:pPr>
              <w:pStyle w:val="TableContents"/>
              <w:bidi w:val="0"/>
              <w:jc w:val="left"/>
              <w:rPr>
                <w:sz w:val="4"/>
                <w:szCs w:val="4"/>
              </w:rPr>
            </w:pPr>
            <w:r>
              <w:rPr>
                <w:sz w:val="4"/>
                <w:szCs w:val="4"/>
              </w:rPr>
            </w:r>
          </w:p>
        </w:tc>
        <w:tc>
          <w:tcPr>
            <w:tcW w:w="1210"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Low</w:t>
            </w:r>
          </w:p>
        </w:tc>
        <w:tc>
          <w:tcPr>
            <w:tcW w:w="1171"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Mid</w:t>
            </w:r>
          </w:p>
        </w:tc>
        <w:tc>
          <w:tcPr>
            <w:tcW w:w="1144"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High</w:t>
            </w:r>
          </w:p>
        </w:tc>
        <w:tc>
          <w:tcPr>
            <w:tcW w:w="1282" w:type="dxa"/>
            <w:tcBorders/>
            <w:shd w:fill="FFF200"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Singletons</w:t>
            </w:r>
          </w:p>
        </w:tc>
        <w:tc>
          <w:tcPr>
            <w:tcW w:w="1156" w:type="dxa"/>
            <w:tcBorders/>
            <w:shd w:fill="FFF200" w:val="clear"/>
            <w:vAlign w:val="center"/>
          </w:tcPr>
          <w:p>
            <w:pPr>
              <w:pStyle w:val="TableContents"/>
              <w:bidi w:val="0"/>
              <w:jc w:val="left"/>
              <w:rPr>
                <w:sz w:val="16"/>
              </w:rPr>
            </w:pPr>
            <w:r>
              <w:rPr>
                <w:sz w:val="16"/>
              </w:rPr>
              <w:t>First Trials</w:t>
            </w:r>
          </w:p>
        </w:tc>
        <w:tc>
          <w:tcPr>
            <w:tcW w:w="1170" w:type="dxa"/>
            <w:tcBorders/>
            <w:shd w:fill="FFF200" w:val="clear"/>
            <w:vAlign w:val="center"/>
          </w:tcPr>
          <w:p>
            <w:pPr>
              <w:pStyle w:val="TableContents"/>
              <w:bidi w:val="0"/>
              <w:jc w:val="left"/>
              <w:rPr>
                <w:b/>
                <w:b/>
                <w:sz w:val="16"/>
              </w:rPr>
            </w:pPr>
            <w:r>
              <w:rPr>
                <w:b/>
                <w:sz w:val="16"/>
              </w:rPr>
              <w:t>Total</w:t>
            </w:r>
          </w:p>
        </w:tc>
      </w:tr>
      <w:tr>
        <w:trPr/>
        <w:tc>
          <w:tcPr>
            <w:tcW w:w="1326" w:type="dxa"/>
            <w:tcBorders/>
            <w:shd w:fill="007C7C" w:val="clear"/>
            <w:vAlign w:val="center"/>
          </w:tcPr>
          <w:p>
            <w:pPr>
              <w:pStyle w:val="TableContents"/>
              <w:bidi w:val="0"/>
              <w:jc w:val="left"/>
              <w:rPr>
                <w:rFonts w:ascii="Liberation Sans" w:hAnsi="Liberation Sans"/>
                <w:b w:val="false"/>
                <w:b w:val="false"/>
                <w:sz w:val="16"/>
              </w:rPr>
            </w:pPr>
            <w:r>
              <w:rPr>
                <w:rFonts w:ascii="Liberation Sans" w:hAnsi="Liberation Sans"/>
                <w:b w:val="false"/>
                <w:sz w:val="16"/>
              </w:rPr>
              <w:t>instances</w:t>
            </w:r>
          </w:p>
        </w:tc>
        <w:tc>
          <w:tcPr>
            <w:tcW w:w="1177"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140</w:t>
            </w:r>
          </w:p>
        </w:tc>
        <w:tc>
          <w:tcPr>
            <w:tcW w:w="1210" w:type="dxa"/>
            <w:tcBorders/>
            <w:vAlign w:val="center"/>
          </w:tcPr>
          <w:p>
            <w:pPr>
              <w:pStyle w:val="TableContents"/>
              <w:bidi w:val="0"/>
              <w:jc w:val="right"/>
              <w:rPr>
                <w:sz w:val="16"/>
              </w:rPr>
            </w:pPr>
            <w:r>
              <w:rPr>
                <w:sz w:val="16"/>
              </w:rPr>
              <w:t>30</w:t>
            </w:r>
          </w:p>
        </w:tc>
        <w:tc>
          <w:tcPr>
            <w:tcW w:w="1171" w:type="dxa"/>
            <w:tcBorders/>
            <w:vAlign w:val="center"/>
          </w:tcPr>
          <w:p>
            <w:pPr>
              <w:pStyle w:val="TableContents"/>
              <w:bidi w:val="0"/>
              <w:jc w:val="right"/>
              <w:rPr>
                <w:sz w:val="16"/>
              </w:rPr>
            </w:pPr>
            <w:r>
              <w:rPr>
                <w:sz w:val="16"/>
              </w:rPr>
              <w:t>30</w:t>
            </w:r>
          </w:p>
        </w:tc>
        <w:tc>
          <w:tcPr>
            <w:tcW w:w="1144" w:type="dxa"/>
            <w:tcBorders/>
            <w:vAlign w:val="center"/>
          </w:tcPr>
          <w:p>
            <w:pPr>
              <w:pStyle w:val="TableContents"/>
              <w:bidi w:val="0"/>
              <w:jc w:val="right"/>
              <w:rPr>
                <w:sz w:val="16"/>
              </w:rPr>
            </w:pPr>
            <w:r>
              <w:rPr>
                <w:sz w:val="16"/>
              </w:rPr>
              <w:t>30</w:t>
            </w:r>
          </w:p>
        </w:tc>
        <w:tc>
          <w:tcPr>
            <w:tcW w:w="1282" w:type="dxa"/>
            <w:tcBorders/>
            <w:vAlign w:val="center"/>
          </w:tcPr>
          <w:p>
            <w:pPr>
              <w:pStyle w:val="TableContents"/>
              <w:bidi w:val="0"/>
              <w:jc w:val="right"/>
              <w:rPr>
                <w:sz w:val="16"/>
              </w:rPr>
            </w:pPr>
            <w:r>
              <w:rPr>
                <w:sz w:val="16"/>
              </w:rPr>
              <w:t>30</w:t>
            </w:r>
          </w:p>
        </w:tc>
        <w:tc>
          <w:tcPr>
            <w:tcW w:w="1156" w:type="dxa"/>
            <w:tcBorders/>
            <w:vAlign w:val="center"/>
          </w:tcPr>
          <w:p>
            <w:pPr>
              <w:pStyle w:val="TableContents"/>
              <w:bidi w:val="0"/>
              <w:jc w:val="right"/>
              <w:rPr>
                <w:sz w:val="16"/>
              </w:rPr>
            </w:pPr>
            <w:r>
              <w:rPr>
                <w:sz w:val="16"/>
              </w:rPr>
              <w:t>20</w:t>
            </w:r>
          </w:p>
        </w:tc>
        <w:tc>
          <w:tcPr>
            <w:tcW w:w="1170" w:type="dxa"/>
            <w:tcBorders/>
            <w:vAlign w:val="center"/>
          </w:tcPr>
          <w:p>
            <w:pPr>
              <w:pStyle w:val="TableContents"/>
              <w:bidi w:val="0"/>
              <w:jc w:val="right"/>
              <w:rPr>
                <w:rFonts w:ascii="Liberation Sans" w:hAnsi="Liberation Sans"/>
                <w:b w:val="false"/>
                <w:b w:val="false"/>
                <w:sz w:val="16"/>
              </w:rPr>
            </w:pPr>
            <w:r>
              <w:rPr>
                <w:rFonts w:ascii="Liberation Sans" w:hAnsi="Liberation Sans"/>
                <w:b w:val="false"/>
                <w:sz w:val="16"/>
              </w:rPr>
              <w:t>140</w:t>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sequence location is randomize</w:t>
      </w:r>
      <w:r>
        <w:rPr>
          <w:b w:val="false"/>
          <w:bCs w:val="false"/>
        </w:rPr>
        <w:t>d</w:t>
      </w:r>
      <w:r>
        <w:rPr>
          <w:b w:val="false"/>
          <w:bCs w:val="false"/>
        </w:rPr>
        <w:t xml:space="preserve"> for each participant, with the only constraint that the difference between the center of the location of the low PE trials in the first session and in the second session should differ of 90 degrees (rotation of 90 deg clockwise or counterclockwise).</w:t>
      </w:r>
    </w:p>
    <w:p>
      <w:pPr>
        <w:pStyle w:val="Normal"/>
        <w:bidi w:val="0"/>
        <w:jc w:val="left"/>
        <w:rPr>
          <w:b w:val="false"/>
          <w:b w:val="false"/>
          <w:bCs w:val="false"/>
        </w:rPr>
      </w:pPr>
      <w:r>
        <w:rPr>
          <w:b w:val="false"/>
          <w:bCs w:val="false"/>
        </w:rPr>
      </w:r>
    </w:p>
    <w:p>
      <w:pPr>
        <w:pStyle w:val="Normal"/>
        <w:bidi w:val="0"/>
        <w:jc w:val="left"/>
        <w:rPr>
          <w:b/>
          <w:b/>
          <w:bCs/>
        </w:rPr>
      </w:pPr>
      <w:r>
        <w:rPr>
          <w:b/>
          <w:bCs/>
        </w:rPr>
        <w:t>Procedure</w:t>
      </w:r>
    </w:p>
    <w:p>
      <w:pPr>
        <w:pStyle w:val="Normal"/>
        <w:bidi w:val="0"/>
        <w:jc w:val="left"/>
        <w:rPr>
          <w:b w:val="false"/>
          <w:b w:val="false"/>
          <w:bCs w:val="false"/>
        </w:rPr>
      </w:pPr>
      <w:r>
        <w:rPr>
          <w:b w:val="false"/>
          <w:bCs w:val="false"/>
        </w:rPr>
        <w:t xml:space="preserve">After participants received the instructions, they saw a fixation cross for 500 ms. </w:t>
        <w:br/>
        <w:t xml:space="preserve">The map image of the city then appeared. After 500 ms, the three truck appeared one after the other for 500 ms each. An interval of 500 ms occurred between the presentation of the first and the second, and the second and the third truck. Then, the target image appeared for 1500 ms. </w:t>
        <w:br/>
        <w:t xml:space="preserve">After the offset of the image, participants were asked whether the image that hey had just seen was more likely to appear outdoor or indoor. The response was self-paced. </w:t>
        <w:br/>
        <w:t xml:space="preserve">They were presented with 200 images in total. After the first 100, they were given the possibility to take a break. </w:t>
        <w:br/>
        <w:t>After the encoding task and the distractor tasks, participant were asked to recognize the images that they had just seen among new images. Only for the old images, they were asked to indicate the location in which the object appeared.</w:t>
      </w:r>
    </w:p>
    <w:p>
      <w:pPr>
        <w:pStyle w:val="Normal"/>
        <w:bidi w:val="0"/>
        <w:jc w:val="left"/>
        <w:rPr>
          <w:b w:val="false"/>
          <w:b w:val="false"/>
          <w:bCs w:val="false"/>
        </w:rPr>
      </w:pPr>
      <w:r>
        <w:rPr>
          <w:b w:val="false"/>
          <w:bCs w:val="false"/>
        </w:rPr>
        <w:t xml:space="preserve">The recognition and location test were both self-paced. </w:t>
        <w:b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uncanLab/OMIND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2</Pages>
  <Words>867</Words>
  <Characters>4238</Characters>
  <CharactersWithSpaces>5053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2023-01-23T14:41:41Z</dcterms:created>
  <dc:creator>Francesco Pupillo</dc:creator>
  <dc:description/>
  <dc:language>en-US</dc:language>
  <cp:lastModifiedBy>Francesco Pupillo</cp:lastModifiedBy>
  <dcterms:modified xsi:type="dcterms:W3CDTF">2023-01-31T12:17:37Z</dcterms:modified>
  <cp:revision>3</cp:revision>
  <dc:subject/>
  <dc:title/>
</cp:coreProperties>
</file>