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511768" w14:textId="77777777" w:rsidR="00432115" w:rsidRDefault="00000000">
      <w:proofErr w:type="spellStart"/>
      <w:r>
        <w:rPr>
          <w:b/>
          <w:bCs/>
          <w:color w:val="595959"/>
          <w:sz w:val="17"/>
          <w:szCs w:val="17"/>
        </w:rPr>
        <w:t>Plaxi</w:t>
      </w:r>
      <w:proofErr w:type="spellEnd"/>
      <w:r>
        <w:rPr>
          <w:b/>
          <w:bCs/>
          <w:color w:val="595959"/>
          <w:sz w:val="17"/>
          <w:szCs w:val="17"/>
        </w:rPr>
        <w:t xml:space="preserve"> </w:t>
      </w:r>
      <w:proofErr w:type="spellStart"/>
      <w:r>
        <w:rPr>
          <w:b/>
          <w:bCs/>
          <w:color w:val="595959"/>
          <w:sz w:val="17"/>
          <w:szCs w:val="17"/>
        </w:rPr>
        <w:t>Solutions</w:t>
      </w:r>
      <w:proofErr w:type="spellEnd"/>
      <w:r>
        <w:rPr>
          <w:b/>
          <w:bCs/>
          <w:color w:val="595959"/>
          <w:sz w:val="17"/>
          <w:szCs w:val="17"/>
        </w:rPr>
        <w:t xml:space="preserve"> · Plan de Dirección del Proyecto — Befine Store</w:t>
      </w:r>
    </w:p>
    <w:p w14:paraId="0E511769" w14:textId="77777777" w:rsidR="00432115" w:rsidRDefault="00432115">
      <w:pPr>
        <w:pBdr>
          <w:bottom w:val="single" w:sz="8" w:space="0" w:color="1F3864"/>
        </w:pBdr>
        <w:spacing w:after="110"/>
      </w:pPr>
    </w:p>
    <w:p w14:paraId="0E51176A" w14:textId="77777777" w:rsidR="00432115" w:rsidRDefault="00000000">
      <w:pPr>
        <w:spacing w:after="30"/>
      </w:pPr>
      <w:r>
        <w:rPr>
          <w:b/>
          <w:bCs/>
          <w:color w:val="1F3864"/>
          <w:sz w:val="32"/>
          <w:szCs w:val="32"/>
        </w:rPr>
        <w:t>Plan de Gestión de Requerimientos</w:t>
      </w:r>
    </w:p>
    <w:p w14:paraId="0E51176B" w14:textId="77777777" w:rsidR="00432115" w:rsidRDefault="00000000">
      <w:pPr>
        <w:spacing w:after="150"/>
      </w:pPr>
      <w:r>
        <w:rPr>
          <w:i/>
          <w:iCs/>
          <w:color w:val="595959"/>
          <w:sz w:val="19"/>
          <w:szCs w:val="19"/>
        </w:rPr>
        <w:t>Documento PLAN 02 — Versión 1.1 · 23 de septiembre de 2026</w:t>
      </w:r>
    </w:p>
    <w:p w14:paraId="0E51176C" w14:textId="77777777" w:rsidR="00432115" w:rsidRDefault="00000000">
      <w:pPr>
        <w:pStyle w:val="Ttulo2"/>
        <w:spacing w:before="190" w:after="80"/>
      </w:pPr>
      <w:r>
        <w:rPr>
          <w:b/>
          <w:bCs/>
          <w:color w:val="2E5496"/>
          <w:sz w:val="22"/>
          <w:szCs w:val="22"/>
        </w:rPr>
        <w:t>Información del proyecto</w:t>
      </w:r>
    </w:p>
    <w:tbl>
      <w:tblPr>
        <w:tblW w:w="9360" w:type="dxa"/>
        <w:tblBorders>
          <w:top w:val="single" w:sz="2" w:space="0" w:color="BFBFBF"/>
          <w:left w:val="single" w:sz="2" w:space="0" w:color="BFBFBF"/>
          <w:bottom w:val="single" w:sz="2" w:space="0" w:color="BFBFBF"/>
          <w:right w:val="single" w:sz="2" w:space="0" w:color="BFBFBF"/>
          <w:insideH w:val="single" w:sz="2" w:space="0" w:color="D9D9D9"/>
          <w:insideV w:val="single" w:sz="2" w:space="0" w:color="D9D9D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432115" w14:paraId="0E51176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DDE3F0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E51176D" w14:textId="77777777" w:rsidR="00432115" w:rsidRDefault="00000000">
            <w:pPr>
              <w:spacing w:line="256" w:lineRule="auto"/>
            </w:pPr>
            <w:r>
              <w:rPr>
                <w:b/>
                <w:bCs/>
                <w:color w:val="000000"/>
                <w:sz w:val="19"/>
                <w:szCs w:val="19"/>
              </w:rPr>
              <w:t>Empresa / Organización</w:t>
            </w:r>
          </w:p>
        </w:tc>
        <w:tc>
          <w:tcPr>
            <w:tcW w:w="616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E51176E" w14:textId="77777777" w:rsidR="00432115" w:rsidRDefault="00000000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Agua Purificada Befine</w:t>
            </w:r>
          </w:p>
        </w:tc>
      </w:tr>
      <w:tr w:rsidR="00432115" w14:paraId="0E51177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DDE3F0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E511770" w14:textId="77777777" w:rsidR="00432115" w:rsidRDefault="00000000">
            <w:pPr>
              <w:spacing w:line="256" w:lineRule="auto"/>
            </w:pPr>
            <w:r>
              <w:rPr>
                <w:b/>
                <w:bCs/>
                <w:color w:val="000000"/>
                <w:sz w:val="19"/>
                <w:szCs w:val="19"/>
              </w:rPr>
              <w:t>Proyecto</w:t>
            </w:r>
          </w:p>
        </w:tc>
        <w:tc>
          <w:tcPr>
            <w:tcW w:w="6160" w:type="dxa"/>
            <w:shd w:val="clear" w:color="auto" w:fill="F2F5FB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E511771" w14:textId="77777777" w:rsidR="00432115" w:rsidRDefault="00000000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Befine Store — Plataforma de comercio electrónico propia para Agua Purificada Befine</w:t>
            </w:r>
          </w:p>
        </w:tc>
      </w:tr>
      <w:tr w:rsidR="00432115" w14:paraId="0E51177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DDE3F0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E511773" w14:textId="77777777" w:rsidR="00432115" w:rsidRDefault="00000000">
            <w:pPr>
              <w:spacing w:line="256" w:lineRule="auto"/>
            </w:pPr>
            <w:r>
              <w:rPr>
                <w:b/>
                <w:bCs/>
                <w:color w:val="000000"/>
                <w:sz w:val="19"/>
                <w:szCs w:val="19"/>
              </w:rPr>
              <w:t>Fecha de preparación</w:t>
            </w:r>
          </w:p>
        </w:tc>
        <w:tc>
          <w:tcPr>
            <w:tcW w:w="616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E511774" w14:textId="77777777" w:rsidR="00432115" w:rsidRDefault="00000000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23 de septiembre de 2026</w:t>
            </w:r>
          </w:p>
        </w:tc>
      </w:tr>
      <w:tr w:rsidR="00432115" w14:paraId="0E51177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DDE3F0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E511776" w14:textId="77777777" w:rsidR="00432115" w:rsidRDefault="00000000">
            <w:pPr>
              <w:spacing w:line="256" w:lineRule="auto"/>
            </w:pPr>
            <w:r>
              <w:rPr>
                <w:b/>
                <w:bCs/>
                <w:color w:val="000000"/>
                <w:sz w:val="19"/>
                <w:szCs w:val="19"/>
              </w:rPr>
              <w:t>Cliente</w:t>
            </w:r>
          </w:p>
        </w:tc>
        <w:tc>
          <w:tcPr>
            <w:tcW w:w="6160" w:type="dxa"/>
            <w:shd w:val="clear" w:color="auto" w:fill="F2F5FB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E511777" w14:textId="77777777" w:rsidR="00432115" w:rsidRDefault="00000000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Agua Purificada Befine (representado por Iván Rodríguez)</w:t>
            </w:r>
          </w:p>
        </w:tc>
      </w:tr>
      <w:tr w:rsidR="00432115" w14:paraId="0E51177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DDE3F0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E511779" w14:textId="77777777" w:rsidR="00432115" w:rsidRDefault="00000000">
            <w:pPr>
              <w:spacing w:line="256" w:lineRule="auto"/>
            </w:pPr>
            <w:r>
              <w:rPr>
                <w:b/>
                <w:bCs/>
                <w:color w:val="000000"/>
                <w:sz w:val="19"/>
                <w:szCs w:val="19"/>
              </w:rPr>
              <w:t>Patrocinador principal</w:t>
            </w:r>
          </w:p>
        </w:tc>
        <w:tc>
          <w:tcPr>
            <w:tcW w:w="616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E51177A" w14:textId="77777777" w:rsidR="00432115" w:rsidRDefault="00000000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Iván Rodríguez (Dueño y Gerente General de Befine)</w:t>
            </w:r>
          </w:p>
        </w:tc>
      </w:tr>
      <w:tr w:rsidR="00432115" w14:paraId="0E51177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DDE3F0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E51177C" w14:textId="77777777" w:rsidR="00432115" w:rsidRDefault="00000000">
            <w:pPr>
              <w:spacing w:line="256" w:lineRule="auto"/>
            </w:pPr>
            <w:r>
              <w:rPr>
                <w:b/>
                <w:bCs/>
                <w:color w:val="000000"/>
                <w:sz w:val="19"/>
                <w:szCs w:val="19"/>
              </w:rPr>
              <w:t>Gerente de proyecto</w:t>
            </w:r>
          </w:p>
        </w:tc>
        <w:tc>
          <w:tcPr>
            <w:tcW w:w="6160" w:type="dxa"/>
            <w:shd w:val="clear" w:color="auto" w:fill="F2F5FB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E51177D" w14:textId="77777777" w:rsidR="00432115" w:rsidRDefault="00000000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Grupo N3 — liderazgo rotativo por sprint (Iván Rodríguez, Carlos Fuentes, Felipe Moraga)</w:t>
            </w:r>
          </w:p>
        </w:tc>
      </w:tr>
    </w:tbl>
    <w:p w14:paraId="0E51177F" w14:textId="77777777" w:rsidR="00432115" w:rsidRDefault="00000000">
      <w:pPr>
        <w:pStyle w:val="Ttulo2"/>
        <w:spacing w:before="190" w:after="80"/>
      </w:pPr>
      <w:r>
        <w:rPr>
          <w:b/>
          <w:bCs/>
          <w:color w:val="2E5496"/>
          <w:sz w:val="22"/>
          <w:szCs w:val="22"/>
        </w:rPr>
        <w:t>Historial de versiones</w:t>
      </w:r>
    </w:p>
    <w:tbl>
      <w:tblPr>
        <w:tblW w:w="9360" w:type="dxa"/>
        <w:tblBorders>
          <w:top w:val="single" w:sz="2" w:space="0" w:color="BFBFBF"/>
          <w:left w:val="single" w:sz="2" w:space="0" w:color="BFBFBF"/>
          <w:bottom w:val="single" w:sz="2" w:space="0" w:color="BFBFBF"/>
          <w:right w:val="single" w:sz="2" w:space="0" w:color="BFBFBF"/>
          <w:insideH w:val="single" w:sz="2" w:space="0" w:color="D9D9D9"/>
          <w:insideV w:val="single" w:sz="2" w:space="0" w:color="D9D9D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00"/>
        <w:gridCol w:w="1700"/>
        <w:gridCol w:w="2600"/>
        <w:gridCol w:w="3760"/>
      </w:tblGrid>
      <w:tr w:rsidR="00432115" w14:paraId="0E51178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00" w:type="dxa"/>
            <w:shd w:val="clear" w:color="auto" w:fill="1F3864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E511780" w14:textId="77777777" w:rsidR="00432115" w:rsidRDefault="00000000">
            <w:pPr>
              <w:spacing w:line="256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Versión</w:t>
            </w:r>
          </w:p>
        </w:tc>
        <w:tc>
          <w:tcPr>
            <w:tcW w:w="1700" w:type="dxa"/>
            <w:shd w:val="clear" w:color="auto" w:fill="1F3864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E511781" w14:textId="77777777" w:rsidR="00432115" w:rsidRDefault="00000000">
            <w:pPr>
              <w:spacing w:line="256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Fecha</w:t>
            </w:r>
          </w:p>
        </w:tc>
        <w:tc>
          <w:tcPr>
            <w:tcW w:w="2600" w:type="dxa"/>
            <w:shd w:val="clear" w:color="auto" w:fill="1F3864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E511782" w14:textId="77777777" w:rsidR="00432115" w:rsidRDefault="00000000">
            <w:pPr>
              <w:spacing w:line="256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Autor</w:t>
            </w:r>
          </w:p>
        </w:tc>
        <w:tc>
          <w:tcPr>
            <w:tcW w:w="3760" w:type="dxa"/>
            <w:shd w:val="clear" w:color="auto" w:fill="1F3864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E511783" w14:textId="77777777" w:rsidR="00432115" w:rsidRDefault="00000000">
            <w:pPr>
              <w:spacing w:line="256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Descripción</w:t>
            </w:r>
          </w:p>
        </w:tc>
      </w:tr>
      <w:tr w:rsidR="00432115" w14:paraId="0E511789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E511785" w14:textId="77777777" w:rsidR="00432115" w:rsidRDefault="00000000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1.0</w:t>
            </w:r>
          </w:p>
        </w:tc>
        <w:tc>
          <w:tcPr>
            <w:tcW w:w="17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E511786" w14:textId="77777777" w:rsidR="00432115" w:rsidRDefault="00000000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10 de septiembre de 2026</w:t>
            </w:r>
          </w:p>
        </w:tc>
        <w:tc>
          <w:tcPr>
            <w:tcW w:w="26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E511787" w14:textId="77777777" w:rsidR="00432115" w:rsidRDefault="00000000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Grupo N3 (</w:t>
            </w:r>
            <w:proofErr w:type="spellStart"/>
            <w:r>
              <w:rPr>
                <w:color w:val="000000"/>
                <w:sz w:val="19"/>
                <w:szCs w:val="19"/>
              </w:rPr>
              <w:t>Plaxi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Solutions</w:t>
            </w:r>
            <w:proofErr w:type="spellEnd"/>
            <w:r>
              <w:rPr>
                <w:color w:val="000000"/>
                <w:sz w:val="19"/>
                <w:szCs w:val="19"/>
              </w:rPr>
              <w:t>)</w:t>
            </w:r>
          </w:p>
        </w:tc>
        <w:tc>
          <w:tcPr>
            <w:tcW w:w="376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E511788" w14:textId="77777777" w:rsidR="00432115" w:rsidRDefault="00000000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Emisión inicial para revisión del patrocinador</w:t>
            </w:r>
          </w:p>
        </w:tc>
      </w:tr>
      <w:tr w:rsidR="00432115" w14:paraId="0E51178E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shd w:val="clear" w:color="auto" w:fill="F2F5FB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E51178A" w14:textId="77777777" w:rsidR="00432115" w:rsidRDefault="00000000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1.1</w:t>
            </w:r>
          </w:p>
        </w:tc>
        <w:tc>
          <w:tcPr>
            <w:tcW w:w="1700" w:type="dxa"/>
            <w:shd w:val="clear" w:color="auto" w:fill="F2F5FB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E51178B" w14:textId="77777777" w:rsidR="00432115" w:rsidRDefault="00000000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23 de septiembre de 2026</w:t>
            </w:r>
          </w:p>
        </w:tc>
        <w:tc>
          <w:tcPr>
            <w:tcW w:w="2600" w:type="dxa"/>
            <w:shd w:val="clear" w:color="auto" w:fill="F2F5FB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E51178C" w14:textId="77777777" w:rsidR="00432115" w:rsidRDefault="00000000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Grupo N3 (</w:t>
            </w:r>
            <w:proofErr w:type="spellStart"/>
            <w:r>
              <w:rPr>
                <w:color w:val="000000"/>
                <w:sz w:val="19"/>
                <w:szCs w:val="19"/>
              </w:rPr>
              <w:t>Plaxi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Solutions</w:t>
            </w:r>
            <w:proofErr w:type="spellEnd"/>
            <w:r>
              <w:rPr>
                <w:color w:val="000000"/>
                <w:sz w:val="19"/>
                <w:szCs w:val="19"/>
              </w:rPr>
              <w:t>)</w:t>
            </w:r>
          </w:p>
        </w:tc>
        <w:tc>
          <w:tcPr>
            <w:tcW w:w="3760" w:type="dxa"/>
            <w:shd w:val="clear" w:color="auto" w:fill="F2F5FB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E51178D" w14:textId="77777777" w:rsidR="00432115" w:rsidRDefault="00000000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Corrección de la priorización: se elimina la duplicación de RF-06 (queda solo en Prioridad 1); la línea de zonas de despacho en Prioridad 2 referencia RF-21.</w:t>
            </w:r>
          </w:p>
        </w:tc>
      </w:tr>
    </w:tbl>
    <w:p w14:paraId="0E51178F" w14:textId="77F93D8D" w:rsidR="00432115" w:rsidRDefault="00000000">
      <w:pPr>
        <w:pStyle w:val="Ttulo2"/>
        <w:spacing w:before="190" w:after="80"/>
      </w:pPr>
      <w:r>
        <w:rPr>
          <w:b/>
          <w:bCs/>
          <w:color w:val="2E5496"/>
          <w:sz w:val="22"/>
          <w:szCs w:val="22"/>
        </w:rPr>
        <w:t>Aprobaciones</w:t>
      </w:r>
    </w:p>
    <w:tbl>
      <w:tblPr>
        <w:tblW w:w="9360" w:type="dxa"/>
        <w:tblBorders>
          <w:top w:val="single" w:sz="2" w:space="0" w:color="BFBFBF"/>
          <w:left w:val="single" w:sz="2" w:space="0" w:color="BFBFBF"/>
          <w:bottom w:val="single" w:sz="2" w:space="0" w:color="BFBFBF"/>
          <w:right w:val="single" w:sz="2" w:space="0" w:color="BFBFBF"/>
          <w:insideH w:val="single" w:sz="2" w:space="0" w:color="D9D9D9"/>
          <w:insideV w:val="single" w:sz="2" w:space="0" w:color="D9D9D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60"/>
        <w:gridCol w:w="2600"/>
        <w:gridCol w:w="1700"/>
        <w:gridCol w:w="1500"/>
      </w:tblGrid>
      <w:tr w:rsidR="00432115" w14:paraId="0E51179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560" w:type="dxa"/>
            <w:shd w:val="clear" w:color="auto" w:fill="1F3864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E511790" w14:textId="77777777" w:rsidR="00432115" w:rsidRDefault="00000000">
            <w:pPr>
              <w:spacing w:line="256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Nombre</w:t>
            </w:r>
          </w:p>
        </w:tc>
        <w:tc>
          <w:tcPr>
            <w:tcW w:w="2600" w:type="dxa"/>
            <w:shd w:val="clear" w:color="auto" w:fill="1F3864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E511791" w14:textId="77777777" w:rsidR="00432115" w:rsidRDefault="00000000">
            <w:pPr>
              <w:spacing w:line="256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Rol / Cargo</w:t>
            </w:r>
          </w:p>
        </w:tc>
        <w:tc>
          <w:tcPr>
            <w:tcW w:w="1700" w:type="dxa"/>
            <w:shd w:val="clear" w:color="auto" w:fill="1F3864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E511792" w14:textId="77777777" w:rsidR="00432115" w:rsidRDefault="00000000">
            <w:pPr>
              <w:spacing w:line="256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Firma</w:t>
            </w:r>
          </w:p>
        </w:tc>
        <w:tc>
          <w:tcPr>
            <w:tcW w:w="1500" w:type="dxa"/>
            <w:shd w:val="clear" w:color="auto" w:fill="1F3864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E511793" w14:textId="77777777" w:rsidR="00432115" w:rsidRDefault="00000000">
            <w:pPr>
              <w:spacing w:line="256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Fecha</w:t>
            </w:r>
          </w:p>
        </w:tc>
      </w:tr>
      <w:tr w:rsidR="00432115" w14:paraId="0E511799" w14:textId="77777777">
        <w:tblPrEx>
          <w:tblCellMar>
            <w:top w:w="0" w:type="dxa"/>
            <w:bottom w:w="0" w:type="dxa"/>
          </w:tblCellMar>
        </w:tblPrEx>
        <w:tc>
          <w:tcPr>
            <w:tcW w:w="356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E511795" w14:textId="77777777" w:rsidR="00432115" w:rsidRDefault="00000000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Iván Rodríguez</w:t>
            </w:r>
          </w:p>
        </w:tc>
        <w:tc>
          <w:tcPr>
            <w:tcW w:w="26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E511796" w14:textId="77777777" w:rsidR="00432115" w:rsidRDefault="00000000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Patrocinador (Dueño de Befine)</w:t>
            </w:r>
          </w:p>
        </w:tc>
        <w:tc>
          <w:tcPr>
            <w:tcW w:w="17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E511797" w14:textId="207F4A81" w:rsidR="00432115" w:rsidRDefault="00EE6B00">
            <w:pPr>
              <w:spacing w:line="256" w:lineRule="auto"/>
            </w:pPr>
            <w:r w:rsidRPr="005934CA">
              <w:rPr>
                <w:noProof/>
              </w:rPr>
              <w:drawing>
                <wp:anchor distT="0" distB="0" distL="114300" distR="114300" simplePos="0" relativeHeight="251659264" behindDoc="0" locked="0" layoutInCell="1" allowOverlap="1" wp14:anchorId="77E559A0" wp14:editId="0B08B701">
                  <wp:simplePos x="0" y="0"/>
                  <wp:positionH relativeFrom="column">
                    <wp:posOffset>125095</wp:posOffset>
                  </wp:positionH>
                  <wp:positionV relativeFrom="paragraph">
                    <wp:posOffset>-200025</wp:posOffset>
                  </wp:positionV>
                  <wp:extent cx="508323" cy="609240"/>
                  <wp:effectExtent l="0" t="0" r="0" b="0"/>
                  <wp:wrapNone/>
                  <wp:docPr id="601210195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2240" t="22663" r="32100" b="1250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8323" cy="6092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15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E511798" w14:textId="68FC2662" w:rsidR="00432115" w:rsidRDefault="0008586A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23</w:t>
            </w:r>
            <w:r w:rsidR="00000000">
              <w:rPr>
                <w:color w:val="000000"/>
                <w:sz w:val="19"/>
                <w:szCs w:val="19"/>
              </w:rPr>
              <w:t>/</w:t>
            </w:r>
            <w:r>
              <w:rPr>
                <w:color w:val="000000"/>
                <w:sz w:val="19"/>
                <w:szCs w:val="19"/>
              </w:rPr>
              <w:t>09</w:t>
            </w:r>
            <w:r w:rsidR="00000000">
              <w:rPr>
                <w:color w:val="000000"/>
                <w:sz w:val="19"/>
                <w:szCs w:val="19"/>
              </w:rPr>
              <w:t>/2026</w:t>
            </w:r>
          </w:p>
        </w:tc>
      </w:tr>
      <w:tr w:rsidR="00432115" w14:paraId="0E51179E" w14:textId="77777777">
        <w:tblPrEx>
          <w:tblCellMar>
            <w:top w:w="0" w:type="dxa"/>
            <w:bottom w:w="0" w:type="dxa"/>
          </w:tblCellMar>
        </w:tblPrEx>
        <w:tc>
          <w:tcPr>
            <w:tcW w:w="3560" w:type="dxa"/>
            <w:shd w:val="clear" w:color="auto" w:fill="F2F5FB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E51179A" w14:textId="77777777" w:rsidR="00432115" w:rsidRDefault="00000000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Carlos Fuentes</w:t>
            </w:r>
          </w:p>
        </w:tc>
        <w:tc>
          <w:tcPr>
            <w:tcW w:w="2600" w:type="dxa"/>
            <w:shd w:val="clear" w:color="auto" w:fill="F2F5FB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E51179B" w14:textId="77777777" w:rsidR="00432115" w:rsidRDefault="00000000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Equipo del proyecto (líder rotativo)</w:t>
            </w:r>
          </w:p>
        </w:tc>
        <w:tc>
          <w:tcPr>
            <w:tcW w:w="1700" w:type="dxa"/>
            <w:shd w:val="clear" w:color="auto" w:fill="F2F5FB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E51179C" w14:textId="7A312435" w:rsidR="00432115" w:rsidRDefault="00FF2ABB">
            <w:pPr>
              <w:spacing w:line="256" w:lineRule="auto"/>
            </w:pPr>
            <w:r w:rsidRPr="00D45B86">
              <w:rPr>
                <w:noProof/>
              </w:rPr>
              <w:drawing>
                <wp:anchor distT="0" distB="0" distL="114300" distR="114300" simplePos="0" relativeHeight="251661312" behindDoc="0" locked="0" layoutInCell="1" allowOverlap="1" wp14:anchorId="4A46F5DF" wp14:editId="334B64D2">
                  <wp:simplePos x="0" y="0"/>
                  <wp:positionH relativeFrom="column">
                    <wp:posOffset>100965</wp:posOffset>
                  </wp:positionH>
                  <wp:positionV relativeFrom="paragraph">
                    <wp:posOffset>-206375</wp:posOffset>
                  </wp:positionV>
                  <wp:extent cx="769280" cy="613696"/>
                  <wp:effectExtent l="0" t="0" r="0" b="0"/>
                  <wp:wrapNone/>
                  <wp:docPr id="1217245876" name="Imagen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2257" t="27369" r="31858" b="2920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9280" cy="6136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1500" w:type="dxa"/>
            <w:shd w:val="clear" w:color="auto" w:fill="F2F5FB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E51179D" w14:textId="2D38CA4E" w:rsidR="00432115" w:rsidRDefault="0008586A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23/09/2026</w:t>
            </w:r>
          </w:p>
        </w:tc>
      </w:tr>
      <w:tr w:rsidR="00432115" w14:paraId="0E5117A3" w14:textId="77777777">
        <w:tblPrEx>
          <w:tblCellMar>
            <w:top w:w="0" w:type="dxa"/>
            <w:bottom w:w="0" w:type="dxa"/>
          </w:tblCellMar>
        </w:tblPrEx>
        <w:tc>
          <w:tcPr>
            <w:tcW w:w="356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E51179F" w14:textId="77777777" w:rsidR="00432115" w:rsidRDefault="00000000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Felipe Moraga</w:t>
            </w:r>
          </w:p>
        </w:tc>
        <w:tc>
          <w:tcPr>
            <w:tcW w:w="26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E5117A0" w14:textId="77777777" w:rsidR="00432115" w:rsidRDefault="00000000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Equipo del proyecto (líder rotativo)</w:t>
            </w:r>
          </w:p>
        </w:tc>
        <w:tc>
          <w:tcPr>
            <w:tcW w:w="17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E5117A1" w14:textId="2FBB4388" w:rsidR="00432115" w:rsidRDefault="00136B64">
            <w:pPr>
              <w:spacing w:line="256" w:lineRule="auto"/>
            </w:pPr>
            <w:r w:rsidRPr="00BA4D18">
              <w:rPr>
                <w:noProof/>
              </w:rPr>
              <w:drawing>
                <wp:anchor distT="0" distB="0" distL="114300" distR="114300" simplePos="0" relativeHeight="251663360" behindDoc="0" locked="0" layoutInCell="1" allowOverlap="1" wp14:anchorId="2179C449" wp14:editId="787D2850">
                  <wp:simplePos x="0" y="0"/>
                  <wp:positionH relativeFrom="column">
                    <wp:posOffset>146685</wp:posOffset>
                  </wp:positionH>
                  <wp:positionV relativeFrom="paragraph">
                    <wp:posOffset>-131445</wp:posOffset>
                  </wp:positionV>
                  <wp:extent cx="827337" cy="481740"/>
                  <wp:effectExtent l="0" t="0" r="0" b="0"/>
                  <wp:wrapNone/>
                  <wp:docPr id="579734326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7337" cy="4817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15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E5117A2" w14:textId="39806B0F" w:rsidR="00432115" w:rsidRDefault="0008586A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23/09/2026</w:t>
            </w:r>
          </w:p>
        </w:tc>
      </w:tr>
    </w:tbl>
    <w:p w14:paraId="0E5117A4" w14:textId="77777777" w:rsidR="00432115" w:rsidRDefault="00000000">
      <w:pPr>
        <w:pStyle w:val="Ttulo1"/>
        <w:spacing w:before="250" w:after="100"/>
      </w:pPr>
      <w:r>
        <w:rPr>
          <w:b/>
          <w:bCs/>
          <w:color w:val="1F3864"/>
          <w:sz w:val="25"/>
          <w:szCs w:val="25"/>
        </w:rPr>
        <w:t>Plan de Gestión de Requerimientos</w:t>
      </w:r>
    </w:p>
    <w:p w14:paraId="0E5117A5" w14:textId="77777777" w:rsidR="00432115" w:rsidRDefault="00000000">
      <w:pPr>
        <w:pStyle w:val="Ttulo2"/>
        <w:spacing w:before="190" w:after="80"/>
      </w:pPr>
      <w:r>
        <w:rPr>
          <w:b/>
          <w:bCs/>
          <w:color w:val="2E5496"/>
          <w:sz w:val="22"/>
          <w:szCs w:val="22"/>
        </w:rPr>
        <w:t>1. Propósito</w:t>
      </w:r>
    </w:p>
    <w:p w14:paraId="0E5117A6" w14:textId="77777777" w:rsidR="00432115" w:rsidRDefault="00000000">
      <w:pPr>
        <w:spacing w:after="120" w:line="274" w:lineRule="auto"/>
      </w:pPr>
      <w:r>
        <w:t xml:space="preserve">Este plan define cómo se identifican, documentan, analizan, priorizan, trazan y controlan los requerimientos de Befine Store. La gestión de requerimientos busca reducir el riesgo de implementación en dos ejes: eficacia (no construir algo que el cliente no solicitó) y eficiencia (no sub- o </w:t>
      </w:r>
      <w:proofErr w:type="spellStart"/>
      <w:proofErr w:type="gramStart"/>
      <w:r>
        <w:t>sobre-estimar</w:t>
      </w:r>
      <w:proofErr w:type="spellEnd"/>
      <w:proofErr w:type="gramEnd"/>
      <w:r>
        <w:t xml:space="preserve"> recursos y tiempo). El levantamiento se realizó a partir de la operación actual en Shopify y del alcance definido para el MVP.</w:t>
      </w:r>
    </w:p>
    <w:p w14:paraId="0E5117A7" w14:textId="77777777" w:rsidR="00432115" w:rsidRDefault="00000000">
      <w:pPr>
        <w:pStyle w:val="Ttulo2"/>
        <w:spacing w:before="190" w:after="80"/>
      </w:pPr>
      <w:r>
        <w:rPr>
          <w:b/>
          <w:bCs/>
          <w:color w:val="2E5496"/>
          <w:sz w:val="22"/>
          <w:szCs w:val="22"/>
        </w:rPr>
        <w:t>2. Documento de requerimientos</w:t>
      </w:r>
    </w:p>
    <w:p w14:paraId="0E5117A8" w14:textId="77777777" w:rsidR="00432115" w:rsidRDefault="00000000">
      <w:pPr>
        <w:spacing w:after="120" w:line="274" w:lineRule="auto"/>
      </w:pPr>
      <w:r>
        <w:lastRenderedPageBreak/>
        <w:t>El proyecto cuenta con un Documento de Especificación de Requerimientos que registra 25 requerimientos funcionales (RF-01 a RF-25) como casos de uso —con actores, precondición, secuencia normal, postcondición, excepciones, cotas de rendimiento y frecuencia esperada— y 14 requerimientos no funcionales (RNF-01 a RNF-14) transversales.</w:t>
      </w:r>
    </w:p>
    <w:tbl>
      <w:tblPr>
        <w:tblW w:w="9360" w:type="dxa"/>
        <w:tblBorders>
          <w:top w:val="single" w:sz="2" w:space="0" w:color="BFBFBF"/>
          <w:left w:val="single" w:sz="2" w:space="0" w:color="BFBFBF"/>
          <w:bottom w:val="single" w:sz="2" w:space="0" w:color="BFBFBF"/>
          <w:right w:val="single" w:sz="2" w:space="0" w:color="BFBFBF"/>
          <w:insideH w:val="single" w:sz="2" w:space="0" w:color="D9D9D9"/>
          <w:insideV w:val="single" w:sz="2" w:space="0" w:color="D9D9D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2600"/>
        <w:gridCol w:w="3960"/>
      </w:tblGrid>
      <w:tr w:rsidR="00432115" w14:paraId="0E5117A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shd w:val="clear" w:color="auto" w:fill="1F3864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E5117A9" w14:textId="77777777" w:rsidR="00432115" w:rsidRDefault="00000000">
            <w:pPr>
              <w:spacing w:line="256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Módulo / categoría</w:t>
            </w:r>
          </w:p>
        </w:tc>
        <w:tc>
          <w:tcPr>
            <w:tcW w:w="2600" w:type="dxa"/>
            <w:shd w:val="clear" w:color="auto" w:fill="1F3864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E5117AA" w14:textId="77777777" w:rsidR="00432115" w:rsidRDefault="00000000">
            <w:pPr>
              <w:spacing w:line="256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Requerimientos</w:t>
            </w:r>
          </w:p>
        </w:tc>
        <w:tc>
          <w:tcPr>
            <w:tcW w:w="3960" w:type="dxa"/>
            <w:shd w:val="clear" w:color="auto" w:fill="1F3864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E5117AB" w14:textId="77777777" w:rsidR="00432115" w:rsidRDefault="00000000">
            <w:pPr>
              <w:spacing w:line="256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Ejemplos</w:t>
            </w:r>
          </w:p>
        </w:tc>
      </w:tr>
      <w:tr w:rsidR="00432115" w14:paraId="0E5117B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E5117AD" w14:textId="77777777" w:rsidR="00432115" w:rsidRDefault="00000000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Cliente (Landing/Tienda)</w:t>
            </w:r>
          </w:p>
        </w:tc>
        <w:tc>
          <w:tcPr>
            <w:tcW w:w="26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E5117AE" w14:textId="77777777" w:rsidR="00432115" w:rsidRDefault="00000000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RF-01 a RF-14</w:t>
            </w:r>
          </w:p>
        </w:tc>
        <w:tc>
          <w:tcPr>
            <w:tcW w:w="396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E5117AF" w14:textId="77777777" w:rsidR="00432115" w:rsidRDefault="00000000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 xml:space="preserve">Registro, login, catálogo, carrito, </w:t>
            </w:r>
            <w:proofErr w:type="spellStart"/>
            <w:r>
              <w:rPr>
                <w:color w:val="000000"/>
                <w:sz w:val="19"/>
                <w:szCs w:val="19"/>
              </w:rPr>
              <w:t>checkout</w:t>
            </w:r>
            <w:proofErr w:type="spellEnd"/>
            <w:r>
              <w:rPr>
                <w:color w:val="000000"/>
                <w:sz w:val="19"/>
                <w:szCs w:val="19"/>
              </w:rPr>
              <w:t>, pago, facturación, fidelización</w:t>
            </w:r>
          </w:p>
        </w:tc>
      </w:tr>
      <w:tr w:rsidR="00432115" w14:paraId="0E5117B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2F5FB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E5117B1" w14:textId="77777777" w:rsidR="00432115" w:rsidRDefault="00000000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Administrador (Panel)</w:t>
            </w:r>
          </w:p>
        </w:tc>
        <w:tc>
          <w:tcPr>
            <w:tcW w:w="2600" w:type="dxa"/>
            <w:shd w:val="clear" w:color="auto" w:fill="F2F5FB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E5117B2" w14:textId="77777777" w:rsidR="00432115" w:rsidRDefault="00000000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RF-15 a RF-25</w:t>
            </w:r>
          </w:p>
        </w:tc>
        <w:tc>
          <w:tcPr>
            <w:tcW w:w="3960" w:type="dxa"/>
            <w:shd w:val="clear" w:color="auto" w:fill="F2F5FB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E5117B3" w14:textId="77777777" w:rsidR="00432115" w:rsidRDefault="00000000">
            <w:pPr>
              <w:spacing w:line="256" w:lineRule="auto"/>
            </w:pPr>
            <w:proofErr w:type="spellStart"/>
            <w:r>
              <w:rPr>
                <w:color w:val="000000"/>
                <w:sz w:val="19"/>
                <w:szCs w:val="19"/>
              </w:rPr>
              <w:t>Dashboard</w:t>
            </w:r>
            <w:proofErr w:type="spellEnd"/>
            <w:r>
              <w:rPr>
                <w:color w:val="000000"/>
                <w:sz w:val="19"/>
                <w:szCs w:val="19"/>
              </w:rPr>
              <w:t>, pedidos, catálogo, inventario, clientes, descuentos, informes</w:t>
            </w:r>
          </w:p>
        </w:tc>
      </w:tr>
      <w:tr w:rsidR="00432115" w14:paraId="0E5117B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E5117B5" w14:textId="77777777" w:rsidR="00432115" w:rsidRDefault="00000000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No funcionales</w:t>
            </w:r>
          </w:p>
        </w:tc>
        <w:tc>
          <w:tcPr>
            <w:tcW w:w="26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E5117B6" w14:textId="77777777" w:rsidR="00432115" w:rsidRDefault="00000000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RNF-01 a RNF-14</w:t>
            </w:r>
          </w:p>
        </w:tc>
        <w:tc>
          <w:tcPr>
            <w:tcW w:w="396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E5117B7" w14:textId="77777777" w:rsidR="00432115" w:rsidRDefault="00000000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Mobile-</w:t>
            </w:r>
            <w:proofErr w:type="spellStart"/>
            <w:r>
              <w:rPr>
                <w:color w:val="000000"/>
                <w:sz w:val="19"/>
                <w:szCs w:val="19"/>
              </w:rPr>
              <w:t>first</w:t>
            </w:r>
            <w:proofErr w:type="spellEnd"/>
            <w:r>
              <w:rPr>
                <w:color w:val="000000"/>
                <w:sz w:val="19"/>
                <w:szCs w:val="19"/>
              </w:rPr>
              <w:t>, seguridad/RLS, Ley 21.719, rendimiento, disponibilidad, PWA, SEO, es-CL</w:t>
            </w:r>
          </w:p>
        </w:tc>
      </w:tr>
    </w:tbl>
    <w:p w14:paraId="0E5117B9" w14:textId="77777777" w:rsidR="00432115" w:rsidRDefault="00000000">
      <w:pPr>
        <w:pStyle w:val="Ttulo2"/>
        <w:spacing w:before="190" w:after="80"/>
      </w:pPr>
      <w:r>
        <w:rPr>
          <w:b/>
          <w:bCs/>
          <w:color w:val="2E5496"/>
          <w:sz w:val="22"/>
          <w:szCs w:val="22"/>
        </w:rPr>
        <w:t>3. Proceso de gestión de requerimientos</w:t>
      </w:r>
    </w:p>
    <w:p w14:paraId="0E5117BA" w14:textId="77777777" w:rsidR="00432115" w:rsidRDefault="00000000">
      <w:pPr>
        <w:spacing w:after="120" w:line="274" w:lineRule="auto"/>
      </w:pPr>
      <w:r>
        <w:t xml:space="preserve">Los requisitos se desarrollan mediante un proceso de adquisición y análisis: descubrir, clasificar y organizar (agrupar por módulo y priorizar/negociar conflictos) y especificar. Cada requerimiento se expresa además como historia de usuario con criterios de aceptación y se registra en el backlog de GitHub </w:t>
      </w:r>
      <w:proofErr w:type="spellStart"/>
      <w:r>
        <w:t>Projects</w:t>
      </w:r>
      <w:proofErr w:type="spellEnd"/>
      <w:r>
        <w:t>.</w:t>
      </w:r>
    </w:p>
    <w:p w14:paraId="0E5117BB" w14:textId="77777777" w:rsidR="00432115" w:rsidRDefault="00000000">
      <w:pPr>
        <w:pStyle w:val="Ttulo2"/>
        <w:spacing w:before="190" w:after="80"/>
      </w:pPr>
      <w:r>
        <w:rPr>
          <w:b/>
          <w:bCs/>
          <w:color w:val="2E5496"/>
          <w:sz w:val="22"/>
          <w:szCs w:val="22"/>
        </w:rPr>
        <w:t>4. Priorización</w:t>
      </w:r>
    </w:p>
    <w:p w14:paraId="0E5117BC" w14:textId="77777777" w:rsidR="00432115" w:rsidRDefault="00000000">
      <w:pPr>
        <w:pStyle w:val="Prrafodelista"/>
        <w:numPr>
          <w:ilvl w:val="0"/>
          <w:numId w:val="1"/>
        </w:numPr>
        <w:spacing w:after="60" w:line="270" w:lineRule="auto"/>
      </w:pPr>
      <w:r>
        <w:rPr>
          <w:b/>
          <w:bCs/>
        </w:rPr>
        <w:t xml:space="preserve">Prioridad 1 (bloqueante MVP): </w:t>
      </w:r>
      <w:r>
        <w:t xml:space="preserve">autenticación (RF-01, RF-02), catálogo (RF-03, RF-04), carrito (RF-05), </w:t>
      </w:r>
      <w:proofErr w:type="spellStart"/>
      <w:r>
        <w:t>checkout</w:t>
      </w:r>
      <w:proofErr w:type="spellEnd"/>
      <w:r>
        <w:t xml:space="preserve"> con despacho por zona (RF-06), Mercado Pago (RF-07), gestión de pedidos (RF-16).</w:t>
      </w:r>
    </w:p>
    <w:p w14:paraId="0E5117BD" w14:textId="77777777" w:rsidR="00432115" w:rsidRDefault="00000000">
      <w:pPr>
        <w:pStyle w:val="Prrafodelista"/>
        <w:numPr>
          <w:ilvl w:val="0"/>
          <w:numId w:val="1"/>
        </w:numPr>
        <w:spacing w:after="60" w:line="270" w:lineRule="auto"/>
      </w:pPr>
      <w:r>
        <w:rPr>
          <w:b/>
          <w:bCs/>
        </w:rPr>
        <w:t xml:space="preserve">Prioridad 2 (MVP </w:t>
      </w:r>
      <w:proofErr w:type="spellStart"/>
      <w:r>
        <w:rPr>
          <w:b/>
          <w:bCs/>
        </w:rPr>
        <w:t>core</w:t>
      </w:r>
      <w:proofErr w:type="spellEnd"/>
      <w:r>
        <w:rPr>
          <w:b/>
          <w:bCs/>
        </w:rPr>
        <w:t xml:space="preserve">): </w:t>
      </w:r>
      <w:r>
        <w:t xml:space="preserve">facturación </w:t>
      </w:r>
      <w:proofErr w:type="spellStart"/>
      <w:r>
        <w:t>OpenFactura</w:t>
      </w:r>
      <w:proofErr w:type="spellEnd"/>
      <w:r>
        <w:t xml:space="preserve"> (RF-08), configuración de zonas de despacho (RF-21), clientes/descuentos (RF-19, RF-20), catálogo/inventario </w:t>
      </w:r>
      <w:proofErr w:type="spellStart"/>
      <w:r>
        <w:t>admin</w:t>
      </w:r>
      <w:proofErr w:type="spellEnd"/>
      <w:r>
        <w:t xml:space="preserve"> (RF-17, RF-18), informes (RF-24). </w:t>
      </w:r>
      <w:r>
        <w:rPr>
          <w:i/>
          <w:iCs/>
          <w:color w:val="595959"/>
          <w:sz w:val="19"/>
          <w:szCs w:val="19"/>
        </w:rPr>
        <w:t>(Corregido: RF-06 pertenece a Prioridad 1; aquí corresponde RF-21.)</w:t>
      </w:r>
    </w:p>
    <w:p w14:paraId="0E5117BE" w14:textId="77777777" w:rsidR="00432115" w:rsidRDefault="00000000">
      <w:pPr>
        <w:pStyle w:val="Prrafodelista"/>
        <w:numPr>
          <w:ilvl w:val="0"/>
          <w:numId w:val="1"/>
        </w:numPr>
        <w:spacing w:after="60" w:line="270" w:lineRule="auto"/>
      </w:pPr>
      <w:r>
        <w:rPr>
          <w:b/>
          <w:bCs/>
        </w:rPr>
        <w:t xml:space="preserve">Prioridad 3 (valor agregado MVP): </w:t>
      </w:r>
      <w:r>
        <w:t>fidelización (RF-11), notificaciones (RF-09), contenido/CMS (RF-12, RF-23), importación/exportación (RF-25).</w:t>
      </w:r>
    </w:p>
    <w:p w14:paraId="0E5117BF" w14:textId="77777777" w:rsidR="00432115" w:rsidRDefault="00000000">
      <w:pPr>
        <w:pStyle w:val="Prrafodelista"/>
        <w:numPr>
          <w:ilvl w:val="0"/>
          <w:numId w:val="1"/>
        </w:numPr>
        <w:spacing w:after="60" w:line="270" w:lineRule="auto"/>
      </w:pPr>
      <w:r>
        <w:rPr>
          <w:b/>
          <w:bCs/>
        </w:rPr>
        <w:t xml:space="preserve">No funcionales: </w:t>
      </w:r>
      <w:r>
        <w:t xml:space="preserve">transversales, se verifican en todos los </w:t>
      </w:r>
      <w:proofErr w:type="spellStart"/>
      <w:r>
        <w:t>sprints</w:t>
      </w:r>
      <w:proofErr w:type="spellEnd"/>
      <w:r>
        <w:t xml:space="preserve"> (seguridad, rendimiento, </w:t>
      </w:r>
      <w:proofErr w:type="spellStart"/>
      <w:r>
        <w:t>mobile-first</w:t>
      </w:r>
      <w:proofErr w:type="spellEnd"/>
      <w:r>
        <w:t>).</w:t>
      </w:r>
    </w:p>
    <w:p w14:paraId="0E5117C0" w14:textId="77777777" w:rsidR="00432115" w:rsidRDefault="00000000">
      <w:pPr>
        <w:pStyle w:val="Ttulo2"/>
        <w:spacing w:before="190" w:after="80"/>
      </w:pPr>
      <w:r>
        <w:rPr>
          <w:b/>
          <w:bCs/>
          <w:color w:val="2E5496"/>
          <w:sz w:val="22"/>
          <w:szCs w:val="22"/>
        </w:rPr>
        <w:t>5. Matriz de trazabilidad de requerimientos</w:t>
      </w:r>
    </w:p>
    <w:p w14:paraId="0E5117C1" w14:textId="77777777" w:rsidR="00432115" w:rsidRDefault="00000000">
      <w:pPr>
        <w:spacing w:after="120" w:line="274" w:lineRule="auto"/>
      </w:pPr>
      <w:r>
        <w:t>La matriz de trazabilidad vincula cada requerimiento desde su origen (objetivo del negocio/proyecto) hasta el entregable que lo satisface. Formato obligatorio:</w:t>
      </w:r>
    </w:p>
    <w:tbl>
      <w:tblPr>
        <w:tblW w:w="9360" w:type="dxa"/>
        <w:tblBorders>
          <w:top w:val="single" w:sz="2" w:space="0" w:color="BFBFBF"/>
          <w:left w:val="single" w:sz="2" w:space="0" w:color="BFBFBF"/>
          <w:bottom w:val="single" w:sz="2" w:space="0" w:color="BFBFBF"/>
          <w:right w:val="single" w:sz="2" w:space="0" w:color="BFBFBF"/>
          <w:insideH w:val="single" w:sz="2" w:space="0" w:color="D9D9D9"/>
          <w:insideV w:val="single" w:sz="2" w:space="0" w:color="D9D9D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"/>
        <w:gridCol w:w="2600"/>
        <w:gridCol w:w="1300"/>
        <w:gridCol w:w="1600"/>
        <w:gridCol w:w="2760"/>
      </w:tblGrid>
      <w:tr w:rsidR="00432115" w14:paraId="0E5117C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00" w:type="dxa"/>
            <w:shd w:val="clear" w:color="auto" w:fill="1F3864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E5117C2" w14:textId="77777777" w:rsidR="00432115" w:rsidRDefault="00000000">
            <w:pPr>
              <w:spacing w:line="256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ID</w:t>
            </w:r>
          </w:p>
        </w:tc>
        <w:tc>
          <w:tcPr>
            <w:tcW w:w="2600" w:type="dxa"/>
            <w:shd w:val="clear" w:color="auto" w:fill="1F3864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E5117C3" w14:textId="77777777" w:rsidR="00432115" w:rsidRDefault="00000000">
            <w:pPr>
              <w:spacing w:line="256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Requerimiento</w:t>
            </w:r>
          </w:p>
        </w:tc>
        <w:tc>
          <w:tcPr>
            <w:tcW w:w="1300" w:type="dxa"/>
            <w:shd w:val="clear" w:color="auto" w:fill="1F3864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E5117C4" w14:textId="77777777" w:rsidR="00432115" w:rsidRDefault="00000000">
            <w:pPr>
              <w:spacing w:line="256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Componente EDT</w:t>
            </w:r>
          </w:p>
        </w:tc>
        <w:tc>
          <w:tcPr>
            <w:tcW w:w="1600" w:type="dxa"/>
            <w:shd w:val="clear" w:color="auto" w:fill="1F3864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E5117C5" w14:textId="77777777" w:rsidR="00432115" w:rsidRDefault="00000000">
            <w:pPr>
              <w:spacing w:line="256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Sprint</w:t>
            </w:r>
          </w:p>
        </w:tc>
        <w:tc>
          <w:tcPr>
            <w:tcW w:w="2760" w:type="dxa"/>
            <w:shd w:val="clear" w:color="auto" w:fill="1F3864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E5117C6" w14:textId="77777777" w:rsidR="00432115" w:rsidRDefault="00000000">
            <w:pPr>
              <w:spacing w:line="256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Evidencia de prueba</w:t>
            </w:r>
          </w:p>
        </w:tc>
      </w:tr>
      <w:tr w:rsidR="00432115" w14:paraId="0E5117CD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E5117C8" w14:textId="77777777" w:rsidR="00432115" w:rsidRDefault="00000000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RF-07</w:t>
            </w:r>
          </w:p>
        </w:tc>
        <w:tc>
          <w:tcPr>
            <w:tcW w:w="26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E5117C9" w14:textId="77777777" w:rsidR="00432115" w:rsidRDefault="00000000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Pago en línea con Mercado Pago</w:t>
            </w:r>
          </w:p>
        </w:tc>
        <w:tc>
          <w:tcPr>
            <w:tcW w:w="13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E5117CA" w14:textId="77777777" w:rsidR="00432115" w:rsidRDefault="00000000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3.4</w:t>
            </w:r>
          </w:p>
        </w:tc>
        <w:tc>
          <w:tcPr>
            <w:tcW w:w="16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E5117CB" w14:textId="77777777" w:rsidR="00432115" w:rsidRDefault="00000000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S3-S4</w:t>
            </w:r>
          </w:p>
        </w:tc>
        <w:tc>
          <w:tcPr>
            <w:tcW w:w="276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E5117CC" w14:textId="77777777" w:rsidR="00432115" w:rsidRDefault="00000000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 xml:space="preserve">Caso de prueba </w:t>
            </w:r>
            <w:proofErr w:type="spellStart"/>
            <w:r>
              <w:rPr>
                <w:color w:val="000000"/>
                <w:sz w:val="19"/>
                <w:szCs w:val="19"/>
              </w:rPr>
              <w:t>sandbox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MP</w:t>
            </w:r>
          </w:p>
        </w:tc>
      </w:tr>
      <w:tr w:rsidR="00432115" w14:paraId="0E5117D3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shd w:val="clear" w:color="auto" w:fill="F2F5FB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E5117CE" w14:textId="77777777" w:rsidR="00432115" w:rsidRDefault="00000000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RF-08</w:t>
            </w:r>
          </w:p>
        </w:tc>
        <w:tc>
          <w:tcPr>
            <w:tcW w:w="2600" w:type="dxa"/>
            <w:shd w:val="clear" w:color="auto" w:fill="F2F5FB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E5117CF" w14:textId="77777777" w:rsidR="00432115" w:rsidRDefault="00000000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Emisión de DTE (</w:t>
            </w:r>
            <w:proofErr w:type="spellStart"/>
            <w:r>
              <w:rPr>
                <w:color w:val="000000"/>
                <w:sz w:val="19"/>
                <w:szCs w:val="19"/>
              </w:rPr>
              <w:t>OpenFactura</w:t>
            </w:r>
            <w:proofErr w:type="spellEnd"/>
            <w:r>
              <w:rPr>
                <w:color w:val="000000"/>
                <w:sz w:val="19"/>
                <w:szCs w:val="19"/>
              </w:rPr>
              <w:t>)</w:t>
            </w:r>
          </w:p>
        </w:tc>
        <w:tc>
          <w:tcPr>
            <w:tcW w:w="1300" w:type="dxa"/>
            <w:shd w:val="clear" w:color="auto" w:fill="F2F5FB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E5117D0" w14:textId="77777777" w:rsidR="00432115" w:rsidRDefault="00000000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3.5</w:t>
            </w:r>
          </w:p>
        </w:tc>
        <w:tc>
          <w:tcPr>
            <w:tcW w:w="1600" w:type="dxa"/>
            <w:shd w:val="clear" w:color="auto" w:fill="F2F5FB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E5117D1" w14:textId="77777777" w:rsidR="00432115" w:rsidRDefault="00000000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S3-S4</w:t>
            </w:r>
          </w:p>
        </w:tc>
        <w:tc>
          <w:tcPr>
            <w:tcW w:w="2760" w:type="dxa"/>
            <w:shd w:val="clear" w:color="auto" w:fill="F2F5FB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E5117D2" w14:textId="77777777" w:rsidR="00432115" w:rsidRDefault="00000000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Certificación SII</w:t>
            </w:r>
          </w:p>
        </w:tc>
      </w:tr>
      <w:tr w:rsidR="00432115" w14:paraId="0E5117D9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E5117D4" w14:textId="77777777" w:rsidR="00432115" w:rsidRDefault="00000000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RF-11</w:t>
            </w:r>
          </w:p>
        </w:tc>
        <w:tc>
          <w:tcPr>
            <w:tcW w:w="26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E5117D5" w14:textId="77777777" w:rsidR="00432115" w:rsidRDefault="00000000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Fidelización por puntos</w:t>
            </w:r>
          </w:p>
        </w:tc>
        <w:tc>
          <w:tcPr>
            <w:tcW w:w="13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E5117D6" w14:textId="77777777" w:rsidR="00432115" w:rsidRDefault="00000000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3.7</w:t>
            </w:r>
          </w:p>
        </w:tc>
        <w:tc>
          <w:tcPr>
            <w:tcW w:w="16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E5117D7" w14:textId="77777777" w:rsidR="00432115" w:rsidRDefault="00000000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S4</w:t>
            </w:r>
          </w:p>
        </w:tc>
        <w:tc>
          <w:tcPr>
            <w:tcW w:w="276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E5117D8" w14:textId="77777777" w:rsidR="00432115" w:rsidRDefault="00000000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Prueba unitaria cálculo puntos</w:t>
            </w:r>
          </w:p>
        </w:tc>
      </w:tr>
      <w:tr w:rsidR="00432115" w14:paraId="0E5117DF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shd w:val="clear" w:color="auto" w:fill="F2F5FB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E5117DA" w14:textId="77777777" w:rsidR="00432115" w:rsidRDefault="00000000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…</w:t>
            </w:r>
          </w:p>
        </w:tc>
        <w:tc>
          <w:tcPr>
            <w:tcW w:w="2600" w:type="dxa"/>
            <w:shd w:val="clear" w:color="auto" w:fill="F2F5FB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E5117DB" w14:textId="77777777" w:rsidR="00432115" w:rsidRDefault="00000000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…</w:t>
            </w:r>
          </w:p>
        </w:tc>
        <w:tc>
          <w:tcPr>
            <w:tcW w:w="1300" w:type="dxa"/>
            <w:shd w:val="clear" w:color="auto" w:fill="F2F5FB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E5117DC" w14:textId="77777777" w:rsidR="00432115" w:rsidRDefault="00000000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…</w:t>
            </w:r>
          </w:p>
        </w:tc>
        <w:tc>
          <w:tcPr>
            <w:tcW w:w="1600" w:type="dxa"/>
            <w:shd w:val="clear" w:color="auto" w:fill="F2F5FB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E5117DD" w14:textId="77777777" w:rsidR="00432115" w:rsidRDefault="00000000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…</w:t>
            </w:r>
          </w:p>
        </w:tc>
        <w:tc>
          <w:tcPr>
            <w:tcW w:w="2760" w:type="dxa"/>
            <w:shd w:val="clear" w:color="auto" w:fill="F2F5FB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E5117DE" w14:textId="77777777" w:rsidR="00432115" w:rsidRDefault="00000000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…</w:t>
            </w:r>
          </w:p>
        </w:tc>
      </w:tr>
    </w:tbl>
    <w:p w14:paraId="0E5117E0" w14:textId="77777777" w:rsidR="00432115" w:rsidRDefault="00000000">
      <w:pPr>
        <w:spacing w:after="120" w:line="274" w:lineRule="auto"/>
      </w:pPr>
      <w:r>
        <w:rPr>
          <w:i/>
          <w:iCs/>
          <w:color w:val="595959"/>
          <w:sz w:val="19"/>
          <w:szCs w:val="19"/>
        </w:rPr>
        <w:t xml:space="preserve">La matriz completa y actualizada (los 39 requerimientos) se mantiene en GitHub </w:t>
      </w:r>
      <w:proofErr w:type="spellStart"/>
      <w:r>
        <w:rPr>
          <w:i/>
          <w:iCs/>
          <w:color w:val="595959"/>
          <w:sz w:val="19"/>
          <w:szCs w:val="19"/>
        </w:rPr>
        <w:t>Projects</w:t>
      </w:r>
      <w:proofErr w:type="spellEnd"/>
      <w:r>
        <w:rPr>
          <w:i/>
          <w:iCs/>
          <w:color w:val="595959"/>
          <w:sz w:val="19"/>
          <w:szCs w:val="19"/>
        </w:rPr>
        <w:t xml:space="preserve"> vinculada a cada historia de usuario; esta tabla fija el formato obligatorio de trazabilidad y su vínculo con la codificación de la EDT (Anexo A).</w:t>
      </w:r>
    </w:p>
    <w:p w14:paraId="0E5117E1" w14:textId="77777777" w:rsidR="00432115" w:rsidRDefault="00000000">
      <w:pPr>
        <w:pStyle w:val="Ttulo2"/>
        <w:spacing w:before="190" w:after="80"/>
      </w:pPr>
      <w:r>
        <w:rPr>
          <w:b/>
          <w:bCs/>
          <w:color w:val="2E5496"/>
          <w:sz w:val="22"/>
          <w:szCs w:val="22"/>
        </w:rPr>
        <w:t>6. Control de cambios de requerimientos</w:t>
      </w:r>
    </w:p>
    <w:p w14:paraId="0E5117E2" w14:textId="77777777" w:rsidR="00432115" w:rsidRDefault="00000000">
      <w:pPr>
        <w:spacing w:after="120" w:line="274" w:lineRule="auto"/>
      </w:pPr>
      <w:r>
        <w:lastRenderedPageBreak/>
        <w:t>Todo requisito nuevo o modificado tras el cierre del backlog del MVP (semana 6) se gestiona como Solicitud de Cambio, evaluando su impacto en el cronograma fijo de 18 semanas antes de incorporarlo.</w:t>
      </w:r>
    </w:p>
    <w:p w14:paraId="0E5117E3" w14:textId="77777777" w:rsidR="00432115" w:rsidRDefault="00000000">
      <w:pPr>
        <w:pStyle w:val="Ttulo2"/>
        <w:spacing w:before="190" w:after="80"/>
      </w:pPr>
      <w:r>
        <w:rPr>
          <w:b/>
          <w:bCs/>
          <w:color w:val="2E5496"/>
          <w:sz w:val="22"/>
          <w:szCs w:val="22"/>
        </w:rPr>
        <w:t>7. Roles y responsabilidades</w:t>
      </w:r>
    </w:p>
    <w:tbl>
      <w:tblPr>
        <w:tblW w:w="9360" w:type="dxa"/>
        <w:tblBorders>
          <w:top w:val="single" w:sz="2" w:space="0" w:color="BFBFBF"/>
          <w:left w:val="single" w:sz="2" w:space="0" w:color="BFBFBF"/>
          <w:bottom w:val="single" w:sz="2" w:space="0" w:color="BFBFBF"/>
          <w:right w:val="single" w:sz="2" w:space="0" w:color="BFBFBF"/>
          <w:insideH w:val="single" w:sz="2" w:space="0" w:color="D9D9D9"/>
          <w:insideV w:val="single" w:sz="2" w:space="0" w:color="D9D9D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432115" w14:paraId="0E5117E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shd w:val="clear" w:color="auto" w:fill="1F3864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E5117E4" w14:textId="77777777" w:rsidR="00432115" w:rsidRDefault="00000000">
            <w:pPr>
              <w:spacing w:line="256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Rol</w:t>
            </w:r>
          </w:p>
        </w:tc>
        <w:tc>
          <w:tcPr>
            <w:tcW w:w="6360" w:type="dxa"/>
            <w:shd w:val="clear" w:color="auto" w:fill="1F3864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E5117E5" w14:textId="77777777" w:rsidR="00432115" w:rsidRDefault="00000000">
            <w:pPr>
              <w:spacing w:line="256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Responsabilidad</w:t>
            </w:r>
          </w:p>
        </w:tc>
      </w:tr>
      <w:tr w:rsidR="00432115" w14:paraId="0E5117E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E5117E7" w14:textId="77777777" w:rsidR="00432115" w:rsidRDefault="00000000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Iván Rodríguez</w:t>
            </w:r>
          </w:p>
        </w:tc>
        <w:tc>
          <w:tcPr>
            <w:tcW w:w="636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E5117E8" w14:textId="77777777" w:rsidR="00432115" w:rsidRDefault="00000000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Provee y valida las reglas de negocio reales; aprueba requisitos antes de su desarrollo.</w:t>
            </w:r>
          </w:p>
        </w:tc>
      </w:tr>
      <w:tr w:rsidR="00432115" w14:paraId="0E5117E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2F5FB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E5117EA" w14:textId="77777777" w:rsidR="00432115" w:rsidRDefault="00000000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Carlos Fuentes</w:t>
            </w:r>
          </w:p>
        </w:tc>
        <w:tc>
          <w:tcPr>
            <w:tcW w:w="6360" w:type="dxa"/>
            <w:shd w:val="clear" w:color="auto" w:fill="F2F5FB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E5117EB" w14:textId="77777777" w:rsidR="00432115" w:rsidRDefault="00000000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Modela requisitos de datos e informes; mantiene la matriz de trazabilidad.</w:t>
            </w:r>
          </w:p>
        </w:tc>
      </w:tr>
      <w:tr w:rsidR="00432115" w14:paraId="0E5117E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E5117ED" w14:textId="77777777" w:rsidR="00432115" w:rsidRDefault="00000000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Felipe Moraga</w:t>
            </w:r>
          </w:p>
        </w:tc>
        <w:tc>
          <w:tcPr>
            <w:tcW w:w="636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E5117EE" w14:textId="77777777" w:rsidR="00432115" w:rsidRDefault="00000000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 xml:space="preserve">Traduce requisitos en flujos de interfaz </w:t>
            </w:r>
            <w:proofErr w:type="spellStart"/>
            <w:r>
              <w:rPr>
                <w:color w:val="000000"/>
                <w:sz w:val="19"/>
                <w:szCs w:val="19"/>
              </w:rPr>
              <w:t>mobile-first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(</w:t>
            </w:r>
            <w:proofErr w:type="spellStart"/>
            <w:r>
              <w:rPr>
                <w:color w:val="000000"/>
                <w:sz w:val="19"/>
                <w:szCs w:val="19"/>
              </w:rPr>
              <w:t>Figma</w:t>
            </w:r>
            <w:proofErr w:type="spellEnd"/>
            <w:r>
              <w:rPr>
                <w:color w:val="000000"/>
                <w:sz w:val="19"/>
                <w:szCs w:val="19"/>
              </w:rPr>
              <w:t>).</w:t>
            </w:r>
          </w:p>
        </w:tc>
      </w:tr>
      <w:tr w:rsidR="00432115" w14:paraId="0E5117F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2F5FB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E5117F0" w14:textId="77777777" w:rsidR="00432115" w:rsidRDefault="00000000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Líder de sprint vigente</w:t>
            </w:r>
          </w:p>
        </w:tc>
        <w:tc>
          <w:tcPr>
            <w:tcW w:w="6360" w:type="dxa"/>
            <w:shd w:val="clear" w:color="auto" w:fill="F2F5FB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E5117F1" w14:textId="77777777" w:rsidR="00432115" w:rsidRDefault="00000000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Verifica que las historias del sprint correspondan a requisitos aprobados.</w:t>
            </w:r>
          </w:p>
        </w:tc>
      </w:tr>
    </w:tbl>
    <w:p w14:paraId="0E5117F3" w14:textId="77777777" w:rsidR="00DE1BE9" w:rsidRDefault="00DE1BE9"/>
    <w:sectPr w:rsidR="00DE1BE9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FB6E31"/>
    <w:multiLevelType w:val="hybridMultilevel"/>
    <w:tmpl w:val="22CEA43A"/>
    <w:lvl w:ilvl="0" w:tplc="ECE0F9AE">
      <w:start w:val="1"/>
      <w:numFmt w:val="bullet"/>
      <w:lvlText w:val="●"/>
      <w:lvlJc w:val="left"/>
      <w:pPr>
        <w:ind w:left="720" w:hanging="360"/>
      </w:pPr>
    </w:lvl>
    <w:lvl w:ilvl="1" w:tplc="535C82AA">
      <w:start w:val="1"/>
      <w:numFmt w:val="bullet"/>
      <w:lvlText w:val="○"/>
      <w:lvlJc w:val="left"/>
      <w:pPr>
        <w:ind w:left="1440" w:hanging="360"/>
      </w:pPr>
    </w:lvl>
    <w:lvl w:ilvl="2" w:tplc="23885C10">
      <w:start w:val="1"/>
      <w:numFmt w:val="bullet"/>
      <w:lvlText w:val="■"/>
      <w:lvlJc w:val="left"/>
      <w:pPr>
        <w:ind w:left="2160" w:hanging="360"/>
      </w:pPr>
    </w:lvl>
    <w:lvl w:ilvl="3" w:tplc="4BD8F89A">
      <w:start w:val="1"/>
      <w:numFmt w:val="bullet"/>
      <w:lvlText w:val="●"/>
      <w:lvlJc w:val="left"/>
      <w:pPr>
        <w:ind w:left="2880" w:hanging="360"/>
      </w:pPr>
    </w:lvl>
    <w:lvl w:ilvl="4" w:tplc="F1EA6688">
      <w:start w:val="1"/>
      <w:numFmt w:val="bullet"/>
      <w:lvlText w:val="○"/>
      <w:lvlJc w:val="left"/>
      <w:pPr>
        <w:ind w:left="3600" w:hanging="360"/>
      </w:pPr>
    </w:lvl>
    <w:lvl w:ilvl="5" w:tplc="CB1CA6D8">
      <w:start w:val="1"/>
      <w:numFmt w:val="bullet"/>
      <w:lvlText w:val="■"/>
      <w:lvlJc w:val="left"/>
      <w:pPr>
        <w:ind w:left="4320" w:hanging="360"/>
      </w:pPr>
    </w:lvl>
    <w:lvl w:ilvl="6" w:tplc="57C222CC">
      <w:start w:val="1"/>
      <w:numFmt w:val="bullet"/>
      <w:lvlText w:val="●"/>
      <w:lvlJc w:val="left"/>
      <w:pPr>
        <w:ind w:left="5040" w:hanging="360"/>
      </w:pPr>
    </w:lvl>
    <w:lvl w:ilvl="7" w:tplc="6FC40DD4">
      <w:start w:val="1"/>
      <w:numFmt w:val="bullet"/>
      <w:lvlText w:val="●"/>
      <w:lvlJc w:val="left"/>
      <w:pPr>
        <w:ind w:left="5760" w:hanging="360"/>
      </w:pPr>
    </w:lvl>
    <w:lvl w:ilvl="8" w:tplc="CC241674">
      <w:start w:val="1"/>
      <w:numFmt w:val="bullet"/>
      <w:lvlText w:val="●"/>
      <w:lvlJc w:val="left"/>
      <w:pPr>
        <w:ind w:left="6480" w:hanging="360"/>
      </w:pPr>
    </w:lvl>
  </w:abstractNum>
  <w:num w:numId="1" w16cid:durableId="135129469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2115"/>
    <w:rsid w:val="0008586A"/>
    <w:rsid w:val="00136B64"/>
    <w:rsid w:val="00432115"/>
    <w:rsid w:val="00CD2DAF"/>
    <w:rsid w:val="00DE1BE9"/>
    <w:rsid w:val="00EE6B00"/>
    <w:rsid w:val="00FF2A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511768"/>
  <w15:docId w15:val="{46905BEE-059D-4DA4-99EF-97D9E12BE9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1"/>
        <w:szCs w:val="21"/>
        <w:lang w:val="es-CL" w:eastAsia="es-C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757</Words>
  <Characters>4169</Characters>
  <Application>Microsoft Office Word</Application>
  <DocSecurity>0</DocSecurity>
  <Lines>34</Lines>
  <Paragraphs>9</Paragraphs>
  <ScaleCrop>false</ScaleCrop>
  <Company/>
  <LinksUpToDate>false</LinksUpToDate>
  <CharactersWithSpaces>4917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 de Gestión de Requerimientos</dc:title>
  <dc:creator>Plaxi Solutions</dc:creator>
  <cp:lastModifiedBy>Carlos Fuentes</cp:lastModifiedBy>
  <cp:revision>5</cp:revision>
  <dcterms:created xsi:type="dcterms:W3CDTF">2026-09-23T01:15:00Z</dcterms:created>
  <dcterms:modified xsi:type="dcterms:W3CDTF">2026-10-12T18:48:00Z</dcterms:modified>
</cp:coreProperties>
</file>