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4C509" w14:textId="77777777" w:rsidR="00F27215" w:rsidRDefault="00000000">
      <w:pPr>
        <w:spacing w:before="2200" w:after="80"/>
      </w:pPr>
      <w:r>
        <w:rPr>
          <w:b/>
          <w:color w:val="2E75B6"/>
          <w:sz w:val="20"/>
        </w:rPr>
        <w:t>PROYECTO APT · CAPSTONE PTY4614</w:t>
      </w:r>
    </w:p>
    <w:p w14:paraId="1077DF03" w14:textId="77777777" w:rsidR="00F27215" w:rsidRDefault="00000000">
      <w:pPr>
        <w:pBdr>
          <w:bottom w:val="single" w:sz="12" w:space="8" w:color="2E75B6"/>
        </w:pBdr>
      </w:pPr>
      <w:r>
        <w:rPr>
          <w:b/>
          <w:color w:val="1F3864"/>
          <w:sz w:val="56"/>
        </w:rPr>
        <w:t>Informe de Evidencias · Avance Fase 2</w:t>
      </w:r>
    </w:p>
    <w:p w14:paraId="61B32990" w14:textId="77777777" w:rsidR="00F27215" w:rsidRDefault="00000000">
      <w:pPr>
        <w:spacing w:before="120" w:after="800"/>
      </w:pPr>
      <w:r>
        <w:rPr>
          <w:i/>
          <w:color w:val="595959"/>
          <w:sz w:val="26"/>
        </w:rPr>
        <w:t>Befine Store — Plataforma de comercio electrónico propia para Agua Purificada Befine</w:t>
      </w:r>
    </w:p>
    <w:tbl>
      <w:tblPr>
        <w:tblStyle w:val="Table"/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398"/>
        <w:gridCol w:w="7194"/>
      </w:tblGrid>
      <w:tr w:rsidR="00F27215" w14:paraId="45A9536F" w14:textId="77777777" w:rsidTr="00F2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8" w:type="dxa"/>
            <w:shd w:val="clear" w:color="auto" w:fill="DEEAF6"/>
          </w:tcPr>
          <w:p w14:paraId="314E7159" w14:textId="77777777" w:rsidR="00F27215" w:rsidRDefault="00000000">
            <w:pPr>
              <w:spacing w:after="60"/>
            </w:pPr>
            <w:r>
              <w:rPr>
                <w:b/>
                <w:color w:val="1F3864"/>
                <w:sz w:val="21"/>
              </w:rPr>
              <w:t>Equipo</w:t>
            </w:r>
          </w:p>
        </w:tc>
        <w:tc>
          <w:tcPr>
            <w:tcW w:w="6803" w:type="dxa"/>
          </w:tcPr>
          <w:p w14:paraId="295F3CB9" w14:textId="77777777" w:rsidR="00F27215" w:rsidRDefault="00000000">
            <w:pPr>
              <w:spacing w:after="60"/>
            </w:pPr>
            <w:r>
              <w:rPr>
                <w:sz w:val="21"/>
              </w:rPr>
              <w:t>Grupo N3: Iván Rodríguez Pinares · Carlos Fuentes González · Felipe Moraga López</w:t>
            </w:r>
          </w:p>
        </w:tc>
      </w:tr>
      <w:tr w:rsidR="00F27215" w14:paraId="6C6CE767" w14:textId="77777777" w:rsidTr="00F27215">
        <w:tc>
          <w:tcPr>
            <w:tcW w:w="2268" w:type="dxa"/>
            <w:shd w:val="clear" w:color="auto" w:fill="DEEAF6"/>
          </w:tcPr>
          <w:p w14:paraId="0BF29515" w14:textId="77777777" w:rsidR="00F27215" w:rsidRDefault="00000000">
            <w:pPr>
              <w:spacing w:after="60"/>
            </w:pPr>
            <w:r>
              <w:rPr>
                <w:b/>
                <w:color w:val="1F3864"/>
                <w:sz w:val="21"/>
              </w:rPr>
              <w:t>Institución</w:t>
            </w:r>
          </w:p>
        </w:tc>
        <w:tc>
          <w:tcPr>
            <w:tcW w:w="6803" w:type="dxa"/>
          </w:tcPr>
          <w:p w14:paraId="744DEC3D" w14:textId="77777777" w:rsidR="00F27215" w:rsidRDefault="00000000">
            <w:pPr>
              <w:spacing w:after="60"/>
            </w:pPr>
            <w:r>
              <w:rPr>
                <w:sz w:val="21"/>
              </w:rPr>
              <w:t>Duoc UC, sede Plaza Norte · Ingeniería en Informática</w:t>
            </w:r>
          </w:p>
        </w:tc>
      </w:tr>
      <w:tr w:rsidR="00F27215" w14:paraId="708C023C" w14:textId="77777777" w:rsidTr="00F27215">
        <w:tc>
          <w:tcPr>
            <w:tcW w:w="2268" w:type="dxa"/>
            <w:shd w:val="clear" w:color="auto" w:fill="DEEAF6"/>
          </w:tcPr>
          <w:p w14:paraId="28F65561" w14:textId="77777777" w:rsidR="00F27215" w:rsidRDefault="00000000">
            <w:pPr>
              <w:spacing w:after="60"/>
            </w:pPr>
            <w:r>
              <w:rPr>
                <w:b/>
                <w:color w:val="1F3864"/>
                <w:sz w:val="21"/>
              </w:rPr>
              <w:t>Asignatura</w:t>
            </w:r>
          </w:p>
        </w:tc>
        <w:tc>
          <w:tcPr>
            <w:tcW w:w="6803" w:type="dxa"/>
          </w:tcPr>
          <w:p w14:paraId="0D362091" w14:textId="77777777" w:rsidR="00F27215" w:rsidRDefault="00000000">
            <w:pPr>
              <w:spacing w:after="60"/>
            </w:pPr>
            <w:r>
              <w:rPr>
                <w:sz w:val="21"/>
              </w:rPr>
              <w:t>Capstone (PTY4614) · Semestre 2026-2</w:t>
            </w:r>
          </w:p>
        </w:tc>
      </w:tr>
      <w:tr w:rsidR="00F27215" w14:paraId="65BA09FE" w14:textId="77777777" w:rsidTr="00F27215">
        <w:tc>
          <w:tcPr>
            <w:tcW w:w="2268" w:type="dxa"/>
            <w:shd w:val="clear" w:color="auto" w:fill="DEEAF6"/>
          </w:tcPr>
          <w:p w14:paraId="463EB467" w14:textId="77777777" w:rsidR="00F27215" w:rsidRDefault="00000000">
            <w:pPr>
              <w:spacing w:after="60"/>
            </w:pPr>
            <w:r>
              <w:rPr>
                <w:b/>
                <w:color w:val="1F3864"/>
                <w:sz w:val="21"/>
              </w:rPr>
              <w:t>Fase</w:t>
            </w:r>
          </w:p>
        </w:tc>
        <w:tc>
          <w:tcPr>
            <w:tcW w:w="6803" w:type="dxa"/>
          </w:tcPr>
          <w:p w14:paraId="6E9BAFF4" w14:textId="77777777" w:rsidR="00F27215" w:rsidRDefault="00000000">
            <w:pPr>
              <w:spacing w:after="60"/>
            </w:pPr>
            <w:r>
              <w:rPr>
                <w:sz w:val="21"/>
              </w:rPr>
              <w:t>Fase 2 · Desarrollo del Proyecto APT</w:t>
            </w:r>
          </w:p>
        </w:tc>
      </w:tr>
      <w:tr w:rsidR="00F27215" w14:paraId="548D6CA5" w14:textId="77777777" w:rsidTr="00F27215">
        <w:tc>
          <w:tcPr>
            <w:tcW w:w="2268" w:type="dxa"/>
            <w:shd w:val="clear" w:color="auto" w:fill="DEEAF6"/>
          </w:tcPr>
          <w:p w14:paraId="2D1E33E9" w14:textId="77777777" w:rsidR="00F27215" w:rsidRDefault="00000000">
            <w:pPr>
              <w:spacing w:after="60"/>
            </w:pPr>
            <w:r>
              <w:rPr>
                <w:b/>
                <w:color w:val="1F3864"/>
                <w:sz w:val="21"/>
              </w:rPr>
              <w:t>Fecha</w:t>
            </w:r>
          </w:p>
        </w:tc>
        <w:tc>
          <w:tcPr>
            <w:tcW w:w="6803" w:type="dxa"/>
          </w:tcPr>
          <w:p w14:paraId="7ABA34ED" w14:textId="77777777" w:rsidR="00F27215" w:rsidRDefault="00000000">
            <w:pPr>
              <w:spacing w:after="60"/>
            </w:pPr>
            <w:r>
              <w:rPr>
                <w:sz w:val="21"/>
              </w:rPr>
              <w:t>09-10-2026</w:t>
            </w:r>
          </w:p>
        </w:tc>
      </w:tr>
    </w:tbl>
    <w:p w14:paraId="508DDC38" w14:textId="77777777" w:rsidR="00F27215" w:rsidRDefault="00000000">
      <w:r>
        <w:br w:type="page"/>
      </w:r>
    </w:p>
    <w:sdt>
      <w:sdtPr>
        <w:rPr>
          <w:lang w:val="es-ES"/>
        </w:rPr>
        <w:id w:val="-1198082396"/>
        <w:docPartObj>
          <w:docPartGallery w:val="Table of Contents"/>
          <w:docPartUnique/>
        </w:docPartObj>
      </w:sdtPr>
      <w:sdtEndPr>
        <w:rPr>
          <w:bCs/>
          <w:color w:val="262626"/>
          <w:sz w:val="22"/>
          <w:szCs w:val="24"/>
        </w:rPr>
      </w:sdtEndPr>
      <w:sdtContent>
        <w:p w14:paraId="368EC56D" w14:textId="6EA57377" w:rsidR="00F811D6" w:rsidRDefault="00F811D6">
          <w:pPr>
            <w:pStyle w:val="TtuloTDC"/>
          </w:pPr>
          <w:r>
            <w:rPr>
              <w:lang w:val="es-ES"/>
            </w:rPr>
            <w:t>Contenido</w:t>
          </w:r>
        </w:p>
        <w:p w14:paraId="1D563468" w14:textId="7326DFA5" w:rsidR="00F811D6" w:rsidRDefault="00F811D6">
          <w:pPr>
            <w:pStyle w:val="TD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s-CL" w:eastAsia="es-CL"/>
              <w14:ligatures w14:val="standardContextual"/>
            </w:rPr>
          </w:pPr>
          <w:r>
            <w:fldChar w:fldCharType="begin"/>
            <w:instrText xml:space="preserve"> TOC \o "1-3" \h \z \u </w:instrText>
            <w:fldChar w:fldCharType="separate"/>
          </w:r>
          <w:hyperlink w:anchor="_Toc242424908" w:history="1">
            <w:r>
              <w:rPr>
                <w:rStyle w:val="Hipervnculo"/>
                <w:noProof/>
              </w:rPr>
              <w:t>1. Introducción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_Toc242424908 \h </w:instrText>
              <w:fldChar w:fldCharType="separate"/>
              <w:t>4</w:t>
              <w:fldChar w:fldCharType="end"/>
            </w:r>
          </w:hyperlink>
        </w:p>
        <w:p w14:paraId="0F254097" w14:textId="0A7A7502" w:rsidR="00F811D6" w:rsidRDefault="00F811D6">
          <w:pPr>
            <w:pStyle w:val="TD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s-CL" w:eastAsia="es-CL"/>
              <w14:ligatures w14:val="standardContextual"/>
            </w:rPr>
          </w:pPr>
          <w:hyperlink w:anchor="_Toc242424909" w:history="1">
            <w:r>
              <w:rPr>
                <w:rStyle w:val="Hipervnculo"/>
                <w:noProof/>
              </w:rPr>
              <w:t>2. Matriz de evidencias por indicador de evaluación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_Toc242424909 \h </w:instrText>
              <w:fldChar w:fldCharType="separate"/>
              <w:t>4</w:t>
              <w:fldChar w:fldCharType="end"/>
            </w:r>
          </w:hyperlink>
        </w:p>
        <w:p w14:paraId="232BAD49" w14:textId="4AA7D5D0" w:rsidR="00F811D6" w:rsidRDefault="00F811D6">
          <w:pPr>
            <w:pStyle w:val="TD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s-CL" w:eastAsia="es-CL"/>
              <w14:ligatures w14:val="standardContextual"/>
            </w:rPr>
          </w:pPr>
          <w:hyperlink w:anchor="_Toc242424910" w:history="1">
            <w:r>
              <w:rPr>
                <w:rStyle w:val="Hipervnculo"/>
                <w:noProof/>
              </w:rPr>
              <w:t>3. Contexto del proyecto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_Toc242424910 \h </w:instrText>
              <w:fldChar w:fldCharType="separate"/>
              <w:t>4</w:t>
              <w:fldChar w:fldCharType="end"/>
            </w:r>
          </w:hyperlink>
        </w:p>
        <w:p w14:paraId="5DA3877C" w14:textId="7324777E" w:rsidR="00F811D6" w:rsidRDefault="00F811D6">
          <w:pPr>
            <w:pStyle w:val="TD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s-CL" w:eastAsia="es-CL"/>
              <w14:ligatures w14:val="standardContextual"/>
            </w:rPr>
          </w:pPr>
          <w:hyperlink w:anchor="_Toc242424911" w:history="1">
            <w:r>
              <w:rPr>
                <w:rStyle w:val="Hipervnculo"/>
                <w:noProof/>
              </w:rPr>
              <w:t>4. Evidencias de gestión del proyecto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_Toc242424911 \h </w:instrText>
              <w:fldChar w:fldCharType="separate"/>
              <w:t>5</w:t>
              <w:fldChar w:fldCharType="end"/>
            </w:r>
          </w:hyperlink>
        </w:p>
        <w:p w14:paraId="65918233" w14:textId="4D7E566E" w:rsidR="00F811D6" w:rsidRDefault="00F811D6">
          <w:pPr>
            <w:pStyle w:val="TDC3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s-CL" w:eastAsia="es-CL"/>
              <w14:ligatures w14:val="standardContextual"/>
            </w:rPr>
          </w:pPr>
          <w:hyperlink w:anchor="_Toc242424912" w:history="1">
            <w:r>
              <w:rPr>
                <w:rStyle w:val="Hipervnculo"/>
                <w:noProof/>
              </w:rPr>
              <w:t>4.1 Tablero Kanban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_Toc242424912 \h </w:instrText>
              <w:fldChar w:fldCharType="separate"/>
              <w:t>5</w:t>
              <w:fldChar w:fldCharType="end"/>
            </w:r>
          </w:hyperlink>
        </w:p>
        <w:p w14:paraId="1A3CDCC9" w14:textId="1A936972" w:rsidR="00F811D6" w:rsidRDefault="00F811D6">
          <w:pPr>
            <w:pStyle w:val="TDC3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s-CL" w:eastAsia="es-CL"/>
              <w14:ligatures w14:val="standardContextual"/>
            </w:rPr>
          </w:pPr>
          <w:hyperlink w:anchor="_Toc242424913" w:history="1">
            <w:r>
              <w:rPr>
                <w:rStyle w:val="Hipervnculo"/>
                <w:noProof/>
              </w:rPr>
              <w:t>4.2 Sprints y milestones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_Toc242424913 \h </w:instrText>
              <w:fldChar w:fldCharType="separate"/>
              <w:t>6</w:t>
              <w:fldChar w:fldCharType="end"/>
            </w:r>
          </w:hyperlink>
        </w:p>
        <w:p w14:paraId="2BEEC0F8" w14:textId="6A018BDB" w:rsidR="00F811D6" w:rsidRDefault="00F811D6">
          <w:pPr>
            <w:pStyle w:val="TDC3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s-CL" w:eastAsia="es-CL"/>
              <w14:ligatures w14:val="standardContextual"/>
            </w:rPr>
          </w:pPr>
          <w:hyperlink w:anchor="_Toc242424914" w:history="1">
            <w:r>
              <w:rPr>
                <w:rStyle w:val="Hipervnculo"/>
                <w:noProof/>
              </w:rPr>
              <w:t>4.3 Historias de usuario con criterios de aceptación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_Toc242424914 \h </w:instrText>
              <w:fldChar w:fldCharType="separate"/>
              <w:t>7</w:t>
              <w:fldChar w:fldCharType="end"/>
            </w:r>
          </w:hyperlink>
        </w:p>
        <w:p w14:paraId="016DBB8C" w14:textId="57268E80" w:rsidR="00F811D6" w:rsidRDefault="00F811D6">
          <w:pPr>
            <w:pStyle w:val="TDC3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s-CL" w:eastAsia="es-CL"/>
              <w14:ligatures w14:val="standardContextual"/>
            </w:rPr>
          </w:pPr>
          <w:hyperlink w:anchor="_Toc242424915" w:history="1">
            <w:r>
              <w:rPr>
                <w:rStyle w:val="Hipervnculo"/>
                <w:noProof/>
              </w:rPr>
              <w:t>4.4 Control de cambios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_Toc242424915 \h </w:instrText>
              <w:fldChar w:fldCharType="separate"/>
              <w:t>7</w:t>
              <w:fldChar w:fldCharType="end"/>
            </w:r>
          </w:hyperlink>
        </w:p>
        <w:p w14:paraId="69C087FA" w14:textId="0E0535E6" w:rsidR="00F811D6" w:rsidRDefault="00F811D6">
          <w:pPr>
            <w:pStyle w:val="TDC3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s-CL" w:eastAsia="es-CL"/>
              <w14:ligatures w14:val="standardContextual"/>
            </w:rPr>
          </w:pPr>
          <w:hyperlink w:anchor="_Toc242424916" w:history="1">
            <w:r>
              <w:rPr>
                <w:rStyle w:val="Hipervnculo"/>
                <w:noProof/>
              </w:rPr>
              <w:t>4.5 Retrospectiva del Sprint 1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_Toc242424916 \h </w:instrText>
              <w:fldChar w:fldCharType="separate"/>
              <w:t>8</w:t>
              <w:fldChar w:fldCharType="end"/>
            </w:r>
          </w:hyperlink>
        </w:p>
        <w:p w14:paraId="1A2D82C7" w14:textId="63E39CE2" w:rsidR="00F811D6" w:rsidRDefault="00F811D6">
          <w:pPr>
            <w:pStyle w:val="TD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s-CL" w:eastAsia="es-CL"/>
              <w14:ligatures w14:val="standardContextual"/>
            </w:rPr>
          </w:pPr>
          <w:hyperlink w:anchor="_Toc242424917" w:history="1">
            <w:r>
              <w:rPr>
                <w:rStyle w:val="Hipervnculo"/>
                <w:noProof/>
              </w:rPr>
              <w:t>5. Evidencias del sistema: aplicación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_Toc242424917 \h </w:instrText>
              <w:fldChar w:fldCharType="separate"/>
              <w:t>8</w:t>
              <w:fldChar w:fldCharType="end"/>
            </w:r>
          </w:hyperlink>
        </w:p>
        <w:p w14:paraId="5EFEBC05" w14:textId="482ECF76" w:rsidR="00F811D6" w:rsidRDefault="00F811D6">
          <w:pPr>
            <w:pStyle w:val="TDC3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s-CL" w:eastAsia="es-CL"/>
              <w14:ligatures w14:val="standardContextual"/>
            </w:rPr>
          </w:pPr>
          <w:hyperlink w:anchor="_Toc242424918" w:history="1">
            <w:r>
              <w:rPr>
                <w:rStyle w:val="Hipervnculo"/>
                <w:noProof/>
              </w:rPr>
              <w:t>5.1 Página de inicio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_Toc242424918 \h </w:instrText>
              <w:fldChar w:fldCharType="separate"/>
              <w:t>8</w:t>
              <w:fldChar w:fldCharType="end"/>
            </w:r>
          </w:hyperlink>
        </w:p>
        <w:p w14:paraId="6D8000B4" w14:textId="2A7B9AFF" w:rsidR="00F811D6" w:rsidRDefault="00F811D6">
          <w:pPr>
            <w:pStyle w:val="TDC3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s-CL" w:eastAsia="es-CL"/>
              <w14:ligatures w14:val="standardContextual"/>
            </w:rPr>
          </w:pPr>
          <w:hyperlink w:anchor="_Toc242424919" w:history="1">
            <w:r>
              <w:rPr>
                <w:rStyle w:val="Hipervnculo"/>
                <w:noProof/>
              </w:rPr>
              <w:t>5.2 Catálogo de productos (HU-02)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_Toc242424919 \h </w:instrText>
              <w:fldChar w:fldCharType="separate"/>
              <w:t>9</w:t>
              <w:fldChar w:fldCharType="end"/>
            </w:r>
          </w:hyperlink>
        </w:p>
        <w:p w14:paraId="62A7E104" w14:textId="0FC776A8" w:rsidR="00F811D6" w:rsidRDefault="00F811D6">
          <w:pPr>
            <w:pStyle w:val="TDC3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s-CL" w:eastAsia="es-CL"/>
              <w14:ligatures w14:val="standardContextual"/>
            </w:rPr>
          </w:pPr>
          <w:hyperlink w:anchor="_Toc242424920" w:history="1">
            <w:r>
              <w:rPr>
                <w:rStyle w:val="Hipervnculo"/>
                <w:noProof/>
              </w:rPr>
              <w:t>5.3 Ficha de producto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_Toc242424920 \h </w:instrText>
              <w:fldChar w:fldCharType="separate"/>
              <w:t>9</w:t>
              <w:fldChar w:fldCharType="end"/>
            </w:r>
          </w:hyperlink>
        </w:p>
        <w:p w14:paraId="5D703862" w14:textId="4594A1A4" w:rsidR="00F811D6" w:rsidRDefault="00F811D6">
          <w:pPr>
            <w:pStyle w:val="TDC3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s-CL" w:eastAsia="es-CL"/>
              <w14:ligatures w14:val="standardContextual"/>
            </w:rPr>
          </w:pPr>
          <w:hyperlink w:anchor="_Toc242424921" w:history="1">
            <w:r>
              <w:rPr>
                <w:rStyle w:val="Hipervnculo"/>
                <w:noProof/>
              </w:rPr>
              <w:t>5.4 Carrito de compra (HU-04)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_Toc242424921 \h </w:instrText>
              <w:fldChar w:fldCharType="separate"/>
              <w:t>10</w:t>
              <w:fldChar w:fldCharType="end"/>
            </w:r>
          </w:hyperlink>
        </w:p>
        <w:p w14:paraId="352FF0F4" w14:textId="02CBCD07" w:rsidR="00F811D6" w:rsidRDefault="00F811D6">
          <w:pPr>
            <w:pStyle w:val="TDC3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s-CL" w:eastAsia="es-CL"/>
              <w14:ligatures w14:val="standardContextual"/>
            </w:rPr>
          </w:pPr>
          <w:hyperlink w:anchor="_Toc242424922" w:history="1">
            <w:r>
              <w:rPr>
                <w:rStyle w:val="Hipervnculo"/>
                <w:noProof/>
              </w:rPr>
              <w:t>5.5 Checkout de una página (HU-05 y HU-06)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_Toc242424922 \h </w:instrText>
              <w:fldChar w:fldCharType="separate"/>
              <w:t>10</w:t>
              <w:fldChar w:fldCharType="end"/>
            </w:r>
          </w:hyperlink>
        </w:p>
        <w:p w14:paraId="0B3B82F5" w14:textId="157EBFC5" w:rsidR="00F811D6" w:rsidRDefault="00F811D6">
          <w:pPr>
            <w:pStyle w:val="TDC3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s-CL" w:eastAsia="es-CL"/>
              <w14:ligatures w14:val="standardContextual"/>
            </w:rPr>
          </w:pPr>
          <w:hyperlink w:anchor="_Toc242424923" w:history="1">
            <w:r>
              <w:rPr>
                <w:rStyle w:val="Hipervnculo"/>
                <w:noProof/>
              </w:rPr>
              <w:t>5.6 Cuenta del cliente (HU-01)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_Toc242424923 \h </w:instrText>
              <w:fldChar w:fldCharType="separate"/>
              <w:t>11</w:t>
              <w:fldChar w:fldCharType="end"/>
            </w:r>
          </w:hyperlink>
        </w:p>
        <w:p w14:paraId="051B9AF8" w14:textId="3265038A" w:rsidR="00F811D6" w:rsidRDefault="00F811D6">
          <w:pPr>
            <w:pStyle w:val="TD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s-CL" w:eastAsia="es-CL"/>
              <w14:ligatures w14:val="standardContextual"/>
            </w:rPr>
          </w:pPr>
          <w:hyperlink w:anchor="_Toc242424924" w:history="1">
            <w:r>
              <w:rPr>
                <w:rStyle w:val="Hipervnculo"/>
                <w:noProof/>
              </w:rPr>
              <w:t>6. Evidencias del sistema: base de datos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_Toc242424924 \h </w:instrText>
              <w:fldChar w:fldCharType="separate"/>
              <w:t>12</w:t>
              <w:fldChar w:fldCharType="end"/>
            </w:r>
          </w:hyperlink>
        </w:p>
        <w:p w14:paraId="0F14C4C8" w14:textId="51413004" w:rsidR="00F811D6" w:rsidRDefault="00F811D6">
          <w:pPr>
            <w:pStyle w:val="TDC3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s-CL" w:eastAsia="es-CL"/>
              <w14:ligatures w14:val="standardContextual"/>
            </w:rPr>
          </w:pPr>
          <w:hyperlink w:anchor="_Toc242424925" w:history="1">
            <w:r>
              <w:rPr>
                <w:rStyle w:val="Hipervnculo"/>
                <w:noProof/>
              </w:rPr>
              <w:t>6.1 Modelo de datos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_Toc242424925 \h </w:instrText>
              <w:fldChar w:fldCharType="separate"/>
              <w:t>12</w:t>
              <w:fldChar w:fldCharType="end"/>
            </w:r>
          </w:hyperlink>
        </w:p>
        <w:p w14:paraId="2ACDF856" w14:textId="2DC7C219" w:rsidR="00F811D6" w:rsidRDefault="00F811D6">
          <w:pPr>
            <w:pStyle w:val="TDC3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s-CL" w:eastAsia="es-CL"/>
              <w14:ligatures w14:val="standardContextual"/>
            </w:rPr>
          </w:pPr>
          <w:hyperlink w:anchor="_Toc242424926" w:history="1">
            <w:r>
              <w:rPr>
                <w:rStyle w:val="Hipervnculo"/>
                <w:noProof/>
              </w:rPr>
              <w:t>6.2 Base de datos desplegada en Supabase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_Toc242424926 \h </w:instrText>
              <w:fldChar w:fldCharType="separate"/>
              <w:t>12</w:t>
              <w:fldChar w:fldCharType="end"/>
            </w:r>
          </w:hyperlink>
        </w:p>
        <w:p w14:paraId="3ABCC040" w14:textId="0C6F0C3C" w:rsidR="00F811D6" w:rsidRDefault="00F811D6">
          <w:pPr>
            <w:pStyle w:val="TDC3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s-CL" w:eastAsia="es-CL"/>
              <w14:ligatures w14:val="standardContextual"/>
            </w:rPr>
          </w:pPr>
          <w:hyperlink w:anchor="_Toc242424927" w:history="1">
            <w:r>
              <w:rPr>
                <w:rStyle w:val="Hipervnculo"/>
                <w:noProof/>
              </w:rPr>
              <w:t>6.3 Seguridad con Row Level Security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_Toc242424927 \h </w:instrText>
              <w:fldChar w:fldCharType="separate"/>
              <w:t>13</w:t>
              <w:fldChar w:fldCharType="end"/>
            </w:r>
          </w:hyperlink>
        </w:p>
        <w:p w14:paraId="76283C40" w14:textId="5E78DA85" w:rsidR="00F811D6" w:rsidRDefault="00F811D6">
          <w:pPr>
            <w:pStyle w:val="TDC3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s-CL" w:eastAsia="es-CL"/>
              <w14:ligatures w14:val="standardContextual"/>
            </w:rPr>
          </w:pPr>
          <w:hyperlink w:anchor="_Toc242424928" w:history="1">
            <w:r>
              <w:rPr>
                <w:rStyle w:val="Hipervnculo"/>
                <w:noProof/>
              </w:rPr>
              <w:t>6.4 Usuarios autenticados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_Toc242424928 \h </w:instrText>
              <w:fldChar w:fldCharType="separate"/>
              <w:t>14</w:t>
              <w:fldChar w:fldCharType="end"/>
            </w:r>
          </w:hyperlink>
        </w:p>
        <w:p w14:paraId="009C5DC3" w14:textId="63941342" w:rsidR="00F811D6" w:rsidRDefault="00F811D6">
          <w:pPr>
            <w:pStyle w:val="TD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s-CL" w:eastAsia="es-CL"/>
              <w14:ligatures w14:val="standardContextual"/>
            </w:rPr>
          </w:pPr>
          <w:hyperlink w:anchor="_Toc242424929" w:history="1">
            <w:r>
              <w:rPr>
                <w:rStyle w:val="Hipervnculo"/>
                <w:noProof/>
              </w:rPr>
              <w:t>7. Evidencias del sistema: backend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_Toc242424929 \h </w:instrText>
              <w:fldChar w:fldCharType="separate"/>
              <w:t>14</w:t>
              <w:fldChar w:fldCharType="end"/>
            </w:r>
          </w:hyperlink>
        </w:p>
        <w:p w14:paraId="09C5B4B8" w14:textId="00BE17FD" w:rsidR="00F811D6" w:rsidRDefault="00F811D6">
          <w:pPr>
            <w:pStyle w:val="TDC3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s-CL" w:eastAsia="es-CL"/>
              <w14:ligatures w14:val="standardContextual"/>
            </w:rPr>
          </w:pPr>
          <w:hyperlink w:anchor="_Toc242424930" w:history="1">
            <w:r>
              <w:rPr>
                <w:rStyle w:val="Hipervnculo"/>
                <w:noProof/>
              </w:rPr>
              <w:t>7.1 Edge Function de reseñas de Google (HU-15)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_Toc242424930 \h </w:instrText>
              <w:fldChar w:fldCharType="separate"/>
              <w:t>14</w:t>
              <w:fldChar w:fldCharType="end"/>
            </w:r>
          </w:hyperlink>
        </w:p>
        <w:p w14:paraId="00B2B723" w14:textId="16D0CB14" w:rsidR="00F811D6" w:rsidRDefault="00F811D6">
          <w:pPr>
            <w:pStyle w:val="TD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s-CL" w:eastAsia="es-CL"/>
              <w14:ligatures w14:val="standardContextual"/>
            </w:rPr>
          </w:pPr>
          <w:hyperlink w:anchor="_Toc242424931" w:history="1">
            <w:r>
              <w:rPr>
                <w:rStyle w:val="Hipervnculo"/>
                <w:noProof/>
              </w:rPr>
              <w:t>8. Evidencias de código y uso de Git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_Toc242424931 \h </w:instrText>
              <w:fldChar w:fldCharType="separate"/>
              <w:t>15</w:t>
              <w:fldChar w:fldCharType="end"/>
            </w:r>
          </w:hyperlink>
        </w:p>
        <w:p w14:paraId="632872D9" w14:textId="4A4979EC" w:rsidR="00F811D6" w:rsidRDefault="00F811D6">
          <w:pPr>
            <w:pStyle w:val="TDC3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s-CL" w:eastAsia="es-CL"/>
              <w14:ligatures w14:val="standardContextual"/>
            </w:rPr>
          </w:pPr>
          <w:hyperlink w:anchor="_Toc242424932" w:history="1">
            <w:r>
              <w:rPr>
                <w:rStyle w:val="Hipervnculo"/>
                <w:noProof/>
              </w:rPr>
              <w:t>8.1 Estructura del repositorio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_Toc242424932 \h </w:instrText>
              <w:fldChar w:fldCharType="separate"/>
              <w:t>15</w:t>
              <w:fldChar w:fldCharType="end"/>
            </w:r>
          </w:hyperlink>
        </w:p>
        <w:p w14:paraId="21CAC8B6" w14:textId="7D1DB1D6" w:rsidR="00F811D6" w:rsidRDefault="00F811D6">
          <w:pPr>
            <w:pStyle w:val="TDC3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s-CL" w:eastAsia="es-CL"/>
              <w14:ligatures w14:val="standardContextual"/>
            </w:rPr>
          </w:pPr>
          <w:hyperlink w:anchor="_Toc242424933" w:history="1">
            <w:r>
              <w:rPr>
                <w:rStyle w:val="Hipervnculo"/>
                <w:noProof/>
              </w:rPr>
              <w:t>8.2 Historial de commits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_Toc242424933 \h </w:instrText>
              <w:fldChar w:fldCharType="separate"/>
              <w:t>16</w:t>
              <w:fldChar w:fldCharType="end"/>
            </w:r>
          </w:hyperlink>
        </w:p>
        <w:p w14:paraId="7B82BB97" w14:textId="63D3A77C" w:rsidR="00F811D6" w:rsidRDefault="00F811D6">
          <w:pPr>
            <w:pStyle w:val="TDC3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s-CL" w:eastAsia="es-CL"/>
              <w14:ligatures w14:val="standardContextual"/>
            </w:rPr>
          </w:pPr>
          <w:hyperlink w:anchor="_Toc242424934" w:history="1">
            <w:r>
              <w:rPr>
                <w:rStyle w:val="Hipervnculo"/>
                <w:noProof/>
              </w:rPr>
              <w:t>8.3 Ramas, Pull Requests y revisión de código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_Toc242424934 \h </w:instrText>
              <w:fldChar w:fldCharType="separate"/>
              <w:t>16</w:t>
              <w:fldChar w:fldCharType="end"/>
            </w:r>
          </w:hyperlink>
        </w:p>
        <w:p w14:paraId="61638903" w14:textId="5EC84FB8" w:rsidR="00F811D6" w:rsidRDefault="00F811D6">
          <w:pPr>
            <w:pStyle w:val="TDC3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s-CL" w:eastAsia="es-CL"/>
              <w14:ligatures w14:val="standardContextual"/>
            </w:rPr>
          </w:pPr>
          <w:hyperlink w:anchor="_Toc242424935" w:history="1">
            <w:r>
              <w:rPr>
                <w:rStyle w:val="Hipervnculo"/>
                <w:noProof/>
              </w:rPr>
              <w:t>8.4 Aportes por integrante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_Toc242424935 \h </w:instrText>
              <w:fldChar w:fldCharType="separate"/>
              <w:t>17</w:t>
              <w:fldChar w:fldCharType="end"/>
            </w:r>
          </w:hyperlink>
        </w:p>
        <w:p w14:paraId="428C2D5A" w14:textId="38B38005" w:rsidR="00F811D6" w:rsidRDefault="00F811D6">
          <w:pPr>
            <w:pStyle w:val="TD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s-CL" w:eastAsia="es-CL"/>
              <w14:ligatures w14:val="standardContextual"/>
            </w:rPr>
          </w:pPr>
          <w:hyperlink w:anchor="_Toc242424936" w:history="1">
            <w:r>
              <w:rPr>
                <w:rStyle w:val="Hipervnculo"/>
                <w:noProof/>
              </w:rPr>
              <w:t>9. Evidencias de calidad y pruebas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_Toc242424936 \h </w:instrText>
              <w:fldChar w:fldCharType="separate"/>
              <w:t>17</w:t>
              <w:fldChar w:fldCharType="end"/>
            </w:r>
          </w:hyperlink>
        </w:p>
        <w:p w14:paraId="16B4B9CD" w14:textId="7F390852" w:rsidR="00F811D6" w:rsidRDefault="00F811D6">
          <w:pPr>
            <w:pStyle w:val="TDC3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s-CL" w:eastAsia="es-CL"/>
              <w14:ligatures w14:val="standardContextual"/>
            </w:rPr>
          </w:pPr>
          <w:hyperlink w:anchor="_Toc242424937" w:history="1">
            <w:r>
              <w:rPr>
                <w:rStyle w:val="Hipervnculo"/>
                <w:noProof/>
              </w:rPr>
              <w:t>9.1 Pruebas unitarias automatizadas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_Toc242424937 \h </w:instrText>
              <w:fldChar w:fldCharType="separate"/>
              <w:t>17</w:t>
              <w:fldChar w:fldCharType="end"/>
            </w:r>
          </w:hyperlink>
        </w:p>
        <w:p w14:paraId="2E48BABA" w14:textId="283B8DCD" w:rsidR="00F811D6" w:rsidRDefault="00F811D6">
          <w:pPr>
            <w:pStyle w:val="TDC3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s-CL" w:eastAsia="es-CL"/>
              <w14:ligatures w14:val="standardContextual"/>
            </w:rPr>
          </w:pPr>
          <w:hyperlink w:anchor="_Toc242424938" w:history="1">
            <w:r>
              <w:rPr>
                <w:rStyle w:val="Hipervnculo"/>
                <w:noProof/>
              </w:rPr>
              <w:t>9.2 Pruebas funcionales y de seguridad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_Toc242424938 \h </w:instrText>
              <w:fldChar w:fldCharType="separate"/>
              <w:t>18</w:t>
              <w:fldChar w:fldCharType="end"/>
            </w:r>
          </w:hyperlink>
        </w:p>
        <w:p w14:paraId="37302F76" w14:textId="30EF7F32" w:rsidR="00F811D6" w:rsidRDefault="00F811D6">
          <w:pPr>
            <w:pStyle w:val="TDC3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s-CL" w:eastAsia="es-CL"/>
              <w14:ligatures w14:val="standardContextual"/>
            </w:rPr>
          </w:pPr>
          <w:hyperlink w:anchor="_Toc242424939" w:history="1">
            <w:r>
              <w:rPr>
                <w:rStyle w:val="Hipervnculo"/>
                <w:noProof/>
              </w:rPr>
              <w:t>9.3 Rendimiento web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_Toc242424939 \h </w:instrText>
              <w:fldChar w:fldCharType="separate"/>
              <w:t>19</w:t>
              <w:fldChar w:fldCharType="end"/>
            </w:r>
          </w:hyperlink>
        </w:p>
        <w:p w14:paraId="4E999D0E" w14:textId="716068C9" w:rsidR="00F811D6" w:rsidRDefault="00F811D6">
          <w:pPr>
            <w:pStyle w:val="TD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s-CL" w:eastAsia="es-CL"/>
              <w14:ligatures w14:val="standardContextual"/>
            </w:rPr>
          </w:pPr>
          <w:hyperlink w:anchor="_Toc242424940" w:history="1">
            <w:r>
              <w:rPr>
                <w:rStyle w:val="Hipervnculo"/>
                <w:noProof/>
              </w:rPr>
              <w:t>10. Evidencias de despliegue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_Toc242424940 \h </w:instrText>
              <w:fldChar w:fldCharType="separate"/>
              <w:t>20</w:t>
              <w:fldChar w:fldCharType="end"/>
            </w:r>
          </w:hyperlink>
        </w:p>
        <w:p w14:paraId="762AFE18" w14:textId="29FB85A5" w:rsidR="00F811D6" w:rsidRDefault="00F811D6">
          <w:pPr>
            <w:pStyle w:val="TD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s-CL" w:eastAsia="es-CL"/>
              <w14:ligatures w14:val="standardContextual"/>
            </w:rPr>
          </w:pPr>
          <w:hyperlink w:anchor="_Toc242424941" w:history="1">
            <w:r>
              <w:rPr>
                <w:rStyle w:val="Hipervnculo"/>
                <w:noProof/>
              </w:rPr>
              <w:t>11. Estado del avance y próximos pasos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_Toc242424941 \h </w:instrText>
              <w:fldChar w:fldCharType="separate"/>
              <w:t>20</w:t>
              <w:fldChar w:fldCharType="end"/>
            </w:r>
          </w:hyperlink>
        </w:p>
        <w:p w14:paraId="241EB2D4" w14:textId="6A62E104" w:rsidR="00F27215" w:rsidRDefault="00F811D6">
          <w:r>
            <w:rPr>
              <w:b/>
              <w:bCs/>
              <w:lang w:val="es-ES"/>
            </w:rPr>
            <w:lastRenderedPageBreak/>
            <w:fldChar w:fldCharType="end"/>
          </w:r>
        </w:p>
      </w:sdtContent>
    </w:sdt>
    <w:p w14:paraId="6AE5478D" w14:textId="6C641471" w:rsidR="00F27215" w:rsidRDefault="00000000" w:rsidP="00F811D6">
      <w:bookmarkStart w:id="0" w:name="X0e2973c2e3c317285bf344b2034a52754788c6d"/>
      <w:bookmarkStart w:id="1" w:name="_Toc242424841"/>
      <w:bookmarkStart w:id="2" w:name="_Toc242424908"/>
      <w:r>
        <w:t>1. Introducción</w:t>
      </w:r>
      <w:bookmarkEnd w:id="1"/>
      <w:bookmarkEnd w:id="2"/>
    </w:p>
    <w:p w14:paraId="78F6D9C4" w14:textId="77777777" w:rsidR="00F27215" w:rsidRDefault="00000000">
      <w:pPr>
        <w:pStyle w:val="FirstParagraph"/>
      </w:pPr>
      <w:r>
        <w:t xml:space="preserve">Este informe reúne las evidencias del avance del proyecto </w:t>
      </w:r>
      <w:r>
        <w:rPr>
          <w:b/>
          <w:bCs/>
        </w:rPr>
        <w:t>Befine Store</w:t>
      </w:r>
      <w:r>
        <w:t xml:space="preserve"> al cierre del Sprint 1 y durante el Sprint 2 (corte: 09-10-2026). Su objetivo es que el docente pueda verificar, en un solo documento, el estado real del sistema (aplicación y base de datos), la gestión del proyecto y la calidad del trabajo, sin necesidad de instalar ni ejecutar nada.</w:t>
      </w:r>
    </w:p>
    <w:p w14:paraId="310D239F" w14:textId="77777777" w:rsidR="00F27215" w:rsidRDefault="00000000">
      <w:pPr>
        <w:pStyle w:val="Textoindependiente"/>
      </w:pPr>
      <w:r>
        <w:t>Cada evidencia incluye una captura de pantalla, una breve explicación de lo que muestra y su relación con las historias de usuario (HU) o requisitos (RF/RNF) del proyecto. Los documentos técnicos de respaldo (visión, backlog, diseño, modelo de datos, plan de pruebas y manual técnico) están en el repositorio de documentación del grupo y se referencian en cada sección.</w:t>
      </w:r>
    </w:p>
    <w:p w14:paraId="601C687F" w14:textId="77777777" w:rsidR="00F27215" w:rsidRDefault="00000000">
      <w:pPr>
        <w:pStyle w:val="Textoindependiente"/>
      </w:pPr>
      <w:r>
        <w:rPr>
          <w:b/>
          <w:bCs/>
        </w:rPr>
        <w:t>Repositorios del proyecto:</w:t>
      </w:r>
    </w:p>
    <w:tbl>
      <w:tblPr>
        <w:tblStyle w:val="Table"/>
        <w:tblW w:w="9411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20" w:firstRow="1" w:lastRow="0" w:firstColumn="0" w:lastColumn="0" w:noHBand="0" w:noVBand="0"/>
      </w:tblPr>
      <w:tblGrid>
        <w:gridCol w:w="4880"/>
        <w:gridCol w:w="4531"/>
      </w:tblGrid>
      <w:tr w:rsidR="00F27215" w14:paraId="33C1CD27" w14:textId="77777777" w:rsidTr="00F2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880" w:type="dxa"/>
            <w:shd w:val="clear" w:color="auto" w:fill="1F3864"/>
          </w:tcPr>
          <w:p w14:paraId="3CE1B2E5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b/>
                <w:color w:val="FFFFFF"/>
                <w:sz w:val="18"/>
              </w:rPr>
              <w:t>Repositorio</w:t>
            </w:r>
          </w:p>
        </w:tc>
        <w:tc>
          <w:tcPr>
            <w:tcW w:w="4531" w:type="dxa"/>
            <w:shd w:val="clear" w:color="auto" w:fill="1F3864"/>
          </w:tcPr>
          <w:p w14:paraId="3998BE1A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b/>
                <w:color w:val="FFFFFF"/>
                <w:sz w:val="18"/>
              </w:rPr>
              <w:t>Contenido</w:t>
            </w:r>
          </w:p>
        </w:tc>
      </w:tr>
      <w:tr w:rsidR="00F27215" w14:paraId="1C8F0352" w14:textId="77777777" w:rsidTr="00F27215">
        <w:trPr>
          <w:cantSplit/>
          <w:jc w:val="center"/>
        </w:trPr>
        <w:tc>
          <w:tcPr>
            <w:tcW w:w="4880" w:type="dxa"/>
          </w:tcPr>
          <w:p w14:paraId="2CE8259D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Documentos_Capstone_Grupo_N3</w:t>
            </w:r>
          </w:p>
        </w:tc>
        <w:tc>
          <w:tcPr>
            <w:tcW w:w="4531" w:type="dxa"/>
          </w:tcPr>
          <w:p w14:paraId="60F7C6B5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Documentación de gestión y de la Fase 2</w:t>
            </w:r>
          </w:p>
        </w:tc>
      </w:tr>
      <w:tr w:rsidR="00F27215" w14:paraId="507A6C97" w14:textId="77777777" w:rsidTr="00F27215">
        <w:trPr>
          <w:cantSplit/>
          <w:jc w:val="center"/>
        </w:trPr>
        <w:tc>
          <w:tcPr>
            <w:tcW w:w="4880" w:type="dxa"/>
            <w:shd w:val="clear" w:color="auto" w:fill="F5F8FC"/>
          </w:tcPr>
          <w:p w14:paraId="357F140A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IvnRP/befine-store</w:t>
            </w:r>
          </w:p>
        </w:tc>
        <w:tc>
          <w:tcPr>
            <w:tcW w:w="4531" w:type="dxa"/>
            <w:shd w:val="clear" w:color="auto" w:fill="F5F8FC"/>
          </w:tcPr>
          <w:p w14:paraId="6730A6C3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Código fuente de la plataforma</w:t>
            </w:r>
          </w:p>
        </w:tc>
      </w:tr>
      <w:tr w:rsidR="00F27215" w14:paraId="67E8DF3C" w14:textId="77777777" w:rsidTr="00F27215">
        <w:trPr>
          <w:cantSplit/>
          <w:jc w:val="center"/>
        </w:trPr>
        <w:tc>
          <w:tcPr>
            <w:tcW w:w="4880" w:type="dxa"/>
          </w:tcPr>
          <w:p w14:paraId="03A4D053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GitHub Projects · Befine Store - Desarrollo</w:t>
            </w:r>
          </w:p>
        </w:tc>
        <w:tc>
          <w:tcPr>
            <w:tcW w:w="4531" w:type="dxa"/>
          </w:tcPr>
          <w:p w14:paraId="64D8B01B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Tablero Kanban del proyecto</w:t>
            </w:r>
          </w:p>
        </w:tc>
      </w:tr>
    </w:tbl>
    <w:p w14:paraId="6BC9026C" w14:textId="77777777" w:rsidR="00F27215" w:rsidRDefault="00000000">
      <w:pPr>
        <w:pStyle w:val="Ttulo2"/>
      </w:pPr>
      <w:bookmarkStart w:id="3" w:name="Xb729a90d5efe9eb926383d285947b92b43686d0"/>
      <w:bookmarkStart w:id="4" w:name="_Toc242424842"/>
      <w:bookmarkStart w:id="5" w:name="_Toc242424909"/>
      <w:bookmarkEnd w:id="0"/>
      <w:r>
        <w:t>2. Matriz de evidencias por indicador de evaluación</w:t>
      </w:r>
      <w:bookmarkEnd w:id="4"/>
      <w:bookmarkEnd w:id="5"/>
    </w:p>
    <w:p w14:paraId="196ECC38" w14:textId="77777777" w:rsidR="00F27215" w:rsidRDefault="00000000">
      <w:pPr>
        <w:pStyle w:val="FirstParagraph"/>
      </w:pPr>
      <w:r>
        <w:t>La siguiente tabla relaciona cada indicador de la pauta de evaluación del Avance de la Fase 2 con la sección de este informe donde se encuentra su evidencia.</w:t>
      </w:r>
    </w:p>
    <w:tbl>
      <w:tblPr>
        <w:tblStyle w:val="Table"/>
        <w:tblW w:w="9412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20" w:firstRow="1" w:lastRow="0" w:firstColumn="0" w:lastColumn="0" w:noHBand="0" w:noVBand="0"/>
      </w:tblPr>
      <w:tblGrid>
        <w:gridCol w:w="4441"/>
        <w:gridCol w:w="640"/>
        <w:gridCol w:w="4331"/>
      </w:tblGrid>
      <w:tr w:rsidR="00F27215" w14:paraId="5411296E" w14:textId="77777777" w:rsidTr="00F2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441" w:type="dxa"/>
            <w:shd w:val="clear" w:color="auto" w:fill="1F3864"/>
          </w:tcPr>
          <w:p w14:paraId="4A9D31DF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640" w:type="dxa"/>
            <w:shd w:val="clear" w:color="auto" w:fill="1F3864"/>
          </w:tcPr>
          <w:p w14:paraId="0B8F1454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b/>
                <w:color w:val="FFFFFF"/>
                <w:sz w:val="18"/>
              </w:rPr>
              <w:t>Peso</w:t>
            </w:r>
          </w:p>
        </w:tc>
        <w:tc>
          <w:tcPr>
            <w:tcW w:w="4331" w:type="dxa"/>
            <w:shd w:val="clear" w:color="auto" w:fill="1F3864"/>
          </w:tcPr>
          <w:p w14:paraId="0B0B859A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b/>
                <w:color w:val="FFFFFF"/>
                <w:sz w:val="18"/>
              </w:rPr>
              <w:t>Evidencia en este informe</w:t>
            </w:r>
          </w:p>
        </w:tc>
      </w:tr>
      <w:tr w:rsidR="00F27215" w14:paraId="673BABA1" w14:textId="77777777" w:rsidTr="00F27215">
        <w:trPr>
          <w:cantSplit/>
          <w:jc w:val="center"/>
        </w:trPr>
        <w:tc>
          <w:tcPr>
            <w:tcW w:w="4441" w:type="dxa"/>
          </w:tcPr>
          <w:p w14:paraId="316F3B8D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1. Ajustes al proyecto</w:t>
            </w:r>
          </w:p>
        </w:tc>
        <w:tc>
          <w:tcPr>
            <w:tcW w:w="640" w:type="dxa"/>
          </w:tcPr>
          <w:p w14:paraId="134C5ADB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10 %</w:t>
            </w:r>
          </w:p>
        </w:tc>
        <w:tc>
          <w:tcPr>
            <w:tcW w:w="4331" w:type="dxa"/>
          </w:tcPr>
          <w:p w14:paraId="734633BC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Sección 4.4: control de cambios (SC-01 a SC-04)</w:t>
            </w:r>
          </w:p>
        </w:tc>
      </w:tr>
      <w:tr w:rsidR="00F27215" w14:paraId="6BF06499" w14:textId="77777777" w:rsidTr="00F27215">
        <w:trPr>
          <w:cantSplit/>
          <w:jc w:val="center"/>
        </w:trPr>
        <w:tc>
          <w:tcPr>
            <w:tcW w:w="4441" w:type="dxa"/>
            <w:shd w:val="clear" w:color="auto" w:fill="F5F8FC"/>
          </w:tcPr>
          <w:p w14:paraId="773434E6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2. Metodología</w:t>
            </w:r>
          </w:p>
        </w:tc>
        <w:tc>
          <w:tcPr>
            <w:tcW w:w="640" w:type="dxa"/>
            <w:shd w:val="clear" w:color="auto" w:fill="F5F8FC"/>
          </w:tcPr>
          <w:p w14:paraId="28DE4D99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10 %</w:t>
            </w:r>
          </w:p>
        </w:tc>
        <w:tc>
          <w:tcPr>
            <w:tcW w:w="4331" w:type="dxa"/>
            <w:shd w:val="clear" w:color="auto" w:fill="F5F8FC"/>
          </w:tcPr>
          <w:p w14:paraId="7353ABBD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Sección 4: Kanban, sprints, milestones y retrospectiva</w:t>
            </w:r>
          </w:p>
        </w:tc>
      </w:tr>
      <w:tr w:rsidR="00F27215" w14:paraId="3F3B5F7F" w14:textId="77777777" w:rsidTr="00F27215">
        <w:trPr>
          <w:cantSplit/>
          <w:jc w:val="center"/>
        </w:trPr>
        <w:tc>
          <w:tcPr>
            <w:tcW w:w="4441" w:type="dxa"/>
          </w:tcPr>
          <w:p w14:paraId="00503400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3. Evidencias de documentación, programación y datos</w:t>
            </w:r>
          </w:p>
        </w:tc>
        <w:tc>
          <w:tcPr>
            <w:tcW w:w="640" w:type="dxa"/>
          </w:tcPr>
          <w:p w14:paraId="1FE7A591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25 %</w:t>
            </w:r>
          </w:p>
        </w:tc>
        <w:tc>
          <w:tcPr>
            <w:tcW w:w="4331" w:type="dxa"/>
          </w:tcPr>
          <w:p w14:paraId="14C75CAF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Secciones 5, 6, 7 y 9: aplicación, base de datos, backend y pruebas</w:t>
            </w:r>
          </w:p>
        </w:tc>
      </w:tr>
      <w:tr w:rsidR="00F27215" w14:paraId="3AC4970C" w14:textId="77777777" w:rsidTr="00F27215">
        <w:trPr>
          <w:cantSplit/>
          <w:jc w:val="center"/>
        </w:trPr>
        <w:tc>
          <w:tcPr>
            <w:tcW w:w="4441" w:type="dxa"/>
            <w:shd w:val="clear" w:color="auto" w:fill="F5F8FC"/>
          </w:tcPr>
          <w:p w14:paraId="63CB4E45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4. Lenguaje técnico</w:t>
            </w:r>
          </w:p>
        </w:tc>
        <w:tc>
          <w:tcPr>
            <w:tcW w:w="640" w:type="dxa"/>
            <w:shd w:val="clear" w:color="auto" w:fill="F5F8FC"/>
          </w:tcPr>
          <w:p w14:paraId="0986A3AE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5 %</w:t>
            </w:r>
          </w:p>
        </w:tc>
        <w:tc>
          <w:tcPr>
            <w:tcW w:w="4331" w:type="dxa"/>
            <w:shd w:val="clear" w:color="auto" w:fill="F5F8FC"/>
          </w:tcPr>
          <w:p w14:paraId="0D42124C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Todo el informe y los documentos de respaldo</w:t>
            </w:r>
          </w:p>
        </w:tc>
      </w:tr>
      <w:tr w:rsidR="00F27215" w14:paraId="7D3AF036" w14:textId="77777777" w:rsidTr="00F27215">
        <w:trPr>
          <w:cantSplit/>
          <w:jc w:val="center"/>
        </w:trPr>
        <w:tc>
          <w:tcPr>
            <w:tcW w:w="4441" w:type="dxa"/>
          </w:tcPr>
          <w:p w14:paraId="22E36BFF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5. Redacción y citas</w:t>
            </w:r>
          </w:p>
        </w:tc>
        <w:tc>
          <w:tcPr>
            <w:tcW w:w="640" w:type="dxa"/>
          </w:tcPr>
          <w:p w14:paraId="09B2D7CD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5 %</w:t>
            </w:r>
          </w:p>
        </w:tc>
        <w:tc>
          <w:tcPr>
            <w:tcW w:w="4331" w:type="dxa"/>
          </w:tcPr>
          <w:p w14:paraId="2D0D95DC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Todo el informe</w:t>
            </w:r>
          </w:p>
        </w:tc>
      </w:tr>
      <w:tr w:rsidR="00F27215" w14:paraId="35A45A81" w14:textId="77777777" w:rsidTr="00F27215">
        <w:trPr>
          <w:cantSplit/>
          <w:jc w:val="center"/>
        </w:trPr>
        <w:tc>
          <w:tcPr>
            <w:tcW w:w="4441" w:type="dxa"/>
            <w:shd w:val="clear" w:color="auto" w:fill="F5F8FC"/>
          </w:tcPr>
          <w:p w14:paraId="591E38E8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6. Estructura, nombres y uso de Git</w:t>
            </w:r>
          </w:p>
        </w:tc>
        <w:tc>
          <w:tcPr>
            <w:tcW w:w="640" w:type="dxa"/>
            <w:shd w:val="clear" w:color="auto" w:fill="F5F8FC"/>
          </w:tcPr>
          <w:p w14:paraId="777A0EB2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20 %</w:t>
            </w:r>
          </w:p>
        </w:tc>
        <w:tc>
          <w:tcPr>
            <w:tcW w:w="4331" w:type="dxa"/>
            <w:shd w:val="clear" w:color="auto" w:fill="F5F8FC"/>
          </w:tcPr>
          <w:p w14:paraId="2092AA84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Sección 8: repositorio, ramas, Pull Requests y protección de main</w:t>
            </w:r>
          </w:p>
        </w:tc>
      </w:tr>
      <w:tr w:rsidR="00F27215" w14:paraId="40AB028B" w14:textId="77777777" w:rsidTr="00F27215">
        <w:trPr>
          <w:cantSplit/>
          <w:jc w:val="center"/>
        </w:trPr>
        <w:tc>
          <w:tcPr>
            <w:tcW w:w="4441" w:type="dxa"/>
          </w:tcPr>
          <w:p w14:paraId="7D30C473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7. Equidad de aportes en el repositorio</w:t>
            </w:r>
          </w:p>
        </w:tc>
        <w:tc>
          <w:tcPr>
            <w:tcW w:w="640" w:type="dxa"/>
          </w:tcPr>
          <w:p w14:paraId="52ED7BD1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15 %</w:t>
            </w:r>
          </w:p>
        </w:tc>
        <w:tc>
          <w:tcPr>
            <w:tcW w:w="4331" w:type="dxa"/>
          </w:tcPr>
          <w:p w14:paraId="7BB3ED7E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Sección 8.4: aportes por integrante</w:t>
            </w:r>
          </w:p>
        </w:tc>
      </w:tr>
      <w:tr w:rsidR="00F27215" w14:paraId="20A082E3" w14:textId="77777777" w:rsidTr="00F27215">
        <w:trPr>
          <w:cantSplit/>
          <w:jc w:val="center"/>
        </w:trPr>
        <w:tc>
          <w:tcPr>
            <w:tcW w:w="4441" w:type="dxa"/>
            <w:shd w:val="clear" w:color="auto" w:fill="F5F8FC"/>
          </w:tcPr>
          <w:p w14:paraId="7B8D6D6D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8. Trabajo en equipo</w:t>
            </w:r>
          </w:p>
        </w:tc>
        <w:tc>
          <w:tcPr>
            <w:tcW w:w="640" w:type="dxa"/>
            <w:shd w:val="clear" w:color="auto" w:fill="F5F8FC"/>
          </w:tcPr>
          <w:p w14:paraId="7BABF41E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10 %</w:t>
            </w:r>
          </w:p>
        </w:tc>
        <w:tc>
          <w:tcPr>
            <w:tcW w:w="4331" w:type="dxa"/>
            <w:shd w:val="clear" w:color="auto" w:fill="F5F8FC"/>
          </w:tcPr>
          <w:p w14:paraId="0EC1171E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Secciones 4.1 y 8.3: tablero compartido y revisión cruzada de código</w:t>
            </w:r>
          </w:p>
        </w:tc>
      </w:tr>
    </w:tbl>
    <w:p w14:paraId="48C9FFA7" w14:textId="77777777" w:rsidR="00F27215" w:rsidRDefault="00000000">
      <w:pPr>
        <w:pStyle w:val="Ttulo2"/>
      </w:pPr>
      <w:bookmarkStart w:id="6" w:name="X48978cc7906d5e14a86fb6499604230fc5dc165"/>
      <w:bookmarkStart w:id="7" w:name="_Toc242424843"/>
      <w:bookmarkStart w:id="8" w:name="_Toc242424910"/>
      <w:bookmarkEnd w:id="3"/>
      <w:r>
        <w:t>3. Contexto del proyecto</w:t>
      </w:r>
      <w:bookmarkEnd w:id="7"/>
      <w:bookmarkEnd w:id="8"/>
    </w:p>
    <w:p w14:paraId="0861848F" w14:textId="77777777" w:rsidR="00F27215" w:rsidRDefault="00000000">
      <w:pPr>
        <w:pStyle w:val="FirstParagraph"/>
      </w:pPr>
      <w:r>
        <w:t xml:space="preserve">Befine Store es una plataforma de comercio electrónico propia para </w:t>
      </w:r>
      <w:r>
        <w:rPr>
          <w:b/>
          <w:bCs/>
        </w:rPr>
        <w:t>Agua Purificada Befine</w:t>
      </w:r>
      <w:r>
        <w:t>, microempresa de Quilicura con alrededor de 450 clientes activos. Reemplaza la tienda actual en Shopify por una solución a medida, con tienda para el cliente, panel de administración, fidelización por puntos, pago en línea con Mercado Pago y emisión automática de boletas y facturas con OpenFactura.</w:t>
      </w:r>
    </w:p>
    <w:tbl>
      <w:tblPr>
        <w:tblStyle w:val="Table"/>
        <w:tblW w:w="9411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20" w:firstRow="1" w:lastRow="0" w:firstColumn="0" w:lastColumn="0" w:noHBand="0" w:noVBand="0"/>
      </w:tblPr>
      <w:tblGrid>
        <w:gridCol w:w="1953"/>
        <w:gridCol w:w="7458"/>
      </w:tblGrid>
      <w:tr w:rsidR="00F27215" w14:paraId="5924BFFA" w14:textId="77777777" w:rsidTr="00F2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53" w:type="dxa"/>
            <w:shd w:val="clear" w:color="auto" w:fill="1F3864"/>
          </w:tcPr>
          <w:p w14:paraId="20272217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7458" w:type="dxa"/>
            <w:shd w:val="clear" w:color="auto" w:fill="1F3864"/>
          </w:tcPr>
          <w:p w14:paraId="1853926B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b/>
                <w:color w:val="FFFFFF"/>
                <w:sz w:val="18"/>
              </w:rPr>
              <w:t>Definición</w:t>
            </w:r>
          </w:p>
        </w:tc>
      </w:tr>
      <w:tr w:rsidR="00F27215" w14:paraId="5DDF021A" w14:textId="77777777" w:rsidTr="00F27215">
        <w:trPr>
          <w:cantSplit/>
          <w:jc w:val="center"/>
        </w:trPr>
        <w:tc>
          <w:tcPr>
            <w:tcW w:w="1953" w:type="dxa"/>
          </w:tcPr>
          <w:p w14:paraId="71E5C0FE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lastRenderedPageBreak/>
              <w:t>Frontend</w:t>
            </w:r>
          </w:p>
        </w:tc>
        <w:tc>
          <w:tcPr>
            <w:tcW w:w="7458" w:type="dxa"/>
          </w:tcPr>
          <w:p w14:paraId="1629D50D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HTML5, CSS3 y JavaScript, mobile-first y responsivo (SC-02)</w:t>
            </w:r>
          </w:p>
        </w:tc>
      </w:tr>
      <w:tr w:rsidR="00F27215" w14:paraId="5BEBE9CF" w14:textId="77777777" w:rsidTr="00F27215">
        <w:trPr>
          <w:cantSplit/>
          <w:jc w:val="center"/>
        </w:trPr>
        <w:tc>
          <w:tcPr>
            <w:tcW w:w="1953" w:type="dxa"/>
            <w:shd w:val="clear" w:color="auto" w:fill="F5F8FC"/>
          </w:tcPr>
          <w:p w14:paraId="4F6089FE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Backend</w:t>
            </w:r>
          </w:p>
        </w:tc>
        <w:tc>
          <w:tcPr>
            <w:tcW w:w="7458" w:type="dxa"/>
            <w:shd w:val="clear" w:color="auto" w:fill="F5F8FC"/>
          </w:tcPr>
          <w:p w14:paraId="459ABA5A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Supabase: PostgreSQL con Row Level Security, Auth y Edge Functions</w:t>
            </w:r>
          </w:p>
        </w:tc>
      </w:tr>
      <w:tr w:rsidR="00F27215" w14:paraId="3C7021B9" w14:textId="77777777" w:rsidTr="00F27215">
        <w:trPr>
          <w:cantSplit/>
          <w:jc w:val="center"/>
        </w:trPr>
        <w:tc>
          <w:tcPr>
            <w:tcW w:w="1953" w:type="dxa"/>
          </w:tcPr>
          <w:p w14:paraId="04757F3F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Metodología</w:t>
            </w:r>
          </w:p>
        </w:tc>
        <w:tc>
          <w:tcPr>
            <w:tcW w:w="7458" w:type="dxa"/>
          </w:tcPr>
          <w:p w14:paraId="2A9F4D95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Híbrida: PMBOK para la dirección del proyecto y Scrum para el desarrollo, con sprints de dos semanas</w:t>
            </w:r>
          </w:p>
        </w:tc>
      </w:tr>
      <w:tr w:rsidR="00F27215" w14:paraId="7A59D03F" w14:textId="77777777" w:rsidTr="00F27215">
        <w:trPr>
          <w:cantSplit/>
          <w:jc w:val="center"/>
        </w:trPr>
        <w:tc>
          <w:tcPr>
            <w:tcW w:w="1953" w:type="dxa"/>
            <w:shd w:val="clear" w:color="auto" w:fill="F5F8FC"/>
          </w:tcPr>
          <w:p w14:paraId="34CA92D2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Sprint 1</w:t>
            </w:r>
          </w:p>
        </w:tc>
        <w:tc>
          <w:tcPr>
            <w:tcW w:w="7458" w:type="dxa"/>
            <w:shd w:val="clear" w:color="auto" w:fill="F5F8FC"/>
          </w:tcPr>
          <w:p w14:paraId="5A6F493F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21-09 al 03-10-2026 · líder Felipe Moraga · cerrado</w:t>
            </w:r>
          </w:p>
        </w:tc>
      </w:tr>
      <w:tr w:rsidR="00F27215" w14:paraId="699EAB85" w14:textId="77777777" w:rsidTr="00F27215">
        <w:trPr>
          <w:cantSplit/>
          <w:jc w:val="center"/>
        </w:trPr>
        <w:tc>
          <w:tcPr>
            <w:tcW w:w="1953" w:type="dxa"/>
          </w:tcPr>
          <w:p w14:paraId="62970356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Sprint 2</w:t>
            </w:r>
          </w:p>
        </w:tc>
        <w:tc>
          <w:tcPr>
            <w:tcW w:w="7458" w:type="dxa"/>
          </w:tcPr>
          <w:p w14:paraId="5667DD39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05-10 al 17-10-2026 · líder Iván Rodríguez · en curso</w:t>
            </w:r>
          </w:p>
        </w:tc>
      </w:tr>
      <w:tr w:rsidR="00F27215" w14:paraId="1F3389DD" w14:textId="77777777" w:rsidTr="00F27215">
        <w:trPr>
          <w:cantSplit/>
          <w:jc w:val="center"/>
        </w:trPr>
        <w:tc>
          <w:tcPr>
            <w:tcW w:w="1953" w:type="dxa"/>
            <w:shd w:val="clear" w:color="auto" w:fill="F5F8FC"/>
          </w:tcPr>
          <w:p w14:paraId="07270907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Sprint 3</w:t>
            </w:r>
          </w:p>
        </w:tc>
        <w:tc>
          <w:tcPr>
            <w:tcW w:w="7458" w:type="dxa"/>
            <w:shd w:val="clear" w:color="auto" w:fill="F5F8FC"/>
          </w:tcPr>
          <w:p w14:paraId="7F9200BF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19-10 al 31-10-2026 · líder Carlos Fuentes</w:t>
            </w:r>
          </w:p>
        </w:tc>
      </w:tr>
      <w:tr w:rsidR="00F27215" w14:paraId="1625E0A4" w14:textId="77777777" w:rsidTr="00F27215">
        <w:trPr>
          <w:cantSplit/>
          <w:jc w:val="center"/>
        </w:trPr>
        <w:tc>
          <w:tcPr>
            <w:tcW w:w="1953" w:type="dxa"/>
          </w:tcPr>
          <w:p w14:paraId="173C9B1C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Sprint 4</w:t>
            </w:r>
          </w:p>
        </w:tc>
        <w:tc>
          <w:tcPr>
            <w:tcW w:w="7458" w:type="dxa"/>
          </w:tcPr>
          <w:p w14:paraId="0B174104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02-11 al 14-11-2026 · líder Felipe Moraga</w:t>
            </w:r>
          </w:p>
        </w:tc>
      </w:tr>
      <w:tr w:rsidR="00F27215" w14:paraId="41DFE41B" w14:textId="77777777" w:rsidTr="00F27215">
        <w:trPr>
          <w:cantSplit/>
          <w:jc w:val="center"/>
        </w:trPr>
        <w:tc>
          <w:tcPr>
            <w:tcW w:w="1953" w:type="dxa"/>
            <w:shd w:val="clear" w:color="auto" w:fill="F5F8FC"/>
          </w:tcPr>
          <w:p w14:paraId="4627B12B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Go-Live</w:t>
            </w:r>
          </w:p>
        </w:tc>
        <w:tc>
          <w:tcPr>
            <w:tcW w:w="7458" w:type="dxa"/>
            <w:shd w:val="clear" w:color="auto" w:fill="F5F8FC"/>
          </w:tcPr>
          <w:p w14:paraId="7BC4A44C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21-11-2026</w:t>
            </w:r>
          </w:p>
        </w:tc>
      </w:tr>
    </w:tbl>
    <w:p w14:paraId="453EBA3F" w14:textId="77777777" w:rsidR="00F27215" w:rsidRDefault="00000000">
      <w:pPr>
        <w:pStyle w:val="Textoindependiente"/>
      </w:pPr>
      <w:r>
        <w:t>La arquitectura general de la solución es la siguiente:</w:t>
      </w:r>
    </w:p>
    <w:p w14:paraId="127BE5F2" w14:textId="77777777" w:rsidR="00F27215" w:rsidRDefault="00000000">
      <w:pPr>
        <w:pStyle w:val="Textoindependiente"/>
        <w:jc w:val="center"/>
      </w:pPr>
      <w:r>
        <w:rPr>
          <w:noProof/>
        </w:rPr>
        <w:drawing>
          <wp:inline distT="0" distB="0" distL="0" distR="0" wp14:anchorId="093A279E" wp14:editId="170E9B89">
            <wp:extent cx="5334000" cy="3038393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Arquitectura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8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312D56" w14:textId="77777777" w:rsidR="00F27215" w:rsidRDefault="00000000">
      <w:pPr>
        <w:pStyle w:val="Textoindependiente"/>
        <w:jc w:val="center"/>
      </w:pPr>
      <w:r>
        <w:rPr>
          <w:b/>
          <w:color w:val="1F3864"/>
          <w:sz w:val="19"/>
        </w:rPr>
        <w:t xml:space="preserve">Figura 1. </w:t>
      </w:r>
      <w:r>
        <w:rPr>
          <w:i/>
          <w:color w:val="595959"/>
          <w:sz w:val="19"/>
        </w:rPr>
        <w:t>Arquitectura de Befine Store. La tienda accede a los datos mediante el SDK de Supabase; la seguridad la aplica la base de datos con políticas RLS y las operaciones sensibles se ejecutan en Edge Functions, donde residen los secretos.</w:t>
      </w:r>
    </w:p>
    <w:p w14:paraId="17A50D78" w14:textId="77777777" w:rsidR="00F27215" w:rsidRDefault="00000000">
      <w:pPr>
        <w:pStyle w:val="Ttulo2"/>
      </w:pPr>
      <w:bookmarkStart w:id="9" w:name="X437671838d961738f37668e016de2b26a211a92"/>
      <w:bookmarkStart w:id="10" w:name="_Toc242424844"/>
      <w:bookmarkStart w:id="11" w:name="_Toc242424911"/>
      <w:bookmarkEnd w:id="6"/>
      <w:r>
        <w:t>4. Evidencias de gestión del proyecto</w:t>
      </w:r>
      <w:bookmarkEnd w:id="10"/>
      <w:bookmarkEnd w:id="11"/>
    </w:p>
    <w:p w14:paraId="3202642D" w14:textId="77777777" w:rsidR="00F27215" w:rsidRDefault="00000000">
      <w:pPr>
        <w:pStyle w:val="Ttulo3"/>
      </w:pPr>
      <w:bookmarkStart w:id="12" w:name="Xff5e8bbc6ae2f3f65dea957a5a8a6e58b31dcb4"/>
      <w:bookmarkStart w:id="13" w:name="_Toc242424912"/>
      <w:r>
        <w:t>4.1 Tablero Kanban</w:t>
      </w:r>
      <w:bookmarkEnd w:id="13"/>
    </w:p>
    <w:p w14:paraId="20C9D2F0" w14:textId="5C231FD5" w:rsidR="00F27215" w:rsidRDefault="002E3139">
      <w:pPr>
        <w:pStyle w:val="FirstParagraph"/>
      </w:pPr>
      <w:r>
        <w:t xml:space="preserve">El equipo gestiona el trabajo en un tablero Kanban de GitHub Projects con 21 tarjetas (historias de usuario, tareas de configuración y solicitudes de cambio SC-01 a SC-04), asignadas a cada integrante y clasificadas por tipo, área y prioridad, más 2 Pull Requests vinculados (#19 y #24) que muestran la integración del código. Al corte de este informe, las 21 tarjetas se distribuyen en 8 terminadas, 5 en curso y 8 pendientes.</w:t>
      </w:r>
    </w:p>
    <w:p w14:paraId="20BF4118" w14:textId="770957E9" w:rsidR="00F811D6" w:rsidRDefault="00F811D6" w:rsidP="00F811D6">
      <w:pPr>
        <w:jc w:val="center"/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pPr>
    </w:p>
    <w:tbl>
      <w:tblPr>
        <w:tblStyle w:val="Table"/>
        <w:tblW w:w="5000" w:type="pct"/>
        <w:jc w:val="center"/>
        <w:tblLook w:val="04A0" w:firstRow="1" w:lastRow="0" w:firstColumn="1" w:lastColumn="0" w:noHBand="0" w:noVBand="1"/>
      </w:tblPr>
      <w:tblGrid>
        <w:gridCol w:w="9628"/>
      </w:tblGrid>
      <w:tr w:rsidR="002E3139" w14:paraId="4EBEC434" w14:textId="77777777" w:rsidTr="002E31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351"/>
          <w:jc w:val="center"/>
        </w:trPr>
        <w:tc>
          <w:tcPr>
            <w:tcW w:w="9628" w:type="dxa"/>
            <w:tcBorders>
              <w:bottom w:val="none" w:sz="0" w:space="0" w:color="auto"/>
            </w:tcBorders>
            <w:shd w:val="clear" w:color="auto" w:fill="FFFFFF"/>
            <w:vAlign w:val="top"/>
          </w:tcPr>
          <w:p>
            <w:pPr>
              <w:spacing w:before="60" w:after="60"/>
              <w:jc w:val="center"/>
            </w:pPr>
            <w:r>
              <w:drawing>
                <wp:inline distT="0" distB="0" distL="57150" distR="57150">
                  <wp:extent cx="5715000" cy="3213384"/>
                  <wp:effectExtent l="0" t="0" r="0" b="0"/>
                  <wp:docPr id="9001" name="Captura 9001" descr="G01_kanban_part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" name="G01_kanban_parte1.png"/>
                          <pic:cNvPicPr/>
                        </pic:nvPicPr>
                        <pic:blipFill>
                          <a:blip r:embed="rId4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3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60"/>
              <w:jc w:val="center"/>
            </w:pPr>
            <w:r>
              <w:drawing>
                <wp:inline distT="0" distB="0" distL="57150" distR="57150">
                  <wp:extent cx="5715000" cy="1545640"/>
                  <wp:effectExtent l="0" t="0" r="0" b="0"/>
                  <wp:docPr id="9002" name="Captura 9002" descr="G02_kanban_part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2" name="G02_kanban_parte2.png"/>
                          <pic:cNvPicPr/>
                        </pic:nvPicPr>
                        <pic:blipFill>
                          <a:blip r:embed="rId4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545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79EE8A" w14:textId="77777777" w:rsidR="00F27215" w:rsidRDefault="00000000">
      <w:pPr>
        <w:spacing w:before="80" w:after="240"/>
        <w:jc w:val="center"/>
      </w:pPr>
      <w:r>
        <w:rPr>
          <w:b/>
          <w:color w:val="1F3864"/>
          <w:sz w:val="19"/>
        </w:rPr>
        <w:t xml:space="preserve">Figura 2. </w:t>
      </w:r>
      <w:r>
        <w:rPr>
          <w:i/>
          <w:color w:val="595959"/>
          <w:sz w:val="19"/>
        </w:rPr>
        <w:t>Tablero Kanban: 21 tarjetas (8 terminadas, 5 en curso, 8 pendientes) y 2 Pull Requests vinculados</w:t>
      </w:r>
    </w:p>
    <w:p w14:paraId="1AFDA048" w14:textId="77777777" w:rsidR="001520A9" w:rsidRDefault="001520A9">
      <w:pPr>
        <w:spacing w:after="200" w:line="240" w:lineRule="auto"/>
        <w:rPr>
          <w:b/>
          <w:bCs/>
          <w:color w:val="1F3864"/>
          <w:sz w:val="23"/>
        </w:rPr>
      </w:pPr>
      <w:bookmarkStart w:id="14" w:name="X0034563b4880f03f6a3e77704e64ced72efc12f"/>
      <w:bookmarkStart w:id="15" w:name="_Toc242424913"/>
      <w:bookmarkEnd w:id="12"/>
      <w:r>
        <w:br w:type="page"/>
      </w:r>
    </w:p>
    <w:p w14:paraId="6BC0C9F8" w14:textId="57B37789" w:rsidR="00F27215" w:rsidRDefault="00000000">
      <w:pPr>
        <w:pStyle w:val="Ttulo3"/>
      </w:pPr>
      <w:r>
        <w:lastRenderedPageBreak/>
        <w:t>4.2 Sprints y milestones</w:t>
      </w:r>
      <w:bookmarkEnd w:id="15"/>
    </w:p>
    <w:p w14:paraId="5E1124E1" w14:textId="77777777" w:rsidR="00F27215" w:rsidRDefault="00000000">
      <w:pPr>
        <w:pStyle w:val="FirstParagraph"/>
      </w:pPr>
      <w:r>
        <w:t>Cada tarjeta está asociada a un milestone (Sprint 0 a Sprint 4), lo que permite medir el avance de cada sprint y planificar el siguiente.</w:t>
      </w:r>
    </w:p>
    <w:tbl>
      <w:tblPr>
        <w:tblStyle w:val="Table"/>
        <w:tblW w:w="5000" w:type="pct"/>
        <w:jc w:val="center"/>
        <w:tblLook w:val="04A0" w:firstRow="1" w:lastRow="0" w:firstColumn="1" w:lastColumn="0" w:noHBand="0" w:noVBand="1"/>
      </w:tblPr>
      <w:tblGrid>
        <w:gridCol w:w="9628"/>
      </w:tblGrid>
      <w:tr w:rsidR="00F27215" w14:paraId="5AAAFBE6" w14:textId="77777777" w:rsidTr="001520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678"/>
          <w:jc w:val="center"/>
        </w:trPr>
        <w:tc>
          <w:tcPr>
            <w:tcW w:w="9412" w:type="dxa"/>
            <w:tcBorders>
              <w:bottom w:val="none" w:sz="0" w:space="0" w:color="auto"/>
            </w:tcBorders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drawing>
                <wp:inline distT="0" distB="0" distL="57150" distR="57150">
                  <wp:extent cx="5715000" cy="2599893"/>
                  <wp:effectExtent l="0" t="0" r="0" b="0"/>
                  <wp:docPr id="9003" name="Captura 9003" descr="G03_milestones_abierto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3" name="G03_milestones_abiertos.png"/>
                          <pic:cNvPicPr/>
                        </pic:nvPicPr>
                        <pic:blipFill>
                          <a:blip r:embed="rId4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2599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60"/>
              <w:jc w:val="center"/>
            </w:pPr>
            <w:r>
              <w:drawing>
                <wp:inline distT="0" distB="0" distL="57150" distR="57150">
                  <wp:extent cx="5715000" cy="2602871"/>
                  <wp:effectExtent l="0" t="0" r="0" b="0"/>
                  <wp:docPr id="9004" name="Captura 9004" descr="G04_milestones_cerrado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4" name="G04_milestones_cerrados.png"/>
                          <pic:cNvPicPr/>
                        </pic:nvPicPr>
                        <pic:blipFill>
                          <a:blip r:embed="rId4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2602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8E8F74" w14:textId="77777777" w:rsidR="00F27215" w:rsidRDefault="00000000">
      <w:pPr>
        <w:spacing w:before="80" w:after="240"/>
        <w:jc w:val="center"/>
      </w:pPr>
      <w:r>
        <w:rPr>
          <w:b/>
          <w:color w:val="1F3864"/>
          <w:sz w:val="19"/>
        </w:rPr>
        <w:t xml:space="preserve">Figura 3. </w:t>
      </w:r>
      <w:r>
        <w:rPr>
          <w:i/>
          <w:color w:val="595959"/>
          <w:sz w:val="19"/>
        </w:rPr>
        <w:t>Milestones: Sprint 0 y 1 cerrados al 100 %, Sprint 2 en curso (22 %) y Sprints 3 y 4 planificados</w:t>
      </w:r>
    </w:p>
    <w:p w14:paraId="34223A5F" w14:textId="77777777" w:rsidR="00F27215" w:rsidRDefault="00000000">
      <w:pPr>
        <w:pStyle w:val="Textoindependiente"/>
      </w:pPr>
      <w:r>
        <w:rPr>
          <w:b/>
          <w:bCs/>
        </w:rPr>
        <w:t>Resultado del Sprint 1:</w:t>
      </w:r>
    </w:p>
    <w:tbl>
      <w:tblPr>
        <w:tblStyle w:val="Table"/>
        <w:tblW w:w="9412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20" w:firstRow="1" w:lastRow="0" w:firstColumn="0" w:lastColumn="0" w:noHBand="0" w:noVBand="0"/>
      </w:tblPr>
      <w:tblGrid>
        <w:gridCol w:w="1060"/>
        <w:gridCol w:w="4056"/>
        <w:gridCol w:w="4296"/>
      </w:tblGrid>
      <w:tr w:rsidR="00F27215" w14:paraId="48CFD6FB" w14:textId="77777777" w:rsidTr="00F2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60" w:type="dxa"/>
            <w:shd w:val="clear" w:color="auto" w:fill="1F3864"/>
          </w:tcPr>
          <w:p w14:paraId="20261146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4056" w:type="dxa"/>
            <w:shd w:val="clear" w:color="auto" w:fill="1F3864"/>
          </w:tcPr>
          <w:p w14:paraId="6F717E32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w="4296" w:type="dxa"/>
            <w:shd w:val="clear" w:color="auto" w:fill="1F3864"/>
          </w:tcPr>
          <w:p w14:paraId="70034736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 w:rsidR="00F27215" w14:paraId="15965E0C" w14:textId="77777777" w:rsidTr="00F27215">
        <w:trPr>
          <w:cantSplit/>
          <w:jc w:val="center"/>
        </w:trPr>
        <w:tc>
          <w:tcPr>
            <w:tcW w:w="1060" w:type="dxa"/>
          </w:tcPr>
          <w:p w14:paraId="68773878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SC-02</w:t>
            </w:r>
          </w:p>
        </w:tc>
        <w:tc>
          <w:tcPr>
            <w:tcW w:w="4056" w:type="dxa"/>
          </w:tcPr>
          <w:p w14:paraId="40BE32E7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Cambio de frontend de Flutter a HTML/CSS/JS</w:t>
            </w:r>
          </w:p>
        </w:tc>
        <w:tc>
          <w:tcPr>
            <w:tcW w:w="4296" w:type="dxa"/>
          </w:tcPr>
          <w:p w14:paraId="5BB3A38E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Terminado</w:t>
            </w:r>
          </w:p>
        </w:tc>
      </w:tr>
      <w:tr w:rsidR="00F27215" w14:paraId="2AE5735D" w14:textId="77777777" w:rsidTr="00F27215">
        <w:trPr>
          <w:cantSplit/>
          <w:jc w:val="center"/>
        </w:trPr>
        <w:tc>
          <w:tcPr>
            <w:tcW w:w="1060" w:type="dxa"/>
            <w:shd w:val="clear" w:color="auto" w:fill="F5F8FC"/>
          </w:tcPr>
          <w:p w14:paraId="44A2B592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HU-02</w:t>
            </w:r>
          </w:p>
        </w:tc>
        <w:tc>
          <w:tcPr>
            <w:tcW w:w="4056" w:type="dxa"/>
            <w:shd w:val="clear" w:color="auto" w:fill="F5F8FC"/>
          </w:tcPr>
          <w:p w14:paraId="311C7942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Catálogo de productos desde Supabase</w:t>
            </w:r>
          </w:p>
        </w:tc>
        <w:tc>
          <w:tcPr>
            <w:tcW w:w="4296" w:type="dxa"/>
            <w:shd w:val="clear" w:color="auto" w:fill="F5F8FC"/>
          </w:tcPr>
          <w:p w14:paraId="2C649CF0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Terminado</w:t>
            </w:r>
          </w:p>
        </w:tc>
      </w:tr>
      <w:tr w:rsidR="00F27215" w14:paraId="7050ABCF" w14:textId="77777777" w:rsidTr="00F27215">
        <w:trPr>
          <w:cantSplit/>
          <w:jc w:val="center"/>
        </w:trPr>
        <w:tc>
          <w:tcPr>
            <w:tcW w:w="1060" w:type="dxa"/>
          </w:tcPr>
          <w:p w14:paraId="3F8777E6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HU-04</w:t>
            </w:r>
          </w:p>
        </w:tc>
        <w:tc>
          <w:tcPr>
            <w:tcW w:w="4056" w:type="dxa"/>
          </w:tcPr>
          <w:p w14:paraId="4B0F8679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Carrito de compra (adelantado del Sprint 2)</w:t>
            </w:r>
          </w:p>
        </w:tc>
        <w:tc>
          <w:tcPr>
            <w:tcW w:w="4296" w:type="dxa"/>
          </w:tcPr>
          <w:p w14:paraId="2DA6BA95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Terminado</w:t>
            </w:r>
          </w:p>
        </w:tc>
      </w:tr>
      <w:tr w:rsidR="00F27215" w14:paraId="01C1EBCD" w14:textId="77777777" w:rsidTr="00F27215">
        <w:trPr>
          <w:cantSplit/>
          <w:jc w:val="center"/>
        </w:trPr>
        <w:tc>
          <w:tcPr>
            <w:tcW w:w="1060" w:type="dxa"/>
            <w:shd w:val="clear" w:color="auto" w:fill="F5F8FC"/>
          </w:tcPr>
          <w:p w14:paraId="61DC218D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HU-15</w:t>
            </w:r>
          </w:p>
        </w:tc>
        <w:tc>
          <w:tcPr>
            <w:tcW w:w="4056" w:type="dxa"/>
            <w:shd w:val="clear" w:color="auto" w:fill="F5F8FC"/>
          </w:tcPr>
          <w:p w14:paraId="55001A14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Reseñas reales de Google</w:t>
            </w:r>
          </w:p>
        </w:tc>
        <w:tc>
          <w:tcPr>
            <w:tcW w:w="4296" w:type="dxa"/>
            <w:shd w:val="clear" w:color="auto" w:fill="F5F8FC"/>
          </w:tcPr>
          <w:p w14:paraId="7FF554C4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Terminado</w:t>
            </w:r>
          </w:p>
        </w:tc>
      </w:tr>
      <w:tr w:rsidR="00F27215" w14:paraId="603A746B" w14:textId="77777777" w:rsidTr="00F27215">
        <w:trPr>
          <w:cantSplit/>
          <w:jc w:val="center"/>
        </w:trPr>
        <w:tc>
          <w:tcPr>
            <w:tcW w:w="1060" w:type="dxa"/>
          </w:tcPr>
          <w:p w14:paraId="077FD00C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HU-01</w:t>
            </w:r>
          </w:p>
        </w:tc>
        <w:tc>
          <w:tcPr>
            <w:tcW w:w="4056" w:type="dxa"/>
          </w:tcPr>
          <w:p w14:paraId="4D5D1528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Registro e inicio de sesión</w:t>
            </w:r>
          </w:p>
        </w:tc>
        <w:tc>
          <w:tcPr>
            <w:tcW w:w="4296" w:type="dxa"/>
          </w:tcPr>
          <w:p w14:paraId="0701843B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Parcial: pasa al Sprint 2 (ingreso con Google y rol admin)</w:t>
            </w:r>
          </w:p>
        </w:tc>
      </w:tr>
      <w:tr w:rsidR="00F27215" w14:paraId="42CFE243" w14:textId="77777777" w:rsidTr="00F27215">
        <w:trPr>
          <w:cantSplit/>
          <w:jc w:val="center"/>
        </w:trPr>
        <w:tc>
          <w:tcPr>
            <w:tcW w:w="1060" w:type="dxa"/>
            <w:shd w:val="clear" w:color="auto" w:fill="F5F8FC"/>
          </w:tcPr>
          <w:p w14:paraId="3D91146C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CFG-04</w:t>
            </w:r>
          </w:p>
        </w:tc>
        <w:tc>
          <w:tcPr>
            <w:tcW w:w="4056" w:type="dxa"/>
            <w:shd w:val="clear" w:color="auto" w:fill="F5F8FC"/>
          </w:tcPr>
          <w:p w14:paraId="01C94E20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Repositorio institucional</w:t>
            </w:r>
          </w:p>
        </w:tc>
        <w:tc>
          <w:tcPr>
            <w:tcW w:w="4296" w:type="dxa"/>
            <w:shd w:val="clear" w:color="auto" w:fill="F5F8FC"/>
          </w:tcPr>
          <w:p w14:paraId="22C6E1C4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Parcial: pasa al Sprint 2 (colaboradores)</w:t>
            </w:r>
          </w:p>
        </w:tc>
      </w:tr>
      <w:tr w:rsidR="00F27215" w14:paraId="45A0AF83" w14:textId="77777777" w:rsidTr="00F27215">
        <w:trPr>
          <w:cantSplit/>
          <w:jc w:val="center"/>
        </w:trPr>
        <w:tc>
          <w:tcPr>
            <w:tcW w:w="1060" w:type="dxa"/>
          </w:tcPr>
          <w:p w14:paraId="3C280ED0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HU-03</w:t>
            </w:r>
          </w:p>
        </w:tc>
        <w:tc>
          <w:tcPr>
            <w:tcW w:w="4056" w:type="dxa"/>
          </w:tcPr>
          <w:p w14:paraId="67CD1FAC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Panel de administración del catálogo</w:t>
            </w:r>
          </w:p>
        </w:tc>
        <w:tc>
          <w:tcPr>
            <w:tcW w:w="4296" w:type="dxa"/>
          </w:tcPr>
          <w:p w14:paraId="4344E8B8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Replanificado al Sprint 4 (panel de administración completo)</w:t>
            </w:r>
          </w:p>
        </w:tc>
      </w:tr>
    </w:tbl>
    <w:p w14:paraId="407A182B" w14:textId="77777777" w:rsidR="00F27215" w:rsidRDefault="00000000">
      <w:pPr>
        <w:pStyle w:val="Ttulo3"/>
      </w:pPr>
      <w:bookmarkStart w:id="16" w:name="X149a7c99d8f47b0ec0ed62636ec4636229f6ff8"/>
      <w:bookmarkStart w:id="17" w:name="_Toc242424914"/>
      <w:bookmarkEnd w:id="14"/>
      <w:r>
        <w:t>4.3 Historias de usuario con criterios de aceptación</w:t>
      </w:r>
      <w:bookmarkEnd w:id="17"/>
    </w:p>
    <w:p w14:paraId="26FE12D3" w14:textId="77777777" w:rsidR="00F27215" w:rsidRDefault="00000000">
      <w:pPr>
        <w:pStyle w:val="FirstParagraph"/>
      </w:pPr>
      <w:r>
        <w:t>Cada historia de usuario se registra como una tarjeta con su descripción, criterios de aceptación y etiquetas, siguiendo la plantilla definida para el repositorio.</w:t>
      </w:r>
    </w:p>
    <w:tbl>
      <w:tblPr>
        <w:tblStyle w:val="Table"/>
        <w:tblW w:w="5000" w:type="pct"/>
        <w:jc w:val="center"/>
        <w:tblBorders>
          <w:top w:val="dashed" w:sz="8" w:space="0" w:color="2E75B6"/>
          <w:left w:val="dashed" w:sz="8" w:space="0" w:color="2E75B6"/>
          <w:bottom w:val="dashed" w:sz="8" w:space="0" w:color="2E75B6"/>
          <w:right w:val="dashed" w:sz="8" w:space="0" w:color="2E75B6"/>
        </w:tblBorders>
        <w:tblLook w:val="04A0" w:firstRow="1" w:lastRow="0" w:firstColumn="1" w:lastColumn="0" w:noHBand="0" w:noVBand="1"/>
      </w:tblPr>
      <w:tblGrid>
        <w:gridCol w:w="9628"/>
      </w:tblGrid>
      <w:tr w:rsidR="00F27215" w14:paraId="1235B6A0" w14:textId="77777777" w:rsidTr="00F2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685"/>
          <w:jc w:val="center"/>
        </w:trPr>
        <w:tc>
          <w:tcPr>
            <w:tcW w:w="9412" w:type="dxa"/>
            <w:shd w:val="clear" w:color="auto" w:fill="F2F7FC"/>
            <w:vAlign w:val="center"/>
          </w:tcPr>
          <w:p w14:paraId="2D402E1C" w14:textId="2F18707C" w:rsidR="00F27215" w:rsidRDefault="00814F7F">
            <w:pPr>
              <w:jc w:val="center"/>
            </w:pPr>
            <w:r>
              <w:rPr>
                <w:b/>
                <w:color w:val="2E75B6"/>
                <w:sz w:val="24"/>
              </w:rPr>
              <w:lastRenderedPageBreak/>
              <w:drawing>
                <wp:inline distT="0" distB="0" distL="0" distR="0" wp14:anchorId="57A00BC7" wp14:editId="31F0BD1E">
                  <wp:extent cx="5976620" cy="2397760"/>
                  <wp:effectExtent l="0" t="0" r="5080" b="2540"/>
                  <wp:docPr id="74645082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45082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6620" cy="2397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ABD26C" w14:textId="77777777" w:rsidR="00F27215" w:rsidRDefault="00000000">
      <w:pPr>
        <w:spacing w:before="80" w:after="240"/>
        <w:jc w:val="center"/>
      </w:pPr>
      <w:r>
        <w:rPr>
          <w:b/>
          <w:color w:val="1F3864"/>
          <w:sz w:val="19"/>
        </w:rPr>
        <w:t xml:space="preserve">Figura 4. </w:t>
      </w:r>
      <w:r>
        <w:rPr>
          <w:i/>
          <w:color w:val="595959"/>
          <w:sz w:val="19"/>
        </w:rPr>
        <w:t>Detalle de una historia de usuario</w:t>
      </w:r>
    </w:p>
    <w:p w14:paraId="27B438DA" w14:textId="77777777" w:rsidR="00F27215" w:rsidRDefault="00000000">
      <w:pPr>
        <w:pStyle w:val="Ttulo3"/>
      </w:pPr>
      <w:bookmarkStart w:id="18" w:name="X2a534e3b169cf13a4cfa64656b6c7d124472c77"/>
      <w:bookmarkStart w:id="19" w:name="_Toc242424915"/>
      <w:bookmarkEnd w:id="16"/>
      <w:r>
        <w:t>4.4 Control de cambios</w:t>
      </w:r>
      <w:bookmarkEnd w:id="19"/>
    </w:p>
    <w:p w14:paraId="47F5BED7" w14:textId="77777777" w:rsidR="00F27215" w:rsidRDefault="00000000">
      <w:pPr>
        <w:pStyle w:val="FirstParagraph"/>
      </w:pPr>
      <w:r>
        <w:t>Los ajustes al proyecto se gestionan mediante solicitudes de cambio formales, según el Plan de Gestión de Cambios.</w:t>
      </w:r>
    </w:p>
    <w:tbl>
      <w:tblPr>
        <w:tblStyle w:val="Table"/>
        <w:tblW w:w="9412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20" w:firstRow="1" w:lastRow="0" w:firstColumn="0" w:lastColumn="0" w:noHBand="0" w:noVBand="0"/>
      </w:tblPr>
      <w:tblGrid>
        <w:gridCol w:w="1165"/>
        <w:gridCol w:w="5236"/>
        <w:gridCol w:w="3011"/>
      </w:tblGrid>
      <w:tr w:rsidR="00F27215" w14:paraId="5A695857" w14:textId="77777777" w:rsidTr="00F2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65" w:type="dxa"/>
            <w:shd w:val="clear" w:color="auto" w:fill="1F3864"/>
          </w:tcPr>
          <w:p w14:paraId="39A7080F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b/>
                <w:color w:val="FFFFFF"/>
                <w:sz w:val="18"/>
              </w:rPr>
              <w:t>Solicitud</w:t>
            </w:r>
          </w:p>
        </w:tc>
        <w:tc>
          <w:tcPr>
            <w:tcW w:w="5236" w:type="dxa"/>
            <w:shd w:val="clear" w:color="auto" w:fill="1F3864"/>
          </w:tcPr>
          <w:p w14:paraId="57ED0C00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b/>
                <w:color w:val="FFFFFF"/>
                <w:sz w:val="18"/>
              </w:rPr>
              <w:t>Cambio</w:t>
            </w:r>
          </w:p>
        </w:tc>
        <w:tc>
          <w:tcPr>
            <w:tcW w:w="3011" w:type="dxa"/>
            <w:shd w:val="clear" w:color="auto" w:fill="1F3864"/>
          </w:tcPr>
          <w:p w14:paraId="3BF25310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 w:rsidR="00F27215" w14:paraId="370D9E8F" w14:textId="77777777" w:rsidTr="00F27215">
        <w:trPr>
          <w:cantSplit/>
          <w:jc w:val="center"/>
        </w:trPr>
        <w:tc>
          <w:tcPr>
            <w:tcW w:w="1165" w:type="dxa"/>
          </w:tcPr>
          <w:p w14:paraId="166EDF0B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SC-01</w:t>
            </w:r>
          </w:p>
        </w:tc>
        <w:tc>
          <w:tcPr>
            <w:tcW w:w="5236" w:type="dxa"/>
          </w:tcPr>
          <w:p w14:paraId="366F6FE1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Presupuesto de infraestructura y servicios para producción, financiado por el cliente</w:t>
            </w:r>
          </w:p>
        </w:tc>
        <w:tc>
          <w:tcPr>
            <w:tcW w:w="3011" w:type="dxa"/>
          </w:tcPr>
          <w:p w14:paraId="6C23DE22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Aprobada el 14-09-2026</w:t>
            </w:r>
          </w:p>
        </w:tc>
      </w:tr>
      <w:tr w:rsidR="00F27215" w14:paraId="74B0C810" w14:textId="77777777" w:rsidTr="00F27215">
        <w:trPr>
          <w:cantSplit/>
          <w:jc w:val="center"/>
        </w:trPr>
        <w:tc>
          <w:tcPr>
            <w:tcW w:w="1165" w:type="dxa"/>
            <w:shd w:val="clear" w:color="auto" w:fill="F5F8FC"/>
          </w:tcPr>
          <w:p w14:paraId="2088B67B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SC-02</w:t>
            </w:r>
          </w:p>
        </w:tc>
        <w:tc>
          <w:tcPr>
            <w:tcW w:w="5236" w:type="dxa"/>
            <w:shd w:val="clear" w:color="auto" w:fill="F5F8FC"/>
          </w:tcPr>
          <w:p w14:paraId="37CD610E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Frontend de Flutter a HTML5, CSS3 y JavaScript por rendimiento, SEO y experiencia de usuario; la app móvil nativa queda fuera de alcance</w:t>
            </w:r>
          </w:p>
        </w:tc>
        <w:tc>
          <w:tcPr>
            <w:tcW w:w="3011" w:type="dxa"/>
            <w:shd w:val="clear" w:color="auto" w:fill="F5F8FC"/>
          </w:tcPr>
          <w:p w14:paraId="5D111DCA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Aprobada el 22-09-2026</w:t>
            </w:r>
          </w:p>
        </w:tc>
      </w:tr>
      <w:tr w:rsidR="00F27215" w14:paraId="632889F2" w14:textId="77777777" w:rsidTr="00F27215">
        <w:trPr>
          <w:cantSplit/>
          <w:jc w:val="center"/>
        </w:trPr>
        <w:tc>
          <w:tcPr>
            <w:tcW w:w="1165" w:type="dxa"/>
          </w:tcPr>
          <w:p w14:paraId="3CF80D6A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SC-03</w:t>
            </w:r>
          </w:p>
        </w:tc>
        <w:tc>
          <w:tcPr>
            <w:tcW w:w="5236" w:type="dxa"/>
          </w:tcPr>
          <w:p w14:paraId="1327823D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Seguridad de pedidos y modelo de roles configurable: el pedido se crea solo en el servidor (crear_pedido()) y el acceso se controla con roles y permisos (admin, chofer y roles nuevos)</w:t>
            </w:r>
          </w:p>
        </w:tc>
        <w:tc>
          <w:tcPr>
            <w:tcW w:w="3011" w:type="dxa"/>
          </w:tcPr>
          <w:p w14:paraId="6DBC12C2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Implementada el 09-10-2026 como corrección de seguridad; pendiente de ratificación del comité</w:t>
            </w:r>
          </w:p>
        </w:tc>
      </w:tr>
      <w:tr w:rsidR="00F27215" w14:textId="77777777" w:rsidTr="00F27215">
        <w:trPr>
          <w:cantSplit/>
          <w:jc w:val="center"/>
        </w:trPr>
        <w:tc>
          <w:tcPr>
            <w:tcW w:w="1165" w:type="dxa"/>
          </w:tcPr>
          <w:p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SC-04</w:t>
            </w:r>
          </w:p>
        </w:tc>
        <w:tc>
          <w:tcPr>
            <w:tcW w:w="5236" w:type="dxa"/>
          </w:tcPr>
          <w:p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Optimización de costos: uso del plan gratuito de Supabase por decisión del cliente. No busca reducir mucho el costo, sino optimizarlo: por un costo similar al de Shopify, Befine obtiene una plataforma con funciones a medida</w:t>
            </w:r>
          </w:p>
        </w:tc>
        <w:tc>
          <w:tcPr>
            <w:tcW w:w="3011" w:type="dxa"/>
          </w:tcPr>
          <w:p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Aprobada el 09-10-2026</w:t>
            </w:r>
          </w:p>
        </w:tc>
      </w:tr>
    </w:tbl>
    <w:p w14:paraId="2540F14B" w14:textId="77777777" w:rsidR="00F27215" w:rsidRDefault="00000000">
      <w:pPr>
        <w:pStyle w:val="Textoindependiente"/>
      </w:pPr>
      <w:r>
        <w:t>Los documentos de gestión afectados se actualizaron a la versión 1.1 con la SC-02 y a la versión 1.2 el 09-10-2026 con las SC-01 a SC-04 (Acta de Constitución, Plan de Dirección, planes de gestión y Registro de Riesgos).</w:t>
      </w:r>
    </w:p>
    <w:tbl>
      <w:tblPr>
        <w:tblStyle w:val="Table"/>
        <w:tblW w:w="5000" w:type="pct"/>
        <w:jc w:val="center"/>
        <w:tblBorders>
          <w:top w:val="dashed" w:sz="8" w:space="0" w:color="2E75B6"/>
          <w:left w:val="dashed" w:sz="8" w:space="0" w:color="2E75B6"/>
          <w:bottom w:val="dashed" w:sz="8" w:space="0" w:color="2E75B6"/>
          <w:right w:val="dashed" w:sz="8" w:space="0" w:color="2E75B6"/>
        </w:tblBorders>
        <w:tblLook w:val="04A0" w:firstRow="1" w:lastRow="0" w:firstColumn="1" w:lastColumn="0" w:noHBand="0" w:noVBand="1"/>
      </w:tblPr>
      <w:tblGrid>
        <w:gridCol w:w="9628"/>
      </w:tblGrid>
      <w:tr w:rsidR="00F27215" w14:paraId="328038B5" w14:textId="77777777" w:rsidTr="00F2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685"/>
          <w:jc w:val="center"/>
        </w:trPr>
        <w:tc>
          <w:tcPr>
            <w:tcW w:w="9412" w:type="dxa"/>
            <w:shd w:val="clear" w:color="auto" w:fill="F2F7FC"/>
            <w:vAlign w:val="center"/>
          </w:tcPr>
          <w:p w14:paraId="018A5234" w14:textId="133E9B45" w:rsidR="00F27215" w:rsidRDefault="00974215">
            <w:pPr>
              <w:jc w:val="center"/>
            </w:pPr>
            <w:r>
              <w:rPr>
                <w:b/>
                <w:color w:val="2E75B6"/>
                <w:sz w:val="24"/>
              </w:rPr>
              <w:lastRenderedPageBreak/>
              <w:drawing>
                <wp:inline distT="0" distB="0" distL="0" distR="0" wp14:anchorId="63D76022" wp14:editId="588FEFC9">
                  <wp:extent cx="5620534" cy="7087589"/>
                  <wp:effectExtent l="0" t="0" r="0" b="0"/>
                  <wp:docPr id="19901203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1203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0534" cy="7087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0C4AD9" w14:textId="77777777" w:rsidR="00F27215" w:rsidRDefault="00000000">
      <w:pPr>
        <w:spacing w:before="80" w:after="240"/>
        <w:jc w:val="center"/>
      </w:pPr>
      <w:r>
        <w:rPr>
          <w:b/>
          <w:color w:val="1F3864"/>
          <w:sz w:val="19"/>
        </w:rPr>
        <w:t xml:space="preserve">Figura 5. </w:t>
      </w:r>
      <w:r>
        <w:rPr>
          <w:i/>
          <w:color w:val="595959"/>
          <w:sz w:val="19"/>
        </w:rPr>
        <w:t>Solicitud de cambio SC-02</w:t>
      </w:r>
    </w:p>
    <w:p w14:paraId="7EA05D07" w14:textId="77777777" w:rsidR="00F27215" w:rsidRDefault="00000000">
      <w:pPr>
        <w:pStyle w:val="Ttulo3"/>
      </w:pPr>
      <w:bookmarkStart w:id="20" w:name="X003160ecfa2917830bc81d3c76285e501afc05b"/>
      <w:bookmarkStart w:id="21" w:name="_Toc242424916"/>
      <w:bookmarkEnd w:id="18"/>
      <w:r>
        <w:t>4.5 Retrospectiva del Sprint 1</w:t>
      </w:r>
      <w:bookmarkEnd w:id="21"/>
    </w:p>
    <w:p w14:paraId="691DD73E" w14:textId="77777777" w:rsidR="00F27215" w:rsidRDefault="00000000">
      <w:pPr>
        <w:pStyle w:val="FirstParagraph"/>
      </w:pPr>
      <w:r>
        <w:t>Al cierre del Sprint 1 el equipo realizó la retrospectiva, en la que se revisó lo que funcionó, lo que se debe mejorar y los acuerdos para el Sprint 2. El acta completa está en el repositorio de documentación (03_Retrospectivas).</w:t>
      </w:r>
    </w:p>
    <w:tbl>
      <w:tblPr>
        <w:tblStyle w:val="Table"/>
        <w:tblW w:w="5000" w:type="pct"/>
        <w:jc w:val="center"/>
        <w:tblBorders>
          <w:top w:val="single" w:sz="4" w:space="0" w:color="BFD3EA"/>
          <w:left w:val="single" w:sz="4" w:space="0" w:color="BFD3EA"/>
          <w:bottom w:val="single" w:sz="4" w:space="0" w:color="BFD3EA"/>
          <w:right w:val="single" w:sz="4" w:space="0" w:color="BFD3EA"/>
        </w:tblBorders>
        <w:tblLook w:val="04A0" w:firstRow="1" w:lastRow="0" w:firstColumn="1" w:lastColumn="0" w:noHBand="0" w:noVBand="1"/>
      </w:tblPr>
      <w:tblGrid>
        <w:gridCol w:w="9628"/>
      </w:tblGrid>
      <w:tr w:rsidR="00F27215" w14:paraId="03694E48" w14:textId="77777777" w:rsidTr="00F2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jc w:val="center"/>
        </w:trPr>
        <w:tc>
          <w:tcPr>
            <w:tcW w:w="9412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drawing>
                <wp:inline distT="0" distB="0" distL="57150" distR="57150">
                  <wp:extent cx="2974109" cy="4206239"/>
                  <wp:effectExtent l="0" t="0" r="0" b="0"/>
                  <wp:docPr id="9005" name="Captura 9005" descr="G13_retrospectiva_sprint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5" name="G13_retrospectiva_sprint1.png"/>
                          <pic:cNvPicPr/>
                        </pic:nvPicPr>
                        <pic:blipFill>
                          <a:blip r:embed="rId4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4109" cy="4206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ECCC36" w14:textId="77777777" w:rsidR="00F27215" w:rsidRDefault="00000000">
      <w:pPr>
        <w:spacing w:before="80" w:after="240"/>
        <w:jc w:val="center"/>
      </w:pPr>
      <w:r>
        <w:rPr>
          <w:b/>
          <w:color w:val="1F3864"/>
          <w:sz w:val="19"/>
        </w:rPr>
        <w:t xml:space="preserve">Figura 6. </w:t>
      </w:r>
      <w:r>
        <w:rPr>
          <w:i/>
          <w:color w:val="595959"/>
          <w:sz w:val="19"/>
        </w:rPr>
        <w:t>Acta de la retrospectiva del Sprint 1</w:t>
      </w:r>
    </w:p>
    <w:p w14:paraId="0C632C55" w14:textId="77777777" w:rsidR="00F27215" w:rsidRDefault="00000000">
      <w:pPr>
        <w:pStyle w:val="Ttulo2"/>
      </w:pPr>
      <w:bookmarkStart w:id="22" w:name="X45ef205143f3f37b9fe048256a7293bf46db213"/>
      <w:bookmarkStart w:id="23" w:name="_Toc242424845"/>
      <w:bookmarkStart w:id="24" w:name="_Toc242424917"/>
      <w:bookmarkEnd w:id="9"/>
      <w:bookmarkEnd w:id="20"/>
      <w:r>
        <w:t>5. Evidencias del sistema: aplicación</w:t>
      </w:r>
      <w:bookmarkEnd w:id="23"/>
      <w:bookmarkEnd w:id="24"/>
    </w:p>
    <w:p w14:paraId="53A85DF8" w14:textId="77777777" w:rsidR="00F27215" w:rsidRDefault="00000000">
      <w:pPr>
        <w:pStyle w:val="FirstParagraph"/>
      </w:pPr>
      <w:r>
        <w:t>La tienda es un sitio web multipágina, mobile-first, que funciona sobre datos reales almacenados en Supabase. Las capturas muestran cada página en computador y en celular.</w:t>
      </w:r>
    </w:p>
    <w:p w14:paraId="7D29C98F" w14:textId="77777777" w:rsidR="00F27215" w:rsidRDefault="00000000">
      <w:pPr>
        <w:pStyle w:val="Ttulo3"/>
      </w:pPr>
      <w:bookmarkStart w:id="25" w:name="Xdf3b46e3a97feaa62c9e3295469507644cc6fd9"/>
      <w:bookmarkStart w:id="26" w:name="_Toc242424918"/>
      <w:r>
        <w:t>5.1 Página de inicio</w:t>
      </w:r>
      <w:bookmarkEnd w:id="26"/>
    </w:p>
    <w:p w14:paraId="47266451" w14:textId="77777777" w:rsidR="00F27215" w:rsidRDefault="00000000">
      <w:pPr>
        <w:pStyle w:val="FirstParagraph"/>
      </w:pPr>
      <w:r>
        <w:t>Incluye una portada que cambia según la hora del día, modo día y noche, los productos más pedidos y un carrusel con reseñas reales de Google.</w:t>
      </w:r>
    </w:p>
    <w:tbl>
      <w:tblPr>
        <w:tblStyle w:val="Table"/>
        <w:tblW w:w="5000" w:type="pct"/>
        <w:jc w:val="center"/>
        <w:tblBorders>
          <w:top w:val="single" w:sz="4" w:space="0" w:color="BFD3EA"/>
          <w:left w:val="single" w:sz="4" w:space="0" w:color="BFD3EA"/>
          <w:bottom w:val="single" w:sz="4" w:space="0" w:color="BFD3EA"/>
          <w:right w:val="single" w:sz="4" w:space="0" w:color="BFD3EA"/>
        </w:tblBorders>
        <w:tblLook w:val="04A0" w:firstRow="1" w:lastRow="0" w:firstColumn="1" w:lastColumn="0" w:noHBand="0" w:noVBand="1"/>
      </w:tblPr>
      <w:tblGrid>
        <w:gridCol w:w="9628"/>
      </w:tblGrid>
      <w:tr w:rsidR="00F27215" w14:paraId="6249551A" w14:textId="77777777" w:rsidTr="00F2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jc w:val="center"/>
        </w:trPr>
        <w:tc>
          <w:tcPr>
            <w:tcW w:w="9412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drawing>
                <wp:inline distT="0" distB="0" distL="57150" distR="57150">
                  <wp:extent cx="5715000" cy="3213384"/>
                  <wp:effectExtent l="0" t="0" r="0" b="0"/>
                  <wp:docPr id="5001" name="Captura 5001" descr="02_inicio_escritori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1" name="02_inicio_escritorio.pn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3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i/>
                <w:color w:val="595959"/>
                <w:sz w:val="17"/>
              </w:rPr>
              <w:t xml:space="preserve">Modo día</w:t>
            </w:r>
          </w:p>
          <w:p>
            <w:pPr>
              <w:spacing w:before="60" w:after="60"/>
              <w:jc w:val="center"/>
            </w:pPr>
            <w:r>
              <w:drawing>
                <wp:inline distT="0" distB="0" distL="57150" distR="57150">
                  <wp:extent cx="5715000" cy="3213384"/>
                  <wp:effectExtent l="0" t="0" r="0" b="0"/>
                  <wp:docPr id="5002" name="Captura 5002" descr="17a_inicio_modo_noche_escritori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2" name="17a_inicio_modo_noche_escritorio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3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i/>
                <w:color w:val="595959"/>
                <w:sz w:val="17"/>
              </w:rPr>
              <w:t xml:space="preserve">Modo noche: cambian la escena, los colores y el saludo según la hora</w:t>
            </w:r>
          </w:p>
        </w:tc>
      </w:tr>
    </w:tbl>
    <w:p w14:paraId="3252BFC1" w14:textId="77777777" w:rsidR="00F27215" w:rsidRDefault="00000000">
      <w:pPr>
        <w:spacing w:before="80" w:after="240"/>
        <w:jc w:val="center"/>
      </w:pPr>
      <w:r>
        <w:rPr>
          <w:b/>
          <w:color w:val="1F3864"/>
          <w:sz w:val="19"/>
        </w:rPr>
        <w:t xml:space="preserve">Figura 7. </w:t>
      </w:r>
      <w:r>
        <w:rPr>
          <w:i/>
          <w:color w:val="595959"/>
          <w:sz w:val="19"/>
        </w:rPr>
        <w:t>Inicio en computador, en modo día y en modo noche</w:t>
      </w:r>
    </w:p>
    <w:tbl>
      <w:tblPr>
        <w:tblStyle w:val="Table"/>
        <w:tblW w:w="5000" w:type="pct"/>
        <w:jc w:val="center"/>
        <w:tblBorders>
          <w:top w:val="single" w:sz="4" w:space="0" w:color="BFD3EA"/>
          <w:left w:val="single" w:sz="4" w:space="0" w:color="BFD3EA"/>
          <w:bottom w:val="single" w:sz="4" w:space="0" w:color="BFD3EA"/>
          <w:right w:val="single" w:sz="4" w:space="0" w:color="BFD3EA"/>
        </w:tblBorders>
        <w:tblLook w:val="04A0" w:firstRow="1" w:lastRow="0" w:firstColumn="1" w:lastColumn="0" w:noHBand="0" w:noVBand="1"/>
      </w:tblPr>
      <w:tblGrid>
        <w:gridCol w:w="9628"/>
      </w:tblGrid>
      <w:tr w:rsidR="00F27215" w14:paraId="5061FA30" w14:textId="77777777" w:rsidTr="00F2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jc w:val="center"/>
        </w:trPr>
        <w:tc>
          <w:tcPr>
            <w:tcW w:w="9412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drawing>
                <wp:inline distT="0" distB="0" distL="57150" distR="57150">
                  <wp:extent cx="1893029" cy="4206240"/>
                  <wp:effectExtent l="0" t="0" r="0" b="0"/>
                  <wp:docPr id="5003" name="Captura 5003" descr="03_inicio_movi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3" name="03_inicio_movil.png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3029" cy="420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57150" distR="57150">
                  <wp:extent cx="1911124" cy="4206240"/>
                  <wp:effectExtent l="0" t="0" r="0" b="0"/>
                  <wp:docPr id="5004" name="Captura 5004" descr="17b_inicio_modo_noche_movi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4" name="17b_inicio_modo_noche_movil.png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1124" cy="420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i/>
                <w:color w:val="595959"/>
                <w:sz w:val="17"/>
              </w:rPr>
              <w:t xml:space="preserve">Modo día · Modo noche</w:t>
            </w:r>
          </w:p>
        </w:tc>
      </w:tr>
    </w:tbl>
    <w:p w14:paraId="59C7E046" w14:textId="77777777" w:rsidR="00F27215" w:rsidRDefault="00000000">
      <w:pPr>
        <w:spacing w:before="80" w:after="240"/>
        <w:jc w:val="center"/>
      </w:pPr>
      <w:r>
        <w:rPr>
          <w:b/>
          <w:color w:val="1F3864"/>
          <w:sz w:val="19"/>
        </w:rPr>
        <w:t xml:space="preserve">Figura 8. </w:t>
      </w:r>
      <w:r>
        <w:rPr>
          <w:i/>
          <w:color w:val="595959"/>
          <w:sz w:val="19"/>
        </w:rPr>
        <w:t>Inicio en celular, en modo día y en modo noche</w:t>
      </w:r>
    </w:p>
    <w:p w14:paraId="63F3B94A" w14:textId="77777777" w:rsidR="00F27215" w:rsidRDefault="00000000">
      <w:pPr>
        <w:pStyle w:val="Ttulo3"/>
      </w:pPr>
      <w:bookmarkStart w:id="27" w:name="Xe000e02d1beb3b516e74372d6d225d981b61adb"/>
      <w:bookmarkStart w:id="28" w:name="_Toc242424919"/>
      <w:bookmarkEnd w:id="25"/>
      <w:r>
        <w:t>5.2 Catálogo de productos (HU-02)</w:t>
      </w:r>
      <w:bookmarkEnd w:id="28"/>
    </w:p>
    <w:p w14:paraId="18184040" w14:textId="77777777" w:rsidR="00F27215" w:rsidRDefault="00000000">
      <w:pPr>
        <w:pStyle w:val="FirstParagraph"/>
      </w:pPr>
      <w:r>
        <w:t>Muestra los productos, variantes y precios leídos desde la base de datos, con filtro por categoría, búsqueda tolerante a tildes y orden por precio.</w:t>
      </w:r>
    </w:p>
    <w:tbl>
      <w:tblPr>
        <w:tblStyle w:val="Table"/>
        <w:tblW w:w="5000" w:type="pct"/>
        <w:jc w:val="center"/>
        <w:tblBorders>
          <w:top w:val="single" w:sz="4" w:space="0" w:color="BFD3EA"/>
          <w:left w:val="single" w:sz="4" w:space="0" w:color="BFD3EA"/>
          <w:bottom w:val="single" w:sz="4" w:space="0" w:color="BFD3EA"/>
          <w:right w:val="single" w:sz="4" w:space="0" w:color="BFD3EA"/>
        </w:tblBorders>
        <w:tblLook w:val="04A0" w:firstRow="1" w:lastRow="0" w:firstColumn="1" w:lastColumn="0" w:noHBand="0" w:noVBand="1"/>
      </w:tblPr>
      <w:tblGrid>
        <w:gridCol w:w="9628"/>
      </w:tblGrid>
      <w:tr w:rsidR="00F27215" w14:paraId="7F206810" w14:textId="77777777" w:rsidTr="00F2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jc w:val="center"/>
        </w:trPr>
        <w:tc>
          <w:tcPr>
            <w:tcW w:w="9412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drawing>
                <wp:inline distT="0" distB="0" distL="57150" distR="57150">
                  <wp:extent cx="4476573" cy="2517051"/>
                  <wp:effectExtent l="0" t="0" r="0" b="0"/>
                  <wp:docPr id="5005" name="Captura 5005" descr="05a_catalogo_escritori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5" name="05a_catalogo_escritorio.pn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573" cy="2517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57150" distR="57150">
                  <wp:extent cx="1128698" cy="2517051"/>
                  <wp:effectExtent l="0" t="0" r="0" b="0"/>
                  <wp:docPr id="5006" name="Captura 5006" descr="05b_catalogo_movi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6" name="05b_catalogo_movil.png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8698" cy="2517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453A3B" w14:textId="77777777" w:rsidR="00F27215" w:rsidRDefault="00000000">
      <w:pPr>
        <w:spacing w:before="80" w:after="240"/>
        <w:jc w:val="center"/>
      </w:pPr>
      <w:r>
        <w:rPr>
          <w:b/>
          <w:color w:val="1F3864"/>
          <w:sz w:val="19"/>
        </w:rPr>
        <w:t xml:space="preserve">Figura 9. </w:t>
      </w:r>
      <w:r>
        <w:rPr>
          <w:i/>
          <w:color w:val="595959"/>
          <w:sz w:val="19"/>
        </w:rPr>
        <w:t>Catálogo con productos reales desde Supabase, filtros por categoría, búsqueda y orden (computador y celular)</w:t>
      </w:r>
    </w:p>
    <w:p w14:paraId="0FD7AC33" w14:textId="77777777" w:rsidR="00F27215" w:rsidRDefault="00000000">
      <w:pPr>
        <w:pStyle w:val="Ttulo3"/>
      </w:pPr>
      <w:bookmarkStart w:id="29" w:name="Xf3a371f9142c00ef1483ad4b92add73dc8b85e5"/>
      <w:bookmarkStart w:id="30" w:name="_Toc242424920"/>
      <w:bookmarkEnd w:id="27"/>
      <w:r>
        <w:t>5.3 Ficha de producto</w:t>
      </w:r>
      <w:bookmarkEnd w:id="30"/>
    </w:p>
    <w:p w14:paraId="5FF5CDEF" w14:textId="77777777" w:rsidR="00F27215" w:rsidRDefault="00000000">
      <w:pPr>
        <w:pStyle w:val="FirstParagraph"/>
      </w:pPr>
      <w:r>
        <w:t>Presenta el detalle del producto, la selección de variante y el botón para agregar al carrito.</w:t>
      </w:r>
    </w:p>
    <w:tbl>
      <w:tblPr>
        <w:tblStyle w:val="Table"/>
        <w:tblW w:w="5000" w:type="pct"/>
        <w:jc w:val="center"/>
        <w:tblBorders>
          <w:top w:val="single" w:sz="4" w:space="0" w:color="BFD3EA"/>
          <w:left w:val="single" w:sz="4" w:space="0" w:color="BFD3EA"/>
          <w:bottom w:val="single" w:sz="4" w:space="0" w:color="BFD3EA"/>
          <w:right w:val="single" w:sz="4" w:space="0" w:color="BFD3EA"/>
        </w:tblBorders>
        <w:tblLook w:val="04A0" w:firstRow="1" w:lastRow="0" w:firstColumn="1" w:lastColumn="0" w:noHBand="0" w:noVBand="1"/>
      </w:tblPr>
      <w:tblGrid>
        <w:gridCol w:w="9628"/>
      </w:tblGrid>
      <w:tr w:rsidR="00F27215" w14:paraId="0148C733" w14:textId="77777777" w:rsidTr="00F2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jc w:val="center"/>
        </w:trPr>
        <w:tc>
          <w:tcPr>
            <w:tcW w:w="9412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drawing>
                <wp:inline distT="0" distB="0" distL="57150" distR="57150">
                  <wp:extent cx="4466409" cy="2511337"/>
                  <wp:effectExtent l="0" t="0" r="0" b="0"/>
                  <wp:docPr id="5007" name="Captura 5007" descr="06a_ficha_producto_escritori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7" name="06a_ficha_producto_escritorio.png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6409" cy="2511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57150" distR="57150">
                  <wp:extent cx="1138862" cy="2511337"/>
                  <wp:effectExtent l="0" t="0" r="0" b="0"/>
                  <wp:docPr id="5008" name="Captura 5008" descr="06b_ficha_producto_movi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8" name="06b_ficha_producto_movil.png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8862" cy="2511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0EA5B3" w14:textId="77777777" w:rsidR="00F27215" w:rsidRDefault="00000000">
      <w:pPr>
        <w:spacing w:before="80" w:after="240"/>
        <w:jc w:val="center"/>
      </w:pPr>
      <w:r>
        <w:rPr>
          <w:b/>
          <w:color w:val="1F3864"/>
          <w:sz w:val="19"/>
        </w:rPr>
        <w:t xml:space="preserve">Figura 10. </w:t>
      </w:r>
      <w:r>
        <w:rPr>
          <w:i/>
          <w:color w:val="595959"/>
          <w:sz w:val="19"/>
        </w:rPr>
        <w:t>Ficha de producto con precio de oferta, cantidad y botones de compra (computador y celular)</w:t>
      </w:r>
    </w:p>
    <w:p w14:paraId="2CF7AA62" w14:textId="77777777" w:rsidR="00F27215" w:rsidRDefault="00000000">
      <w:pPr>
        <w:pStyle w:val="Ttulo3"/>
      </w:pPr>
      <w:bookmarkStart w:id="31" w:name="X9dcbdc6988ccfbec5577c9bbe0e4bcd52c05800"/>
      <w:bookmarkStart w:id="32" w:name="_Toc242424921"/>
      <w:bookmarkEnd w:id="29"/>
      <w:r>
        <w:t>5.4 Carrito de compra (HU-04)</w:t>
      </w:r>
      <w:bookmarkEnd w:id="32"/>
    </w:p>
    <w:p w14:paraId="34503530" w14:textId="77777777" w:rsidR="00F27215" w:rsidRDefault="00000000">
      <w:pPr>
        <w:pStyle w:val="FirstParagraph"/>
      </w:pPr>
      <w:r>
        <w:t>El carrito está disponible en todas las páginas, actualiza cantidades y total en tiempo real, se mantiene al recargar la página e indica cuánto falta para el envío gratis.</w:t>
      </w:r>
    </w:p>
    <w:tbl>
      <w:tblPr>
        <w:tblStyle w:val="Table"/>
        <w:tblW w:w="5000" w:type="pct"/>
        <w:jc w:val="center"/>
        <w:tblBorders>
          <w:top w:val="single" w:sz="4" w:space="0" w:color="BFD3EA"/>
          <w:left w:val="single" w:sz="4" w:space="0" w:color="BFD3EA"/>
          <w:bottom w:val="single" w:sz="4" w:space="0" w:color="BFD3EA"/>
          <w:right w:val="single" w:sz="4" w:space="0" w:color="BFD3EA"/>
        </w:tblBorders>
        <w:tblLook w:val="04A0" w:firstRow="1" w:lastRow="0" w:firstColumn="1" w:lastColumn="0" w:noHBand="0" w:noVBand="1"/>
      </w:tblPr>
      <w:tblGrid>
        <w:gridCol w:w="9628"/>
      </w:tblGrid>
      <w:tr w:rsidR="00F27215" w14:paraId="3D48F096" w14:textId="77777777" w:rsidTr="00F2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jc w:val="center"/>
        </w:trPr>
        <w:tc>
          <w:tcPr>
            <w:tcW w:w="9412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drawing>
                <wp:inline distT="0" distB="0" distL="57150" distR="57150">
                  <wp:extent cx="4454829" cy="2504826"/>
                  <wp:effectExtent l="0" t="0" r="0" b="0"/>
                  <wp:docPr id="5009" name="Captura 5009" descr="07a_carrito_escritori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9" name="07a_carrito_escritorio.png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4829" cy="2504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57150" distR="57150">
                  <wp:extent cx="1150442" cy="2504826"/>
                  <wp:effectExtent l="0" t="0" r="0" b="0"/>
                  <wp:docPr id="5010" name="Captura 5010" descr="07b_carrito_movi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0" name="07b_carrito_movil.png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442" cy="2504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42805C" w14:textId="77777777" w:rsidR="00F27215" w:rsidRDefault="00000000">
      <w:pPr>
        <w:spacing w:before="80" w:after="240"/>
        <w:jc w:val="center"/>
      </w:pPr>
      <w:r>
        <w:rPr>
          <w:b/>
          <w:color w:val="1F3864"/>
          <w:sz w:val="19"/>
        </w:rPr>
        <w:t xml:space="preserve">Figura 11. </w:t>
      </w:r>
      <w:r>
        <w:rPr>
          <w:i/>
          <w:color w:val="595959"/>
          <w:sz w:val="19"/>
        </w:rPr>
        <w:t>Carrito abierto con 4 productos y total de $34.980 (computador y celular)</w:t>
      </w:r>
    </w:p>
    <w:p w14:paraId="3C432968" w14:textId="77777777" w:rsidR="00F27215" w:rsidRDefault="00000000">
      <w:pPr>
        <w:pStyle w:val="Ttulo3"/>
      </w:pPr>
      <w:bookmarkStart w:id="33" w:name="X4d443f0836977703cc21eb68968c4eade34605b"/>
      <w:bookmarkStart w:id="34" w:name="_Toc242424922"/>
      <w:bookmarkEnd w:id="31"/>
      <w:r>
        <w:t>5.5 Checkout de una página (HU-05 y HU-06)</w:t>
      </w:r>
      <w:bookmarkEnd w:id="34"/>
    </w:p>
    <w:p w14:paraId="77984867" w14:textId="77777777" w:rsidR="00F27215" w:rsidRDefault="00000000">
      <w:pPr>
        <w:pStyle w:val="FirstParagraph"/>
      </w:pPr>
      <w:r>
        <w:t>Permite completar la compra en un solo paso, como invitado o con cuenta: datos del cliente con validación de RUT y teléfono, despacho calculado por comuna, entrega estándar o agendada solo en días hábiles y elección de boleta o factura. La interfaz está terminada; la creación del pedido en el servidor se completa en el Sprint 2.</w:t>
      </w:r>
    </w:p>
    <w:tbl>
      <w:tblPr>
        <w:tblStyle w:val="Table"/>
        <w:tblW w:w="5000" w:type="pct"/>
        <w:jc w:val="center"/>
        <w:tblBorders>
          <w:top w:val="single" w:sz="4" w:space="0" w:color="BFD3EA"/>
          <w:left w:val="single" w:sz="4" w:space="0" w:color="BFD3EA"/>
          <w:bottom w:val="single" w:sz="4" w:space="0" w:color="BFD3EA"/>
          <w:right w:val="single" w:sz="4" w:space="0" w:color="BFD3EA"/>
        </w:tblBorders>
        <w:tblLook w:val="04A0" w:firstRow="1" w:lastRow="0" w:firstColumn="1" w:lastColumn="0" w:noHBand="0" w:noVBand="1"/>
      </w:tblPr>
      <w:tblGrid>
        <w:gridCol w:w="9628"/>
      </w:tblGrid>
      <w:tr w:rsidR="00F27215" w14:paraId="47BBE986" w14:textId="77777777" w:rsidTr="00F2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jc w:val="center"/>
        </w:trPr>
        <w:tc>
          <w:tcPr>
            <w:tcW w:w="9412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drawing>
                <wp:inline distT="0" distB="0" distL="57150" distR="57150">
                  <wp:extent cx="4470438" cy="2513602"/>
                  <wp:effectExtent l="0" t="0" r="0" b="0"/>
                  <wp:docPr id="5011" name="Captura 5011" descr="08c_checkout_envio_gratis_escritori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1" name="08c_checkout_envio_gratis_escritorio.png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0438" cy="2513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57150" distR="57150">
                  <wp:extent cx="1134833" cy="2513602"/>
                  <wp:effectExtent l="0" t="0" r="0" b="0"/>
                  <wp:docPr id="5012" name="Captura 5012" descr="08d_checkout_comuna_movi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2" name="08d_checkout_comuna_movil.pn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833" cy="2513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60"/>
              <w:jc w:val="center"/>
            </w:pPr>
            <w:r>
              <w:drawing>
                <wp:inline distT="0" distB="0" distL="57150" distR="57150">
                  <wp:extent cx="5715000" cy="3213384"/>
                  <wp:effectExtent l="0" t="0" r="0" b="0"/>
                  <wp:docPr id="5013" name="Captura 5013" descr="08a_checkout_comunas_escritori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3" name="08a_checkout_comunas_escritorio.pn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3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i/>
                <w:color w:val="595959"/>
                <w:sz w:val="17"/>
              </w:rPr>
              <w:t xml:space="preserve">Comunas con cobertura y su tarifa, leídas desde la base de datos</w:t>
            </w:r>
          </w:p>
        </w:tc>
      </w:tr>
    </w:tbl>
    <w:p w14:paraId="0EFAA641" w14:textId="77777777" w:rsidR="00F27215" w:rsidRDefault="00000000">
      <w:pPr>
        <w:spacing w:before="80" w:after="240"/>
        <w:jc w:val="center"/>
      </w:pPr>
      <w:r>
        <w:rPr>
          <w:b/>
          <w:color w:val="1F3864"/>
          <w:sz w:val="19"/>
        </w:rPr>
        <w:t xml:space="preserve">Figura 12. </w:t>
      </w:r>
      <w:r>
        <w:rPr>
          <w:i/>
          <w:color w:val="595959"/>
          <w:sz w:val="19"/>
        </w:rPr>
        <w:t>Checkout: comuna con tarifa de $2.500 que queda gratis por superar los $7.000, y lista de comunas</w:t>
      </w:r>
    </w:p>
    <w:tbl>
      <w:tblPr>
        <w:tblStyle w:val="Table"/>
        <w:tblW w:w="5000" w:type="pct"/>
        <w:jc w:val="center"/>
        <w:tblBorders>
          <w:top w:val="single" w:sz="4" w:space="0" w:color="BFD3EA"/>
          <w:left w:val="single" w:sz="4" w:space="0" w:color="BFD3EA"/>
          <w:bottom w:val="single" w:sz="4" w:space="0" w:color="BFD3EA"/>
          <w:right w:val="single" w:sz="4" w:space="0" w:color="BFD3EA"/>
        </w:tblBorders>
        <w:tblLook w:val="04A0" w:firstRow="1" w:lastRow="0" w:firstColumn="1" w:lastColumn="0" w:noHBand="0" w:noVBand="1"/>
      </w:tblPr>
      <w:tblGrid>
        <w:gridCol w:w="9628"/>
      </w:tblGrid>
      <w:tr w:rsidR="00F27215" w14:paraId="6F7757E3" w14:textId="77777777" w:rsidTr="00F2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jc w:val="center"/>
        </w:trPr>
        <w:tc>
          <w:tcPr>
            <w:tcW w:w="9412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drawing>
                <wp:inline distT="0" distB="0" distL="57150" distR="57150">
                  <wp:extent cx="4154918" cy="3006911"/>
                  <wp:effectExtent l="0" t="0" r="0" b="0"/>
                  <wp:docPr id="5014" name="Captura 5014" descr="09a_checkout_error_rut_escritori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4" name="09a_checkout_error_rut_escritorio.png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4918" cy="3006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57150" distR="57150">
                  <wp:extent cx="1450353" cy="3006911"/>
                  <wp:effectExtent l="0" t="0" r="0" b="0"/>
                  <wp:docPr id="5015" name="Captura 5015" descr="09b_checkout_error_rut_movi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5" name="09b_checkout_error_rut_movil.png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0353" cy="3006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7393AE" w14:textId="77777777" w:rsidR="00F27215" w:rsidRDefault="00000000">
      <w:pPr>
        <w:spacing w:before="80" w:after="240"/>
        <w:jc w:val="center"/>
      </w:pPr>
      <w:r>
        <w:rPr>
          <w:b/>
          <w:color w:val="1F3864"/>
          <w:sz w:val="19"/>
        </w:rPr>
        <w:t xml:space="preserve">Figura 13. </w:t>
      </w:r>
      <w:r>
        <w:rPr>
          <w:i/>
          <w:color w:val="595959"/>
          <w:sz w:val="19"/>
        </w:rPr>
        <w:t>Validación de RUT: 11.222.333-4 se rechaza porque su dígito verificador correcto es 9 (computador y celular)</w:t>
      </w:r>
    </w:p>
    <w:p w14:paraId="7CF5498E" w14:textId="77777777" w:rsidR="00F27215" w:rsidRDefault="00000000">
      <w:pPr>
        <w:pStyle w:val="Ttulo3"/>
      </w:pPr>
      <w:bookmarkStart w:id="35" w:name="X446e193710f4ee62789341076b157629d7e20ec"/>
      <w:bookmarkStart w:id="36" w:name="_Toc242424923"/>
      <w:bookmarkEnd w:id="33"/>
      <w:r>
        <w:t>5.6 Cuenta del cliente (HU-01)</w:t>
      </w:r>
      <w:bookmarkEnd w:id="36"/>
    </w:p>
    <w:p w14:paraId="6913DA7F" w14:textId="77777777" w:rsidR="00F27215" w:rsidRDefault="00000000">
      <w:pPr>
        <w:pStyle w:val="FirstParagraph"/>
      </w:pPr>
      <w:r>
        <w:t>Registro, inicio de sesión, recuperación de contraseña y panel del cliente, implementados con Supabase Auth.</w:t>
      </w:r>
    </w:p>
    <w:tbl>
      <w:tblPr>
        <w:tblStyle w:val="Table"/>
        <w:tblW w:w="5000" w:type="pct"/>
        <w:jc w:val="center"/>
        <w:tblBorders>
          <w:top w:val="single" w:sz="4" w:space="0" w:color="BFD3EA"/>
          <w:left w:val="single" w:sz="4" w:space="0" w:color="BFD3EA"/>
          <w:bottom w:val="single" w:sz="4" w:space="0" w:color="BFD3EA"/>
          <w:right w:val="single" w:sz="4" w:space="0" w:color="BFD3EA"/>
        </w:tblBorders>
        <w:tblLook w:val="04A0" w:firstRow="1" w:lastRow="0" w:firstColumn="1" w:lastColumn="0" w:noHBand="0" w:noVBand="1"/>
      </w:tblPr>
      <w:tblGrid>
        <w:gridCol w:w="9628"/>
      </w:tblGrid>
      <w:tr w:rsidR="00F27215" w14:paraId="5626346F" w14:textId="77777777" w:rsidTr="00F2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jc w:val="center"/>
        </w:trPr>
        <w:tc>
          <w:tcPr>
            <w:tcW w:w="9412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drawing>
                <wp:inline distT="0" distB="0" distL="57150" distR="57150">
                  <wp:extent cx="4473295" cy="2515208"/>
                  <wp:effectExtent l="0" t="0" r="0" b="0"/>
                  <wp:docPr id="5016" name="Captura 5016" descr="10a_cuenta_login_escritori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6" name="10a_cuenta_login_escritorio.png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3295" cy="2515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57150" distR="57150">
                  <wp:extent cx="1131976" cy="2515208"/>
                  <wp:effectExtent l="0" t="0" r="0" b="0"/>
                  <wp:docPr id="5017" name="Captura 5017" descr="10b_cuenta_login_movi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7" name="10b_cuenta_login_movil.png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976" cy="2515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B65A8C" w14:textId="77777777" w:rsidR="00F27215" w:rsidRDefault="00000000">
      <w:pPr>
        <w:spacing w:before="80" w:after="240"/>
        <w:jc w:val="center"/>
      </w:pPr>
      <w:r>
        <w:rPr>
          <w:b/>
          <w:color w:val="1F3864"/>
          <w:sz w:val="19"/>
        </w:rPr>
        <w:t xml:space="preserve">Figura 14. </w:t>
      </w:r>
      <w:r>
        <w:rPr>
          <w:i/>
          <w:color w:val="595959"/>
          <w:sz w:val="19"/>
        </w:rPr>
        <w:t>Inicio de sesión y registro con Supabase Auth (computador y celular)</w:t>
      </w:r>
    </w:p>
    <w:p w14:paraId="4BF7EDA2" w14:textId="77777777" w:rsidR="00F27215" w:rsidRDefault="00000000">
      <w:pPr>
        <w:pStyle w:val="Ttulo2"/>
      </w:pPr>
      <w:bookmarkStart w:id="37" w:name="Xbc98b443c0905b069795786d6d66d1c8e47aadb"/>
      <w:bookmarkStart w:id="38" w:name="_Toc242424846"/>
      <w:bookmarkStart w:id="39" w:name="_Toc242424924"/>
      <w:bookmarkEnd w:id="22"/>
      <w:bookmarkEnd w:id="35"/>
      <w:r>
        <w:t>6. Evidencias del sistema: base de datos</w:t>
      </w:r>
      <w:bookmarkEnd w:id="38"/>
      <w:bookmarkEnd w:id="39"/>
    </w:p>
    <w:p w14:paraId="01642AEF" w14:textId="77777777" w:rsidR="00F27215" w:rsidRDefault="00000000">
      <w:pPr>
        <w:pStyle w:val="Ttulo3"/>
      </w:pPr>
      <w:bookmarkStart w:id="40" w:name="Xb3f210db81e0528acefd5ce238fa8f8dbc8ca9b"/>
      <w:bookmarkStart w:id="41" w:name="_Toc242424925"/>
      <w:r>
        <w:t>6.1 Modelo de datos</w:t>
      </w:r>
      <w:bookmarkEnd w:id="41"/>
    </w:p>
    <w:p w14:paraId="7ACFC672" w14:textId="77777777" w:rsidR="00F27215" w:rsidRDefault="00000000">
      <w:pPr>
        <w:pStyle w:val="FirstParagraph"/>
      </w:pPr>
      <w:r>
        <w:t>La base de datos se diseñó a partir de los requisitos funcionales y cuenta con 21 tablas, todas protegidas con Row Level Security. El diagrama entidad-relación completo y la justificación de cada decisión están en el documento Modelo de Datos.</w:t>
      </w:r>
    </w:p>
    <w:p w14:paraId="0FFD0964" w14:textId="77777777" w:rsidR="00F27215" w:rsidRDefault="00000000">
      <w:pPr>
        <w:pStyle w:val="Textoindependiente"/>
        <w:jc w:val="center"/>
      </w:pPr>
      <w:r>
        <w:rPr>
          <w:noProof/>
        </w:rPr>
        <w:drawing>
          <wp:inline distT="0" distB="0" distL="0" distR="0" wp14:anchorId="2671A705" wp14:editId="712132E5">
            <wp:extent cx="5334000" cy="2701686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Diagrama_ER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1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5DF7A6" w14:textId="77777777" w:rsidR="00F27215" w:rsidRDefault="00000000">
      <w:pPr>
        <w:pStyle w:val="Textoindependiente"/>
        <w:jc w:val="center"/>
      </w:pPr>
      <w:r>
        <w:rPr>
          <w:b/>
          <w:color w:val="1F3864"/>
          <w:sz w:val="19"/>
        </w:rPr>
        <w:t xml:space="preserve">Figura 15. </w:t>
      </w:r>
      <w:r>
        <w:rPr>
          <w:i/>
          <w:color w:val="595959"/>
          <w:sz w:val="19"/>
        </w:rPr>
        <w:t>Diagrama entidad-relación de Befine Store.</w:t>
      </w:r>
    </w:p>
    <w:p w14:paraId="24F28F98" w14:textId="77777777" w:rsidR="00F27215" w:rsidRDefault="00000000">
      <w:pPr>
        <w:pStyle w:val="Ttulo3"/>
      </w:pPr>
      <w:bookmarkStart w:id="42" w:name="X8b89986ed10230631b6680b7efdb70dc683efb9"/>
      <w:bookmarkStart w:id="43" w:name="_Toc242424926"/>
      <w:bookmarkEnd w:id="40"/>
      <w:r>
        <w:t>6.2 Base de datos desplegada en Supabase</w:t>
      </w:r>
      <w:bookmarkEnd w:id="43"/>
    </w:p>
    <w:p w14:paraId="087B9077" w14:textId="77777777" w:rsidR="00F27215" w:rsidRDefault="00000000">
      <w:pPr>
        <w:pStyle w:val="FirstParagraph"/>
      </w:pPr>
      <w:r>
        <w:t>El proyecto Supabase befine-store (región São Paulo) contiene el esquema definitivo y el catálogo real de Befine: 11 productos, 12 variantes y sus precios.</w:t>
      </w:r>
    </w:p>
    <w:tbl>
      <w:tblPr>
        <w:tblStyle w:val="Table"/>
        <w:tblW w:w="5000" w:type="pct"/>
        <w:jc w:val="center"/>
        <w:tblBorders>
          <w:top w:val="single" w:sz="4" w:space="0" w:color="BFD3EA"/>
          <w:left w:val="single" w:sz="4" w:space="0" w:color="BFD3EA"/>
          <w:bottom w:val="single" w:sz="4" w:space="0" w:color="BFD3EA"/>
          <w:right w:val="single" w:sz="4" w:space="0" w:color="BFD3EA"/>
        </w:tblBorders>
        <w:tblLook w:val="04A0" w:firstRow="1" w:lastRow="0" w:firstColumn="1" w:lastColumn="0" w:noHBand="0" w:noVBand="1"/>
      </w:tblPr>
      <w:tblGrid>
        <w:gridCol w:w="9628"/>
      </w:tblGrid>
      <w:tr w:rsidR="00F27215" w14:paraId="2A50CE29" w14:textId="77777777" w:rsidTr="00F2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jc w:val="center"/>
        </w:trPr>
        <w:tc>
          <w:tcPr>
            <w:tcW w:w="9412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drawing>
                <wp:inline distT="0" distB="0" distL="57150" distR="57150">
                  <wp:extent cx="5715000" cy="3213384"/>
                  <wp:effectExtent l="0" t="0" r="0" b="0"/>
                  <wp:docPr id="5018" name="Captura 5018" descr="13a_supabase_schema_visualizer_part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8" name="13a_supabase_schema_visualizer_parte1.png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3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60"/>
              <w:jc w:val="center"/>
            </w:pPr>
            <w:r>
              <w:drawing>
                <wp:inline distT="0" distB="0" distL="57150" distR="57150">
                  <wp:extent cx="5715000" cy="3213384"/>
                  <wp:effectExtent l="0" t="0" r="0" b="0"/>
                  <wp:docPr id="5019" name="Captura 5019" descr="13b_supabase_schema_visualizer_part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9" name="13b_supabase_schema_visualizer_parte2.png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3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01D63B" w14:textId="77777777" w:rsidR="00F27215" w:rsidRDefault="00000000">
      <w:pPr>
        <w:spacing w:before="80" w:after="240"/>
        <w:jc w:val="center"/>
      </w:pPr>
      <w:r>
        <w:rPr>
          <w:b/>
          <w:color w:val="1F3864"/>
          <w:sz w:val="19"/>
        </w:rPr>
        <w:t xml:space="preserve">Figura 16. </w:t>
      </w:r>
      <w:r>
        <w:rPr>
          <w:i/>
          <w:color w:val="595959"/>
          <w:sz w:val="19"/>
        </w:rPr>
        <w:t>Esquema desplegado en Supabase (Schema Visualizer): tablas, columnas y relaciones</w:t>
      </w:r>
    </w:p>
    <w:tbl>
      <w:tblPr>
        <w:tblStyle w:val="Table"/>
        <w:tblW w:w="5000" w:type="pct"/>
        <w:jc w:val="center"/>
        <w:tblBorders>
          <w:top w:val="single" w:sz="4" w:space="0" w:color="BFD3EA"/>
          <w:left w:val="single" w:sz="4" w:space="0" w:color="BFD3EA"/>
          <w:bottom w:val="single" w:sz="4" w:space="0" w:color="BFD3EA"/>
          <w:right w:val="single" w:sz="4" w:space="0" w:color="BFD3EA"/>
        </w:tblBorders>
        <w:tblLook w:val="04A0" w:firstRow="1" w:lastRow="0" w:firstColumn="1" w:lastColumn="0" w:noHBand="0" w:noVBand="1"/>
      </w:tblPr>
      <w:tblGrid>
        <w:gridCol w:w="9628"/>
      </w:tblGrid>
      <w:tr w:rsidR="00F27215" w14:paraId="0A594713" w14:textId="77777777" w:rsidTr="00F2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jc w:val="center"/>
        </w:trPr>
        <w:tc>
          <w:tcPr>
            <w:tcW w:w="9412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drawing>
                <wp:inline distT="0" distB="0" distL="57150" distR="57150">
                  <wp:extent cx="5715000" cy="3213384"/>
                  <wp:effectExtent l="0" t="0" r="0" b="0"/>
                  <wp:docPr id="5020" name="Captura 5020" descr="12_supabase_table_editor_producto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0" name="12_supabase_table_editor_productos.png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3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084759" w14:textId="77777777" w:rsidR="00F27215" w:rsidRDefault="00000000">
      <w:pPr>
        <w:spacing w:before="80" w:after="240"/>
        <w:jc w:val="center"/>
      </w:pPr>
      <w:r>
        <w:rPr>
          <w:b/>
          <w:color w:val="1F3864"/>
          <w:sz w:val="19"/>
        </w:rPr>
        <w:t xml:space="preserve">Figura 17. </w:t>
      </w:r>
      <w:r>
        <w:rPr>
          <w:i/>
          <w:color w:val="595959"/>
          <w:sz w:val="19"/>
        </w:rPr>
        <w:t>Tablas del esquema public y los 11 productos reales cargados</w:t>
      </w:r>
    </w:p>
    <w:p w14:paraId="3EA5D196" w14:textId="77777777" w:rsidR="00F27215" w:rsidRDefault="00000000">
      <w:pPr>
        <w:pStyle w:val="Ttulo3"/>
      </w:pPr>
      <w:bookmarkStart w:id="44" w:name="X7db60fbb943a9032e67939b2bc3e7fdc13fff71"/>
      <w:bookmarkStart w:id="45" w:name="_Toc242424927"/>
      <w:bookmarkEnd w:id="42"/>
      <w:r>
        <w:t>6.3 Seguridad con Row Level Security</w:t>
      </w:r>
      <w:bookmarkEnd w:id="45"/>
    </w:p>
    <w:p w14:paraId="7A66406E" w14:textId="77777777" w:rsidR="00F27215" w:rsidRDefault="00000000">
      <w:pPr>
        <w:pStyle w:val="FirstParagraph"/>
      </w:pPr>
      <w:r>
        <w:t>Cada tabla tiene políticas RLS que definen qué puede leer o modificar cada tipo de usuario (anónimo, cliente, operador o administrador). Las operaciones sensibles, como pagos, documentos tributarios y puntos, solo se escriben desde el servidor.</w:t>
      </w:r>
    </w:p>
    <w:tbl>
      <w:tblPr>
        <w:tblStyle w:val="Table"/>
        <w:tblW w:w="5000" w:type="pct"/>
        <w:jc w:val="center"/>
        <w:tblBorders>
          <w:top w:val="single" w:sz="4" w:space="0" w:color="BFD3EA"/>
          <w:left w:val="single" w:sz="4" w:space="0" w:color="BFD3EA"/>
          <w:bottom w:val="single" w:sz="4" w:space="0" w:color="BFD3EA"/>
          <w:right w:val="single" w:sz="4" w:space="0" w:color="BFD3EA"/>
        </w:tblBorders>
        <w:tblLook w:val="04A0" w:firstRow="1" w:lastRow="0" w:firstColumn="1" w:lastColumn="0" w:noHBand="0" w:noVBand="1"/>
      </w:tblPr>
      <w:tblGrid>
        <w:gridCol w:w="9628"/>
      </w:tblGrid>
      <w:tr w:rsidR="00F27215" w14:paraId="4AB7E791" w14:textId="77777777" w:rsidTr="00F2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jc w:val="center"/>
        </w:trPr>
        <w:tc>
          <w:tcPr>
            <w:tcW w:w="9412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drawing>
                <wp:inline distT="0" distB="0" distL="57150" distR="57150">
                  <wp:extent cx="5715000" cy="3213384"/>
                  <wp:effectExtent l="0" t="0" r="0" b="0"/>
                  <wp:docPr id="5021" name="Captura 5021" descr="15_supabase_politicas_rl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1" name="15_supabase_politicas_rls.png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3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3B9373" w14:textId="77777777" w:rsidR="00F27215" w:rsidRDefault="00000000">
      <w:pPr>
        <w:spacing w:before="80" w:after="240"/>
        <w:jc w:val="center"/>
      </w:pPr>
      <w:r>
        <w:rPr>
          <w:b/>
          <w:color w:val="1F3864"/>
          <w:sz w:val="19"/>
        </w:rPr>
        <w:t xml:space="preserve">Figura 18. </w:t>
      </w:r>
      <w:r>
        <w:rPr>
          <w:i/>
          <w:color w:val="595959"/>
          <w:sz w:val="19"/>
        </w:rPr>
        <w:t>Políticas RLS activas por tabla, con permisos distintos para public y authenticated</w:t>
      </w:r>
    </w:p>
    <w:p w14:paraId="64945A39" w14:textId="77777777" w:rsidR="00F27215" w:rsidRDefault="00000000">
      <w:pPr>
        <w:pStyle w:val="Ttulo3"/>
      </w:pPr>
      <w:bookmarkStart w:id="46" w:name="Xdb67bb973ffe4fcca292799447c0e6965731b8b"/>
      <w:bookmarkStart w:id="47" w:name="_Toc242424928"/>
      <w:bookmarkEnd w:id="44"/>
      <w:r>
        <w:lastRenderedPageBreak/>
        <w:t>6.4 Usuarios autenticados</w:t>
      </w:r>
      <w:bookmarkEnd w:id="47"/>
    </w:p>
    <w:p w14:paraId="2A56266F" w14:textId="77777777" w:rsidR="00F27215" w:rsidRDefault="00000000">
      <w:pPr>
        <w:pStyle w:val="FirstParagraph"/>
      </w:pPr>
      <w:r>
        <w:t>Supabase Auth gestiona el registro y el ingreso de los clientes.</w:t>
      </w:r>
    </w:p>
    <w:tbl>
      <w:tblPr>
        <w:tblStyle w:val="Table"/>
        <w:tblW w:w="5000" w:type="pct"/>
        <w:jc w:val="center"/>
        <w:tblBorders>
          <w:top w:val="single" w:sz="4" w:space="0" w:color="BFD3EA"/>
          <w:left w:val="single" w:sz="4" w:space="0" w:color="BFD3EA"/>
          <w:bottom w:val="single" w:sz="4" w:space="0" w:color="BFD3EA"/>
          <w:right w:val="single" w:sz="4" w:space="0" w:color="BFD3EA"/>
        </w:tblBorders>
        <w:tblLook w:val="04A0" w:firstRow="1" w:lastRow="0" w:firstColumn="1" w:lastColumn="0" w:noHBand="0" w:noVBand="1"/>
      </w:tblPr>
      <w:tblGrid>
        <w:gridCol w:w="9628"/>
      </w:tblGrid>
      <w:tr w:rsidR="00F27215" w14:paraId="4C0F7752" w14:textId="77777777" w:rsidTr="00F2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jc w:val="center"/>
        </w:trPr>
        <w:tc>
          <w:tcPr>
            <w:tcW w:w="9412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drawing>
                <wp:inline distT="0" distB="0" distL="57150" distR="57150">
                  <wp:extent cx="5715000" cy="3213384"/>
                  <wp:effectExtent l="0" t="0" r="0" b="0"/>
                  <wp:docPr id="5022" name="Captura 5022" descr="14_supabase_auth_usuario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2" name="14_supabase_auth_usuarios.pn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3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61653A" w14:textId="77777777" w:rsidR="00F27215" w:rsidRDefault="00000000">
      <w:pPr>
        <w:spacing w:before="80" w:after="240"/>
        <w:jc w:val="center"/>
      </w:pPr>
      <w:r>
        <w:rPr>
          <w:b/>
          <w:color w:val="1F3864"/>
          <w:sz w:val="19"/>
        </w:rPr>
        <w:t xml:space="preserve">Figura 19. </w:t>
      </w:r>
      <w:r>
        <w:rPr>
          <w:i/>
          <w:color w:val="595959"/>
          <w:sz w:val="19"/>
        </w:rPr>
        <w:t>Usuarios en Supabase Auth</w:t>
      </w:r>
    </w:p>
    <w:p w14:paraId="1B7523C9" w14:textId="77777777" w:rsidR="00F27215" w:rsidRDefault="00000000">
      <w:pPr>
        <w:pStyle w:val="Ttulo2"/>
      </w:pPr>
      <w:bookmarkStart w:id="48" w:name="Xc08f4a41ed3542e0d583be66bae52a224bed845"/>
      <w:bookmarkStart w:id="49" w:name="_Toc242424847"/>
      <w:bookmarkStart w:id="50" w:name="_Toc242424929"/>
      <w:bookmarkEnd w:id="37"/>
      <w:bookmarkEnd w:id="46"/>
      <w:r>
        <w:t>7. Evidencias del sistema: backend</w:t>
      </w:r>
      <w:bookmarkEnd w:id="49"/>
      <w:bookmarkEnd w:id="50"/>
    </w:p>
    <w:p w14:paraId="77EA94F5" w14:textId="77777777" w:rsidR="00F27215" w:rsidRDefault="00000000">
      <w:pPr>
        <w:pStyle w:val="Ttulo3"/>
      </w:pPr>
      <w:bookmarkStart w:id="51" w:name="Xd1e3d405e8d8b61aeb0b26f014a464139223188"/>
      <w:bookmarkStart w:id="52" w:name="_Toc242424930"/>
      <w:r>
        <w:t>7.1 Edge Function de reseñas de Google (HU-15)</w:t>
      </w:r>
      <w:bookmarkEnd w:id="52"/>
    </w:p>
    <w:p w14:paraId="7D616B05" w14:textId="77777777" w:rsidR="00F27215" w:rsidRDefault="00000000">
      <w:pPr>
        <w:pStyle w:val="FirstParagraph"/>
      </w:pPr>
      <w:r>
        <w:t>La función resenas-google se ejecuta en el servidor de Supabase, consulta la API de Google Places y guarda el resultado en caché durante una hora para no generar costos. La clave de Google se almacena como secreto y nunca llega al navegador.</w:t>
      </w:r>
    </w:p>
    <w:tbl>
      <w:tblPr>
        <w:tblStyle w:val="Table"/>
        <w:tblW w:w="5000" w:type="pct"/>
        <w:jc w:val="center"/>
        <w:tblBorders>
          <w:top w:val="single" w:sz="4" w:space="0" w:color="BFD3EA"/>
          <w:left w:val="single" w:sz="4" w:space="0" w:color="BFD3EA"/>
          <w:bottom w:val="single" w:sz="4" w:space="0" w:color="BFD3EA"/>
          <w:right w:val="single" w:sz="4" w:space="0" w:color="BFD3EA"/>
        </w:tblBorders>
        <w:tblLook w:val="04A0" w:firstRow="1" w:lastRow="0" w:firstColumn="1" w:lastColumn="0" w:noHBand="0" w:noVBand="1"/>
      </w:tblPr>
      <w:tblGrid>
        <w:gridCol w:w="9628"/>
      </w:tblGrid>
      <w:tr w:rsidR="00F27215" w14:paraId="1FEAA99A" w14:textId="77777777" w:rsidTr="00F2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jc w:val="center"/>
        </w:trPr>
        <w:tc>
          <w:tcPr>
            <w:tcW w:w="9412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drawing>
                <wp:inline distT="0" distB="0" distL="57150" distR="57150">
                  <wp:extent cx="5715000" cy="3213384"/>
                  <wp:effectExtent l="0" t="0" r="0" b="0"/>
                  <wp:docPr id="5023" name="Captura 5023" descr="16_supabase_edge_function_resenas_googl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3" name="16_supabase_edge_function_resenas_google.png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3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793A5D" w14:textId="77777777" w:rsidR="00F27215" w:rsidRDefault="00000000">
      <w:pPr>
        <w:spacing w:before="80" w:after="240"/>
        <w:jc w:val="center"/>
      </w:pPr>
      <w:r>
        <w:rPr>
          <w:b/>
          <w:color w:val="1F3864"/>
          <w:sz w:val="19"/>
        </w:rPr>
        <w:t xml:space="preserve">Figura 20. </w:t>
      </w:r>
      <w:r>
        <w:rPr>
          <w:i/>
          <w:color w:val="595959"/>
          <w:sz w:val="19"/>
        </w:rPr>
        <w:t>Edge Function resenas-google desplegada: 6 invocaciones y 0 errores (la caché de 1 hora reduce las llamadas)</w:t>
      </w:r>
    </w:p>
    <w:tbl>
      <w:tblPr>
        <w:tblStyle w:val="Table"/>
        <w:tblW w:w="5000" w:type="pct"/>
        <w:jc w:val="center"/>
        <w:tblBorders>
          <w:top w:val="single" w:sz="4" w:space="0" w:color="BFD3EA"/>
          <w:left w:val="single" w:sz="4" w:space="0" w:color="BFD3EA"/>
          <w:bottom w:val="single" w:sz="4" w:space="0" w:color="BFD3EA"/>
          <w:right w:val="single" w:sz="4" w:space="0" w:color="BFD3EA"/>
        </w:tblBorders>
        <w:tblLook w:val="04A0" w:firstRow="1" w:lastRow="0" w:firstColumn="1" w:lastColumn="0" w:noHBand="0" w:noVBand="1"/>
      </w:tblPr>
      <w:tblGrid>
        <w:gridCol w:w="9628"/>
      </w:tblGrid>
      <w:tr w:rsidR="00F27215" w14:paraId="3DB5BF6D" w14:textId="77777777" w:rsidTr="00F2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jc w:val="center"/>
        </w:trPr>
        <w:tc>
          <w:tcPr>
            <w:tcW w:w="9412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drawing>
                <wp:inline distT="0" distB="0" distL="57150" distR="57150">
                  <wp:extent cx="4754879" cy="4206240"/>
                  <wp:effectExtent l="0" t="0" r="0" b="0"/>
                  <wp:docPr id="9006" name="Captura 9006" descr="G09_supabase_secreto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6" name="G09_supabase_secretos.png"/>
                          <pic:cNvPicPr/>
                        </pic:nvPicPr>
                        <pic:blipFill>
                          <a:blip r:embed="rId4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79" cy="420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7D8182" w14:textId="77777777" w:rsidR="00F27215" w:rsidRDefault="00000000">
      <w:pPr>
        <w:spacing w:before="80" w:after="240"/>
        <w:jc w:val="center"/>
      </w:pPr>
      <w:r>
        <w:rPr>
          <w:b/>
          <w:color w:val="1F3864"/>
          <w:sz w:val="19"/>
        </w:rPr>
        <w:t xml:space="preserve">Figura 21. </w:t>
      </w:r>
      <w:r>
        <w:rPr>
          <w:i/>
          <w:color w:val="595959"/>
          <w:sz w:val="19"/>
        </w:rPr>
        <w:t>Secretos de la Edge Function: solo se muestran los nombres, nunca los valores</w:t>
      </w:r>
    </w:p>
    <w:tbl>
      <w:tblPr>
        <w:tblStyle w:val="Table"/>
        <w:tblW w:w="5000" w:type="pct"/>
        <w:jc w:val="center"/>
        <w:tblBorders>
          <w:top w:val="single" w:sz="4" w:space="0" w:color="BFD3EA"/>
          <w:left w:val="single" w:sz="4" w:space="0" w:color="BFD3EA"/>
          <w:bottom w:val="single" w:sz="4" w:space="0" w:color="BFD3EA"/>
          <w:right w:val="single" w:sz="4" w:space="0" w:color="BFD3EA"/>
        </w:tblBorders>
        <w:tblLook w:val="04A0" w:firstRow="1" w:lastRow="0" w:firstColumn="1" w:lastColumn="0" w:noHBand="0" w:noVBand="1"/>
      </w:tblPr>
      <w:tblGrid>
        <w:gridCol w:w="9628"/>
      </w:tblGrid>
      <w:tr w:rsidR="00F27215" w14:paraId="7BF9D56C" w14:textId="77777777" w:rsidTr="00F2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jc w:val="center"/>
        </w:trPr>
        <w:tc>
          <w:tcPr>
            <w:tcW w:w="9412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drawing>
                <wp:inline distT="0" distB="0" distL="57150" distR="57150">
                  <wp:extent cx="4473804" cy="2515495"/>
                  <wp:effectExtent l="0" t="0" r="0" b="0"/>
                  <wp:docPr id="5024" name="Captura 5024" descr="04a_resenas_google_escritori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4" name="04a_resenas_google_escritorio.png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3804" cy="2515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57150" distR="57150">
                  <wp:extent cx="1131467" cy="2515495"/>
                  <wp:effectExtent l="0" t="0" r="0" b="0"/>
                  <wp:docPr id="5025" name="Captura 5025" descr="04b_resenas_google_movi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5" name="04b_resenas_google_movil.png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467" cy="2515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7D96F5" w14:textId="77777777" w:rsidR="00F27215" w:rsidRDefault="00000000">
      <w:pPr>
        <w:spacing w:before="80" w:after="240"/>
        <w:jc w:val="center"/>
      </w:pPr>
      <w:r>
        <w:rPr>
          <w:b/>
          <w:color w:val="1F3864"/>
          <w:sz w:val="19"/>
        </w:rPr>
        <w:t xml:space="preserve">Figura 22. </w:t>
      </w:r>
      <w:r>
        <w:rPr>
          <w:i/>
          <w:color w:val="595959"/>
          <w:sz w:val="19"/>
        </w:rPr>
        <w:t>Reseñas reales de Google en la tienda (5,0 · 17 reseñas) (computador y celular)</w:t>
      </w:r>
    </w:p>
    <w:p w14:paraId="7F14FF41" w14:textId="77777777" w:rsidR="00F27215" w:rsidRDefault="00000000">
      <w:pPr>
        <w:pStyle w:val="Ttulo2"/>
      </w:pPr>
      <w:bookmarkStart w:id="53" w:name="X2dbcea0ce4f624b5e03b4f4a05c88143843beb9"/>
      <w:bookmarkStart w:id="54" w:name="_Toc242424848"/>
      <w:bookmarkStart w:id="55" w:name="_Toc242424931"/>
      <w:bookmarkEnd w:id="48"/>
      <w:bookmarkEnd w:id="51"/>
      <w:r>
        <w:t>8. Evidencias de código y uso de Git</w:t>
      </w:r>
      <w:bookmarkEnd w:id="54"/>
      <w:bookmarkEnd w:id="55"/>
    </w:p>
    <w:p w14:paraId="6391610A" w14:textId="77777777" w:rsidR="00F27215" w:rsidRDefault="00000000">
      <w:pPr>
        <w:pStyle w:val="Ttulo3"/>
      </w:pPr>
      <w:bookmarkStart w:id="56" w:name="X311e0b14f4d0ca38bdc9ed47ca48d59f80f489a"/>
      <w:bookmarkStart w:id="57" w:name="_Toc242424932"/>
      <w:r>
        <w:t>8.1 Estructura del repositorio</w:t>
      </w:r>
      <w:bookmarkEnd w:id="57"/>
    </w:p>
    <w:p w14:paraId="5B44A35C" w14:textId="77777777" w:rsidR="00F27215" w:rsidRDefault="00000000">
      <w:pPr>
        <w:pStyle w:val="FirstParagraph"/>
      </w:pPr>
      <w:r>
        <w:t>El código se organiza en carpetas por responsabilidad: el frontend en web/ (páginas, estilos y scripts), las funciones de servidor en web/supabase/, las pruebas en tests/ y la configuración de Docker en la raíz (Dockerfile, docker-compose.yml y docker/).</w:t>
      </w:r>
    </w:p>
    <w:tbl>
      <w:tblPr>
        <w:tblStyle w:val="Table"/>
        <w:tblW w:w="5000" w:type="pct"/>
        <w:jc w:val="center"/>
        <w:tblBorders>
          <w:top w:val="single" w:sz="4" w:space="0" w:color="BFD3EA"/>
          <w:left w:val="single" w:sz="4" w:space="0" w:color="BFD3EA"/>
          <w:bottom w:val="single" w:sz="4" w:space="0" w:color="BFD3EA"/>
          <w:right w:val="single" w:sz="4" w:space="0" w:color="BFD3EA"/>
        </w:tblBorders>
        <w:tblLook w:val="04A0" w:firstRow="1" w:lastRow="0" w:firstColumn="1" w:lastColumn="0" w:noHBand="0" w:noVBand="1"/>
      </w:tblPr>
      <w:tblGrid>
        <w:gridCol w:w="9628"/>
      </w:tblGrid>
      <w:tr w:rsidR="00F27215" w14:paraId="1D1396EB" w14:textId="77777777" w:rsidTr="00F2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jc w:val="center"/>
        </w:trPr>
        <w:tc>
          <w:tcPr>
            <w:tcW w:w="9412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drawing>
                <wp:inline distT="0" distB="0" distL="57150" distR="57150">
                  <wp:extent cx="5578252" cy="4206240"/>
                  <wp:effectExtent l="0" t="0" r="0" b="0"/>
                  <wp:docPr id="9007" name="Captura 9007" descr="G05_repositorio_estructur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7" name="G05_repositorio_estructura.png"/>
                          <pic:cNvPicPr/>
                        </pic:nvPicPr>
                        <pic:blipFill>
                          <a:blip r:embed="rId4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8252" cy="420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9169D3" w14:textId="77777777" w:rsidR="00F27215" w:rsidRDefault="00000000">
      <w:pPr>
        <w:spacing w:before="80" w:after="240"/>
        <w:jc w:val="center"/>
      </w:pPr>
      <w:r>
        <w:rPr>
          <w:b/>
          <w:color w:val="1F3864"/>
          <w:sz w:val="19"/>
        </w:rPr>
        <w:lastRenderedPageBreak/>
        <w:t xml:space="preserve">Figura 23. </w:t>
      </w:r>
      <w:r>
        <w:rPr>
          <w:i/>
          <w:color w:val="595959"/>
          <w:sz w:val="19"/>
        </w:rPr>
        <w:t>Repositorio befine-store (rama ivan): web/, tests/, docker/ y archivos de configuración</w:t>
      </w:r>
    </w:p>
    <w:p w14:paraId="4C957CD2" w14:textId="77777777" w:rsidR="00F27215" w:rsidRDefault="00000000">
      <w:pPr>
        <w:pStyle w:val="Ttulo3"/>
      </w:pPr>
      <w:bookmarkStart w:id="58" w:name="Xd4d0fec07c8f19c5cf94fdf027fd1cf0d3e8b28"/>
      <w:bookmarkStart w:id="59" w:name="_Toc242424933"/>
      <w:bookmarkEnd w:id="56"/>
      <w:r>
        <w:t>8.2 Historial de commits</w:t>
      </w:r>
      <w:bookmarkEnd w:id="59"/>
    </w:p>
    <w:p w14:paraId="1DE274D5" w14:textId="77777777" w:rsidR="00F27215" w:rsidRDefault="00000000">
      <w:pPr>
        <w:pStyle w:val="FirstParagraph"/>
      </w:pPr>
      <w:r>
        <w:t>Los commits describen el cambio realizado y referencian la historia de usuario correspondiente.</w:t>
      </w:r>
    </w:p>
    <w:tbl>
      <w:tblPr>
        <w:tblStyle w:val="Table"/>
        <w:tblW w:w="5000" w:type="pct"/>
        <w:jc w:val="center"/>
        <w:tblBorders>
          <w:top w:val="single" w:sz="4" w:space="0" w:color="BFD3EA"/>
          <w:left w:val="single" w:sz="4" w:space="0" w:color="BFD3EA"/>
          <w:bottom w:val="single" w:sz="4" w:space="0" w:color="BFD3EA"/>
          <w:right w:val="single" w:sz="4" w:space="0" w:color="BFD3EA"/>
        </w:tblBorders>
        <w:tblLook w:val="04A0" w:firstRow="1" w:lastRow="0" w:firstColumn="1" w:lastColumn="0" w:noHBand="0" w:noVBand="1"/>
      </w:tblPr>
      <w:tblGrid>
        <w:gridCol w:w="9628"/>
      </w:tblGrid>
      <w:tr w:rsidR="00F27215" w14:paraId="4DA8C7AF" w14:textId="77777777" w:rsidTr="00F2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jc w:val="center"/>
        </w:trPr>
        <w:tc>
          <w:tcPr>
            <w:tcW w:w="9412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drawing>
                <wp:inline distT="0" distB="0" distL="57150" distR="57150">
                  <wp:extent cx="5715000" cy="3401260"/>
                  <wp:effectExtent l="0" t="0" r="0" b="0"/>
                  <wp:docPr id="9008" name="Captura 9008" descr="G06_historial_commit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8" name="G06_historial_commits.png"/>
                          <pic:cNvPicPr/>
                        </pic:nvPicPr>
                        <pic:blipFill>
                          <a:blip r:embed="rId4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401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015771" w14:textId="77777777" w:rsidR="00F27215" w:rsidRDefault="00000000">
      <w:pPr>
        <w:spacing w:before="80" w:after="240"/>
        <w:jc w:val="center"/>
      </w:pPr>
      <w:r>
        <w:rPr>
          <w:b/>
          <w:color w:val="1F3864"/>
          <w:sz w:val="19"/>
        </w:rPr>
        <w:t xml:space="preserve">Figura 24. </w:t>
      </w:r>
      <w:r>
        <w:rPr>
          <w:i/>
          <w:color w:val="595959"/>
          <w:sz w:val="19"/>
        </w:rPr>
        <w:t>Historial de commits con mensajes que referencian la historia o el cambio</w:t>
      </w:r>
    </w:p>
    <w:p w14:paraId="51848635" w14:textId="77777777" w:rsidR="00F27215" w:rsidRDefault="00000000">
      <w:pPr>
        <w:pStyle w:val="Ttulo3"/>
      </w:pPr>
      <w:bookmarkStart w:id="60" w:name="X46e00cc1ffa2fd227f90f8acfd503259b86e126"/>
      <w:bookmarkStart w:id="61" w:name="_Toc242424934"/>
      <w:bookmarkEnd w:id="58"/>
      <w:r>
        <w:t>8.3 Ramas, Pull Requests y revisión de código</w:t>
      </w:r>
      <w:bookmarkEnd w:id="61"/>
    </w:p>
    <w:p w14:paraId="641D7844" w14:textId="77777777" w:rsidR="00F27215" w:rsidRDefault="00000000">
      <w:pPr>
        <w:pStyle w:val="FirstParagraph"/>
      </w:pPr>
      <w:r>
        <w:t>La rama main está protegida: todo cambio se integra mediante Pull Request y requiere la aprobación de otro integrante, lo que asegura la revisión cruzada del código.</w:t>
      </w:r>
    </w:p>
    <w:tbl>
      <w:tblPr>
        <w:tblStyle w:val="Table"/>
        <w:tblW w:w="5000" w:type="pct"/>
        <w:jc w:val="center"/>
        <w:tblBorders>
          <w:top w:val="single" w:sz="4" w:space="0" w:color="BFD3EA"/>
          <w:left w:val="single" w:sz="4" w:space="0" w:color="BFD3EA"/>
          <w:bottom w:val="single" w:sz="4" w:space="0" w:color="BFD3EA"/>
          <w:right w:val="single" w:sz="4" w:space="0" w:color="BFD3EA"/>
        </w:tblBorders>
        <w:tblLook w:val="04A0" w:firstRow="1" w:lastRow="0" w:firstColumn="1" w:lastColumn="0" w:noHBand="0" w:noVBand="1"/>
      </w:tblPr>
      <w:tblGrid>
        <w:gridCol w:w="9628"/>
      </w:tblGrid>
      <w:tr w:rsidR="00F27215" w14:paraId="1BDBE6D7" w14:textId="77777777" w:rsidTr="00F2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jc w:val="center"/>
        </w:trPr>
        <w:tc>
          <w:tcPr>
            <w:tcW w:w="9412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drawing>
                <wp:inline distT="0" distB="0" distL="57150" distR="57150">
                  <wp:extent cx="5715000" cy="2790437"/>
                  <wp:effectExtent l="0" t="0" r="0" b="0"/>
                  <wp:docPr id="9009" name="Captura 9009" descr="G07a_regla_main_gener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9" name="G07a_regla_main_general.png"/>
                          <pic:cNvPicPr/>
                        </pic:nvPicPr>
                        <pic:blipFill>
                          <a:blip r:embed="rId4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2790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60"/>
              <w:jc w:val="center"/>
            </w:pPr>
            <w:r>
              <w:drawing>
                <wp:inline distT="0" distB="0" distL="57150" distR="57150">
                  <wp:extent cx="5715000" cy="3971776"/>
                  <wp:effectExtent l="0" t="0" r="0" b="0"/>
                  <wp:docPr id="9010" name="Captura 9010" descr="G07d_regla_main_1_aprobac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0" name="G07d_regla_main_1_aprobacion.png"/>
                          <pic:cNvPicPr/>
                        </pic:nvPicPr>
                        <pic:blipFill>
                          <a:blip r:embed="rId4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971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33923B" w14:textId="77777777" w:rsidR="00F27215" w:rsidRDefault="00000000">
      <w:pPr>
        <w:spacing w:before="80" w:after="240"/>
        <w:jc w:val="center"/>
      </w:pPr>
      <w:r>
        <w:rPr>
          <w:b/>
          <w:color w:val="1F3864"/>
          <w:sz w:val="19"/>
        </w:rPr>
        <w:t xml:space="preserve">Figura 25. </w:t>
      </w:r>
      <w:r>
        <w:rPr>
          <w:i/>
          <w:color w:val="595959"/>
          <w:sz w:val="19"/>
        </w:rPr>
        <w:t>Regla «Proteger main»: activa, sin excepciones, con Pull Request obligatorio y 1 aprobación requerida</w:t>
      </w:r>
    </w:p>
    <w:tbl>
      <w:tblPr>
        <w:tblStyle w:val="Table"/>
        <w:tblW w:w="5000" w:type="pct"/>
        <w:jc w:val="center"/>
        <w:tblBorders>
          <w:top w:val="single" w:sz="4" w:space="0" w:color="BFD3EA"/>
          <w:left w:val="single" w:sz="4" w:space="0" w:color="BFD3EA"/>
          <w:bottom w:val="single" w:sz="4" w:space="0" w:color="BFD3EA"/>
          <w:right w:val="single" w:sz="4" w:space="0" w:color="BFD3EA"/>
        </w:tblBorders>
        <w:tblLook w:val="04A0" w:firstRow="1" w:lastRow="0" w:firstColumn="1" w:lastColumn="0" w:noHBand="0" w:noVBand="1"/>
      </w:tblPr>
      <w:tblGrid>
        <w:gridCol w:w="9628"/>
      </w:tblGrid>
      <w:tr w:rsidR="00F27215" w14:paraId="530D165F" w14:textId="77777777" w:rsidTr="00F2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jc w:val="center"/>
        </w:trPr>
        <w:tc>
          <w:tcPr>
            <w:tcW w:w="9412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drawing>
                <wp:inline distT="0" distB="0" distL="57150" distR="57150">
                  <wp:extent cx="5715000" cy="2895053"/>
                  <wp:effectExtent l="0" t="0" r="0" b="0"/>
                  <wp:docPr id="9011" name="Captura 9011" descr="G08b_pr19_merge_bloquead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1" name="G08b_pr19_merge_bloqueado.png"/>
                          <pic:cNvPicPr/>
                        </pic:nvPicPr>
                        <pic:blipFill>
                          <a:blip r:embed="rId4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2895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i/>
                <w:color w:val="595959"/>
                <w:sz w:val="17"/>
              </w:rPr>
              <w:t xml:space="preserve">PR #19: el merge queda bloqueado hasta que otro integrante lo apruebe</w:t>
            </w:r>
          </w:p>
          <w:p>
            <w:pPr>
              <w:spacing w:before="60" w:after="60"/>
              <w:jc w:val="center"/>
            </w:pPr>
            <w:r>
              <w:drawing>
                <wp:inline distT="0" distB="0" distL="57150" distR="57150">
                  <wp:extent cx="5715000" cy="2639568"/>
                  <wp:effectExtent l="0" t="0" r="0" b="0"/>
                  <wp:docPr id="9012" name="Captura 9012" descr="G08c_pr18_aprobado_por_carlo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2" name="G08c_pr18_aprobado_por_carlos.png"/>
                          <pic:cNvPicPr/>
                        </pic:nvPicPr>
                        <pic:blipFill>
                          <a:blip r:embed="rId4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2639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i/>
                <w:color w:val="595959"/>
                <w:sz w:val="17"/>
              </w:rPr>
              <w:t xml:space="preserve">PR #18: Carlos Fuentes revisa, aprueba y une el código a main</w:t>
            </w:r>
          </w:p>
        </w:tc>
      </w:tr>
    </w:tbl>
    <w:p w14:paraId="38200C7C" w14:textId="77777777" w:rsidR="00F27215" w:rsidRDefault="00000000">
      <w:pPr>
        <w:spacing w:before="80" w:after="240"/>
        <w:jc w:val="center"/>
      </w:pPr>
      <w:r>
        <w:rPr>
          <w:b/>
          <w:color w:val="1F3864"/>
          <w:sz w:val="19"/>
        </w:rPr>
        <w:t xml:space="preserve">Figura 26. </w:t>
      </w:r>
      <w:r>
        <w:rPr>
          <w:i/>
          <w:color w:val="595959"/>
          <w:sz w:val="19"/>
        </w:rPr>
        <w:t>Pull Requests con revisión cruzada</w:t>
      </w:r>
    </w:p>
    <w:p w14:paraId="408BBFF2" w14:textId="77777777" w:rsidR="00F27215" w:rsidRDefault="00000000">
      <w:pPr>
        <w:pStyle w:val="Ttulo3"/>
      </w:pPr>
      <w:bookmarkStart w:id="62" w:name="Xdad68e180471e369d9f2e91a87c0f1164fa8eb8"/>
      <w:bookmarkStart w:id="63" w:name="_Toc242424935"/>
      <w:bookmarkEnd w:id="60"/>
      <w:r>
        <w:t>8.4 Aportes por integrante</w:t>
      </w:r>
      <w:bookmarkEnd w:id="63"/>
    </w:p>
    <w:tbl>
      <w:tblPr>
        <w:tblStyle w:val="Table"/>
        <w:tblW w:w="941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20" w:firstRow="1" w:lastRow="0" w:firstColumn="0" w:lastColumn="0" w:noHBand="0" w:noVBand="0"/>
      </w:tblPr>
      <w:tblGrid>
        <w:gridCol w:w="1344"/>
        <w:gridCol w:w="4033"/>
        <w:gridCol w:w="4033"/>
      </w:tblGrid>
      <w:tr w:rsidR="00F27215" w14:paraId="5F3B7326" w14:textId="77777777" w:rsidTr="00F2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44" w:type="dxa"/>
            <w:shd w:val="clear" w:color="auto" w:fill="1F3864"/>
          </w:tcPr>
          <w:p w14:paraId="4C4F8B05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b/>
                <w:color w:val="FFFFFF"/>
                <w:sz w:val="18"/>
              </w:rPr>
              <w:t>Integrante</w:t>
            </w:r>
          </w:p>
        </w:tc>
        <w:tc>
          <w:tcPr>
            <w:tcW w:w="4033" w:type="dxa"/>
            <w:shd w:val="clear" w:color="auto" w:fill="1F3864"/>
          </w:tcPr>
          <w:p w14:paraId="22950C12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w="4033" w:type="dxa"/>
            <w:shd w:val="clear" w:color="auto" w:fill="1F3864"/>
          </w:tcPr>
          <w:p w14:paraId="4AFCCC6E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b/>
                <w:color w:val="FFFFFF"/>
                <w:sz w:val="18"/>
              </w:rPr>
              <w:t>Aportes principales</w:t>
            </w:r>
          </w:p>
        </w:tc>
      </w:tr>
      <w:tr w:rsidR="00F27215" w14:paraId="1A14D6B5" w14:textId="77777777" w:rsidTr="00F27215">
        <w:trPr>
          <w:cantSplit/>
          <w:jc w:val="center"/>
        </w:trPr>
        <w:tc>
          <w:tcPr>
            <w:tcW w:w="1344" w:type="dxa"/>
          </w:tcPr>
          <w:p w14:paraId="06BD54D2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Iván Rodríguez</w:t>
            </w:r>
          </w:p>
        </w:tc>
        <w:tc>
          <w:tcPr>
            <w:tcW w:w="4033" w:type="dxa"/>
          </w:tcPr>
          <w:p w14:paraId="286BB1DD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Product Owner y patrocinador; frontend de la tienda e integración con Supabase</w:t>
            </w:r>
          </w:p>
        </w:tc>
        <w:tc>
          <w:tcPr>
            <w:tcW w:w="4033" w:type="dxa"/>
          </w:tcPr>
          <w:p w14:paraId="46934041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Configuración de Supabase (CFG-03), registro e inicio de sesión (HU-01), catálogo y carrito (HU-02 y HU-04, con Carlos), interfaz del checkout, reseñas de Google (HU-15), retiro de Flutter, repositorio institucional (CFG-04), Docker y pruebas (HU-14, con Felipe)</w:t>
            </w:r>
          </w:p>
        </w:tc>
      </w:tr>
      <w:tr w:rsidR="00F27215" w14:paraId="143F76B7" w14:textId="77777777" w:rsidTr="00F27215">
        <w:trPr>
          <w:cantSplit/>
          <w:jc w:val="center"/>
        </w:trPr>
        <w:tc>
          <w:tcPr>
            <w:tcW w:w="1344" w:type="dxa"/>
            <w:shd w:val="clear" w:color="auto" w:fill="F5F8FC"/>
          </w:tcPr>
          <w:p w14:paraId="2C7D901B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Carlos Fuentes</w:t>
            </w:r>
          </w:p>
        </w:tc>
        <w:tc>
          <w:tcPr>
            <w:tcW w:w="4033" w:type="dxa"/>
            <w:shd w:val="clear" w:color="auto" w:fill="F5F8FC"/>
          </w:tcPr>
          <w:p w14:paraId="680E380B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Backend, base de datos y seguridad</w:t>
            </w:r>
          </w:p>
        </w:tc>
        <w:tc>
          <w:tcPr>
            <w:tcW w:w="4033" w:type="dxa"/>
            <w:shd w:val="clear" w:color="auto" w:fill="F5F8FC"/>
          </w:tcPr>
          <w:p w14:paraId="0488EED8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Catálogo y carrito (HU-02 y HU-04, con Iván), solicitudes de cambio SC-01 a SC-03, migración de seguridad y roles con crear_pedido() en el servidor y repositorio de documentación; a cargo del panel de administración (HU-03, HU-07 y HU-13) y de Mercado Pago (HU-08)</w:t>
            </w:r>
          </w:p>
        </w:tc>
      </w:tr>
      <w:tr w:rsidR="00F27215" w14:paraId="6AA32A66" w14:textId="77777777" w:rsidTr="00F27215">
        <w:trPr>
          <w:cantSplit/>
          <w:jc w:val="center"/>
        </w:trPr>
        <w:tc>
          <w:tcPr>
            <w:tcW w:w="1344" w:type="dxa"/>
          </w:tcPr>
          <w:p w14:paraId="61B9FE54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Felipe Moraga</w:t>
            </w:r>
          </w:p>
        </w:tc>
        <w:tc>
          <w:tcPr>
            <w:tcW w:w="4033" w:type="dxa"/>
          </w:tcPr>
          <w:p w14:paraId="375ED108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Scrum Master del Sprint 1, gestión ágil y calidad</w:t>
            </w:r>
          </w:p>
        </w:tc>
        <w:tc>
          <w:tcPr>
            <w:tcW w:w="4033" w:type="dxa"/>
          </w:tcPr>
          <w:p w14:paraId="4B85E4B1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Coordinación del tablero y artefactos Scrum, revisión de Pull Requests y pruebas de aceptación; a cargo de la dirección de despacho (HU-05, con Carlos), boleta y factura con OpenFactura (HU-10), canje de puntos (HU-12) y Docker (HU-14, con Iván)</w:t>
            </w:r>
          </w:p>
        </w:tc>
      </w:tr>
    </w:tbl>
    <w:p w14:paraId="4147B07F" w14:textId="77777777" w:rsidR="00F27215" w:rsidRDefault="00000000">
      <w:pPr>
        <w:pStyle w:val="Ttulo2"/>
      </w:pPr>
      <w:bookmarkStart w:id="64" w:name="X6e09e1c68c7a53c4acfa0e43b4b0ad85ff60f06"/>
      <w:bookmarkStart w:id="65" w:name="_Toc242424849"/>
      <w:bookmarkStart w:id="66" w:name="_Toc242424936"/>
      <w:bookmarkEnd w:id="53"/>
      <w:bookmarkEnd w:id="62"/>
      <w:r>
        <w:t>9. Evidencias de calidad y pruebas</w:t>
      </w:r>
      <w:bookmarkEnd w:id="65"/>
      <w:bookmarkEnd w:id="66"/>
    </w:p>
    <w:p w14:paraId="764ACBAE" w14:textId="77777777" w:rsidR="00F27215" w:rsidRDefault="00000000">
      <w:pPr>
        <w:pStyle w:val="Ttulo3"/>
      </w:pPr>
      <w:bookmarkStart w:id="67" w:name="Xe3e4aa4962bc523d435ab9af28b5ac44a9e001b"/>
      <w:bookmarkStart w:id="68" w:name="_Toc242424937"/>
      <w:r>
        <w:t>9.1 Pruebas unitarias automatizadas</w:t>
      </w:r>
      <w:bookmarkEnd w:id="68"/>
    </w:p>
    <w:p w14:paraId="2E74C05B" w14:textId="77777777" w:rsidR="00F27215" w:rsidRDefault="00000000">
      <w:pPr>
        <w:pStyle w:val="FirstParagraph"/>
      </w:pPr>
      <w:r>
        <w:t>Las reglas de negocio críticas (validación de RUT, teléfono y correo, cálculo de despacho por comuna y días de entrega hábiles) se verifican con 31 pruebas unitarias ejecutadas con node:test (carrito 6, despacho y entrega 7, formularios 9, horario 9). Las pruebas cargan los mismos archivos JavaScript que usa el sitio, por lo que un cambio que rompa una regla hace fallar su prueba.</w:t>
      </w:r>
    </w:p>
    <w:p w14:paraId="50043D7F" w14:textId="77777777" w:rsidR="00F27215" w:rsidRDefault="00000000">
      <w:pPr>
        <w:pStyle w:val="Textoindependiente"/>
      </w:pPr>
      <w:r>
        <w:t>En la ejecución del 09-10-2026 se aprobaron las 31 pruebas. Durante la revisión se detectó una mejora pendiente: la lista de feriados de las reglas de entrega está vacía, por lo que el checkout ofrece entregas en días feriados, como el lunes 12-10-2026 (ver Figura 12). Se registra como mejora M-01 para el Sprint 2, junto con su prueba.</w:t>
      </w:r>
    </w:p>
    <w:tbl>
      <w:tblPr>
        <w:tblStyle w:val="Table"/>
        <w:tblW w:w="9411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20" w:firstRow="1" w:lastRow="0" w:firstColumn="0" w:lastColumn="0" w:noHBand="0" w:noVBand="0"/>
      </w:tblPr>
      <w:tblGrid>
        <w:gridCol w:w="2608"/>
        <w:gridCol w:w="2041"/>
        <w:gridCol w:w="4762"/>
      </w:tblGrid>
      <w:tr w:rsidR="00F27215" w14:paraId="7D114B6B" w14:textId="77777777" w:rsidTr="00F2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08" w:type="dxa"/>
            <w:shd w:val="clear" w:color="auto" w:fill="1F3864"/>
          </w:tcPr>
          <w:p w14:paraId="4DB81431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b/>
                <w:color w:val="FFFFFF"/>
                <w:sz w:val="18"/>
              </w:rPr>
              <w:lastRenderedPageBreak/>
              <w:t>Ejecución</w:t>
            </w:r>
          </w:p>
        </w:tc>
        <w:tc>
          <w:tcPr>
            <w:tcW w:w="2041" w:type="dxa"/>
            <w:shd w:val="clear" w:color="auto" w:fill="1F3864"/>
          </w:tcPr>
          <w:p w14:paraId="29EB7A96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w="4762" w:type="dxa"/>
            <w:shd w:val="clear" w:color="auto" w:fill="1F3864"/>
          </w:tcPr>
          <w:p w14:paraId="49CA9DB7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b/>
                <w:color w:val="FFFFFF"/>
                <w:sz w:val="18"/>
              </w:rPr>
              <w:t>Observación</w:t>
            </w:r>
          </w:p>
        </w:tc>
      </w:tr>
      <w:tr w:rsidR="00F27215" w14:paraId="7981233C" w14:textId="77777777" w:rsidTr="00F27215">
        <w:trPr>
          <w:cantSplit/>
          <w:jc w:val="center"/>
        </w:trPr>
        <w:tc>
          <w:tcPr>
            <w:tcW w:w="2608" w:type="dxa"/>
          </w:tcPr>
          <w:p w14:paraId="1B875530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09-10-2026</w:t>
            </w:r>
          </w:p>
        </w:tc>
        <w:tc>
          <w:tcPr>
            <w:tcW w:w="2041" w:type="dxa"/>
          </w:tcPr>
          <w:p w14:paraId="31DBDC18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31 de 31 aprobadas</w:t>
            </w:r>
          </w:p>
        </w:tc>
        <w:tc>
          <w:tcPr>
            <w:tcW w:w="4762" w:type="dxa"/>
          </w:tcPr>
          <w:p w14:paraId="5A974D66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Carrito, despacho y entrega, validaciones y franjas horarias</w:t>
            </w:r>
          </w:p>
        </w:tc>
      </w:tr>
      <w:tr w:rsidR="00F27215" w14:paraId="35A7A9D1" w14:textId="77777777" w:rsidTr="00F27215">
        <w:trPr>
          <w:cantSplit/>
          <w:jc w:val="center"/>
        </w:trPr>
        <w:tc>
          <w:tcPr>
            <w:tcW w:w="2608" w:type="dxa"/>
            <w:shd w:val="clear" w:color="auto" w:fill="F5F8FC"/>
          </w:tcPr>
          <w:p w14:paraId="6A31A530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Mejora M-01</w:t>
            </w:r>
          </w:p>
        </w:tc>
        <w:tc>
          <w:tcPr>
            <w:tcW w:w="2041" w:type="dxa"/>
            <w:shd w:val="clear" w:color="auto" w:fill="F5F8FC"/>
          </w:tcPr>
          <w:p w14:paraId="0D9B0DF7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Pendiente (Sprint 2)</w:t>
            </w:r>
          </w:p>
        </w:tc>
        <w:tc>
          <w:tcPr>
            <w:tcW w:w="4762" w:type="dxa"/>
            <w:shd w:val="clear" w:color="auto" w:fill="F5F8FC"/>
          </w:tcPr>
          <w:p w14:paraId="107362F2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Cargar los feriados legales de Chile en las reglas de entrega y agregar su prueba</w:t>
            </w:r>
          </w:p>
        </w:tc>
      </w:tr>
    </w:tbl>
    <w:p>
      <w:pPr>
        <w:spacing w:before="0" w:after="120"/>
      </w:pPr>
    </w:p>
    <w:tbl>
      <w:tblPr>
        <w:tblStyle w:val="Table"/>
        <w:tblW w:w="5000" w:type="pct"/>
        <w:jc w:val="center"/>
        <w:tblBorders>
          <w:top w:val="single" w:sz="4" w:space="0" w:color="BFD3EA"/>
          <w:left w:val="single" w:sz="4" w:space="0" w:color="BFD3EA"/>
          <w:bottom w:val="single" w:sz="4" w:space="0" w:color="BFD3EA"/>
          <w:right w:val="single" w:sz="4" w:space="0" w:color="BFD3EA"/>
        </w:tblBorders>
        <w:tblLook w:val="04A0" w:firstRow="1" w:lastRow="0" w:firstColumn="1" w:lastColumn="0" w:noHBand="0" w:noVBand="1"/>
      </w:tblPr>
      <w:tblGrid>
        <w:gridCol w:w="9628"/>
      </w:tblGrid>
      <w:tr w:rsidR="00F27215" w14:paraId="04A354BC" w14:textId="77777777" w:rsidTr="00F2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jc w:val="center"/>
        </w:trPr>
        <w:tc>
          <w:tcPr>
            <w:tcW w:w="9412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drawing>
                <wp:inline distT="0" distB="0" distL="57150" distR="57150">
                  <wp:extent cx="4369765" cy="4206240"/>
                  <wp:effectExtent l="0" t="0" r="0" b="0"/>
                  <wp:docPr id="5026" name="Captura 5026" descr="01_pruebas_npm_test_31_aprobada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6" name="01_pruebas_npm_test_31_aprobadas.png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9765" cy="420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F65F81" w14:textId="77777777" w:rsidR="00F27215" w:rsidRDefault="00000000">
      <w:pPr>
        <w:spacing w:before="80" w:after="240"/>
        <w:jc w:val="center"/>
      </w:pPr>
      <w:r>
        <w:rPr>
          <w:b/>
          <w:color w:val="1F3864"/>
          <w:sz w:val="19"/>
        </w:rPr>
        <w:t xml:space="preserve">Figura 27. </w:t>
      </w:r>
      <w:r>
        <w:rPr>
          <w:i/>
          <w:color w:val="595959"/>
          <w:sz w:val="19"/>
        </w:rPr>
        <w:t>Resultado de npm test: 31 pruebas, 31 aprobadas, 0 fallidas (09-10-2026)</w:t>
      </w:r>
    </w:p>
    <w:p w14:paraId="128AD5A5" w14:textId="77777777" w:rsidR="00F27215" w:rsidRDefault="00000000">
      <w:pPr>
        <w:pStyle w:val="Ttulo3"/>
      </w:pPr>
      <w:bookmarkStart w:id="69" w:name="X13ea16e82159337923226bfb0e6d0488a762bb0"/>
      <w:bookmarkStart w:id="70" w:name="_Toc242424938"/>
      <w:bookmarkEnd w:id="67"/>
      <w:r>
        <w:t>9.2 Pruebas funcionales y de seguridad</w:t>
      </w:r>
      <w:bookmarkEnd w:id="70"/>
    </w:p>
    <w:p w14:paraId="7332DDC6" w14:textId="77777777" w:rsidR="00F27215" w:rsidRDefault="00000000">
      <w:pPr>
        <w:pStyle w:val="FirstParagraph"/>
      </w:pPr>
      <w:r>
        <w:t xml:space="preserve">Los casos siguen la numeración del Plan de Pruebas: las pruebas funcionales (CP-F) verifican los flujos principales desde la interfaz y las de seguridad (CP-S) comprueban que las políticas RLS impidan el acceso indebido a los datos. Las de seguridad restantes se ejecutan en el Sprint 3, junto con la conexión del checkout a crear_pedido().</w:t>
      </w:r>
    </w:p>
    <w:tbl>
      <w:tblPr>
        <w:tblStyle w:val="Table"/>
        <w:tblW w:w="9412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20" w:firstRow="1" w:lastRow="0" w:firstColumn="0" w:lastColumn="0" w:noHBand="0" w:noVBand="0"/>
      </w:tblPr>
      <w:tblGrid>
        <w:gridCol w:w="745"/>
        <w:gridCol w:w="5575"/>
        <w:gridCol w:w="3092"/>
      </w:tblGrid>
      <w:tr w:rsidR="00F27215" w14:paraId="65CECD16" w14:textId="77777777" w:rsidTr="00F2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45" w:type="dxa"/>
            <w:shd w:val="clear" w:color="auto" w:fill="1F3864"/>
          </w:tcPr>
          <w:p w14:paraId="0172F609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5575" w:type="dxa"/>
            <w:shd w:val="clear" w:color="auto" w:fill="1F3864"/>
          </w:tcPr>
          <w:p w14:paraId="3255698C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b/>
                <w:color w:val="FFFFFF"/>
                <w:sz w:val="18"/>
              </w:rPr>
              <w:t>Caso</w:t>
            </w:r>
          </w:p>
        </w:tc>
        <w:tc>
          <w:tcPr>
            <w:tcW w:w="3092" w:type="dxa"/>
            <w:shd w:val="clear" w:color="auto" w:fill="1F3864"/>
          </w:tcPr>
          <w:p w14:paraId="11BEF522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 w:rsidR="00F27215" w14:paraId="3722909F" w14:textId="77777777" w:rsidTr="00F27215">
        <w:trPr>
          <w:cantSplit/>
          <w:jc w:val="center"/>
        </w:trPr>
        <w:tc>
          <w:tcPr>
            <w:tcW w:w="745" w:type="dxa"/>
          </w:tcPr>
          <w:p w14:paraId="499EC23C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 xml:space="preserve">CP-F04</w:t>
            </w:r>
          </w:p>
        </w:tc>
        <w:tc>
          <w:tcPr>
            <w:tcW w:w="5575" w:type="dxa"/>
          </w:tcPr>
          <w:p w14:paraId="6A8E55E8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 xml:space="preserve">Registro de cliente</w:t>
            </w:r>
          </w:p>
        </w:tc>
        <w:tc>
          <w:tcPr>
            <w:tcW w:w="3092" w:type="dxa"/>
          </w:tcPr>
          <w:p w14:paraId="71828483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 xml:space="preserve">Aprobada (Sprint 1)</w:t>
            </w:r>
          </w:p>
        </w:tc>
      </w:tr>
      <w:tr w:rsidR="00F27215" w14:paraId="71F3DA5F" w14:textId="77777777" w:rsidTr="00F27215">
        <w:trPr>
          <w:cantSplit/>
          <w:jc w:val="center"/>
        </w:trPr>
        <w:tc>
          <w:tcPr>
            <w:tcW w:w="745" w:type="dxa"/>
            <w:shd w:val="clear" w:color="auto" w:fill="F5F8FC"/>
          </w:tcPr>
          <w:p w14:paraId="4413077E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 xml:space="preserve">CP-F06</w:t>
            </w:r>
          </w:p>
        </w:tc>
        <w:tc>
          <w:tcPr>
            <w:tcW w:w="5575" w:type="dxa"/>
            <w:shd w:val="clear" w:color="auto" w:fill="F5F8FC"/>
          </w:tcPr>
          <w:p w14:paraId="29133D8C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 xml:space="preserve">Ingreso y recuperación de contraseña</w:t>
            </w:r>
          </w:p>
        </w:tc>
        <w:tc>
          <w:tcPr>
            <w:tcW w:w="3092" w:type="dxa"/>
            <w:shd w:val="clear" w:color="auto" w:fill="F5F8FC"/>
          </w:tcPr>
          <w:p w14:paraId="622CF65B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 xml:space="preserve">Aprobada (Sprint 1)</w:t>
            </w:r>
          </w:p>
        </w:tc>
      </w:tr>
      <w:tr w:rsidR="00F27215" w14:paraId="651D14C7" w14:textId="77777777" w:rsidTr="00F27215">
        <w:trPr>
          <w:cantSplit/>
          <w:jc w:val="center"/>
        </w:trPr>
        <w:tc>
          <w:tcPr>
            <w:tcW w:w="745" w:type="dxa"/>
          </w:tcPr>
          <w:p w14:paraId="330D5C22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 xml:space="preserve">CP-F09</w:t>
            </w:r>
          </w:p>
        </w:tc>
        <w:tc>
          <w:tcPr>
            <w:tcW w:w="5575" w:type="dxa"/>
          </w:tcPr>
          <w:p w14:paraId="2294544D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 xml:space="preserve">Compra como invitado en menos de 1 minuto</w:t>
            </w:r>
          </w:p>
        </w:tc>
        <w:tc>
          <w:tcPr>
            <w:tcW w:w="3092" w:type="dxa"/>
          </w:tcPr>
          <w:p w14:paraId="2F72E08C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 xml:space="preserve">Pendiente (Sprint 3, requiere crear_pedido() conectado)</w:t>
            </w:r>
          </w:p>
        </w:tc>
      </w:tr>
      <w:tr w:rsidR="00F27215" w14:paraId="1D99F6A5" w14:textId="77777777" w:rsidTr="00F27215">
        <w:trPr>
          <w:cantSplit/>
          <w:jc w:val="center"/>
        </w:trPr>
        <w:tc>
          <w:tcPr>
            <w:tcW w:w="745" w:type="dxa"/>
            <w:shd w:val="clear" w:color="auto" w:fill="F5F8FC"/>
          </w:tcPr>
          <w:p w14:paraId="27B2FFCB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 xml:space="preserve">CP-F08</w:t>
            </w:r>
          </w:p>
        </w:tc>
        <w:tc>
          <w:tcPr>
            <w:tcW w:w="5575" w:type="dxa"/>
            <w:shd w:val="clear" w:color="auto" w:fill="F5F8FC"/>
          </w:tcPr>
          <w:p w14:paraId="190BDEFF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 xml:space="preserve">Factura con RUT inválido</w:t>
            </w:r>
          </w:p>
        </w:tc>
        <w:tc>
          <w:tcPr>
            <w:tcW w:w="3092" w:type="dxa"/>
            <w:shd w:val="clear" w:color="auto" w:fill="F5F8FC"/>
          </w:tcPr>
          <w:p w14:paraId="7776A4B7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 xml:space="preserve">Aprobada (Figura 13)</w:t>
            </w:r>
          </w:p>
        </w:tc>
      </w:tr>
      <w:tr w:rsidR="00F27215" w14:paraId="21D0DB67" w14:textId="77777777" w:rsidTr="00F27215">
        <w:trPr>
          <w:cantSplit/>
          <w:jc w:val="center"/>
        </w:trPr>
        <w:tc>
          <w:tcPr>
            <w:tcW w:w="745" w:type="dxa"/>
          </w:tcPr>
          <w:p w14:paraId="3697DCA7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 xml:space="preserve">CP-F07</w:t>
            </w:r>
          </w:p>
        </w:tc>
        <w:tc>
          <w:tcPr>
            <w:tcW w:w="5575" w:type="dxa"/>
          </w:tcPr>
          <w:p w14:paraId="7AF8BBCB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 xml:space="preserve">Despacho por comuna y envío gratis</w:t>
            </w:r>
          </w:p>
        </w:tc>
        <w:tc>
          <w:tcPr>
            <w:tcW w:w="3092" w:type="dxa"/>
          </w:tcPr>
          <w:p w14:paraId="334965BD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 xml:space="preserve">Aprobada (Figura 12)</w:t>
            </w:r>
          </w:p>
        </w:tc>
      </w:tr>
      <w:tr w:rsidR="00F27215" w14:paraId="7B6015DD" w14:textId="77777777" w:rsidTr="00F27215">
        <w:trPr>
          <w:cantSplit/>
          <w:jc w:val="center"/>
        </w:trPr>
        <w:tc>
          <w:tcPr>
            <w:tcW w:w="745" w:type="dxa"/>
            <w:shd w:val="clear" w:color="auto" w:fill="F5F8FC"/>
          </w:tcPr>
          <w:p w14:paraId="647DCCCB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 xml:space="preserve">CP-F01 / CP-F02</w:t>
            </w:r>
          </w:p>
        </w:tc>
        <w:tc>
          <w:tcPr>
            <w:tcW w:w="5575" w:type="dxa"/>
            <w:shd w:val="clear" w:color="auto" w:fill="F5F8FC"/>
          </w:tcPr>
          <w:p w14:paraId="4926616F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 xml:space="preserve">Catálogo desde la base de datos y búsqueda sin tildes</w:t>
            </w:r>
          </w:p>
        </w:tc>
        <w:tc>
          <w:tcPr>
            <w:tcW w:w="3092" w:type="dxa"/>
            <w:shd w:val="clear" w:color="auto" w:fill="F5F8FC"/>
          </w:tcPr>
          <w:p w14:paraId="6074C96C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 xml:space="preserve">Aprobada (Figura 9)</w:t>
            </w:r>
          </w:p>
        </w:tc>
      </w:tr>
      <w:tr w:rsidR="00F27215" w14:paraId="212DC35E" w14:textId="77777777" w:rsidTr="00F27215">
        <w:trPr>
          <w:cantSplit/>
          <w:jc w:val="center"/>
        </w:trPr>
        <w:tc>
          <w:tcPr>
            <w:tcW w:w="745" w:type="dxa"/>
          </w:tcPr>
          <w:p w14:paraId="3033B320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 xml:space="preserve">CP-U07a</w:t>
            </w:r>
          </w:p>
        </w:tc>
        <w:tc>
          <w:tcPr>
            <w:tcW w:w="5575" w:type="dxa"/>
          </w:tcPr>
          <w:p w14:paraId="4A6BA592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 xml:space="preserve">Persistencia del carrito (prueba unitaria)</w:t>
            </w:r>
          </w:p>
        </w:tc>
        <w:tc>
          <w:tcPr>
            <w:tcW w:w="3092" w:type="dxa"/>
          </w:tcPr>
          <w:p w14:paraId="1EBBAECD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 xml:space="preserve">Aprobada (Figura 27)</w:t>
            </w:r>
          </w:p>
        </w:tc>
      </w:tr>
      <w:tr w:rsidR="00F27215" w14:paraId="1ED86188" w14:textId="77777777" w:rsidTr="00F27215">
        <w:trPr>
          <w:cantSplit/>
          <w:jc w:val="center"/>
        </w:trPr>
        <w:tc>
          <w:tcPr>
            <w:tcW w:w="745" w:type="dxa"/>
            <w:shd w:val="clear" w:color="auto" w:fill="F5F8FC"/>
          </w:tcPr>
          <w:p w14:paraId="73ACBF44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 xml:space="preserve">CP-F10</w:t>
            </w:r>
          </w:p>
        </w:tc>
        <w:tc>
          <w:tcPr>
            <w:tcW w:w="5575" w:type="dxa"/>
            <w:shd w:val="clear" w:color="auto" w:fill="F5F8FC"/>
          </w:tcPr>
          <w:p w14:paraId="453296E7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 xml:space="preserve">Reseñas reales de Google</w:t>
            </w:r>
          </w:p>
        </w:tc>
        <w:tc>
          <w:tcPr>
            <w:tcW w:w="3092" w:type="dxa"/>
            <w:shd w:val="clear" w:color="auto" w:fill="F5F8FC"/>
          </w:tcPr>
          <w:p w14:paraId="40D3F7DB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 xml:space="preserve">Aprobada (Figura 22)</w:t>
            </w:r>
          </w:p>
        </w:tc>
      </w:tr>
      <w:tr w:rsidR="00F27215" w14:paraId="411C42FD" w14:textId="77777777" w:rsidTr="00F27215">
        <w:trPr>
          <w:cantSplit/>
          <w:jc w:val="center"/>
        </w:trPr>
        <w:tc>
          <w:tcPr>
            <w:tcW w:w="745" w:type="dxa"/>
          </w:tcPr>
          <w:p w14:paraId="6E225121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 xml:space="preserve">CP-F11</w:t>
            </w:r>
          </w:p>
        </w:tc>
        <w:tc>
          <w:tcPr>
            <w:tcW w:w="5575" w:type="dxa"/>
          </w:tcPr>
          <w:p w14:paraId="358F5E11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 xml:space="preserve">Responsivo y modo día/noche</w:t>
            </w:r>
          </w:p>
        </w:tc>
        <w:tc>
          <w:tcPr>
            <w:tcW w:w="3092" w:type="dxa"/>
          </w:tcPr>
          <w:p w14:paraId="58188E69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 xml:space="preserve">Aprobada (Figuras 7 y 8)</w:t>
            </w:r>
          </w:p>
        </w:tc>
      </w:tr>
      <w:tr w:rsidR="00F27215" w14:paraId="2E68E1B7" w14:textId="77777777" w:rsidTr="00F27215">
        <w:trPr>
          <w:cantSplit/>
          <w:jc w:val="center"/>
        </w:trPr>
        <w:tc>
          <w:tcPr>
            <w:tcW w:w="745" w:type="dxa"/>
            <w:shd w:val="clear" w:color="auto" w:fill="F5F8FC"/>
          </w:tcPr>
          <w:p w14:paraId="7442AC83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 xml:space="preserve">CP-S09</w:t>
            </w:r>
          </w:p>
        </w:tc>
        <w:tc>
          <w:tcPr>
            <w:tcW w:w="5575" w:type="dxa"/>
            <w:shd w:val="clear" w:color="auto" w:fill="F5F8FC"/>
          </w:tcPr>
          <w:p w14:paraId="3CE11E2B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 xml:space="preserve">Un visitante anónimo consulta pedidos y perfiles</w:t>
            </w:r>
          </w:p>
        </w:tc>
        <w:tc>
          <w:tcPr>
            <w:tcW w:w="3092" w:type="dxa"/>
            <w:shd w:val="clear" w:color="auto" w:fill="F5F8FC"/>
          </w:tcPr>
          <w:p w14:paraId="234F25C6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 xml:space="preserve">Aprobada (10-10-2026, Figura 28)</w:t>
            </w:r>
          </w:p>
        </w:tc>
      </w:tr>
      <w:tr w:rsidR="00F27215" w14:paraId="2BE2A1D8" w14:textId="77777777" w:rsidTr="00F27215">
        <w:trPr>
          <w:cantSplit/>
          <w:jc w:val="center"/>
        </w:trPr>
        <w:tc>
          <w:tcPr>
            <w:tcW w:w="745" w:type="dxa"/>
          </w:tcPr>
          <w:p w14:paraId="08A7F995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 xml:space="preserve">CP-S01</w:t>
            </w:r>
          </w:p>
        </w:tc>
        <w:tc>
          <w:tcPr>
            <w:tcW w:w="5575" w:type="dxa"/>
          </w:tcPr>
          <w:p w14:paraId="2F1E8346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 xml:space="preserve">Un cliente intenta crear un pedido directamente en la tabla</w:t>
            </w:r>
          </w:p>
        </w:tc>
        <w:tc>
          <w:tcPr>
            <w:tcW w:w="3092" w:type="dxa"/>
          </w:tcPr>
          <w:p w14:paraId="409EEC79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 xml:space="preserve">Planificada (Sprint 3)</w:t>
            </w:r>
          </w:p>
        </w:tc>
      </w:tr>
      <w:tr w:rsidR="00F27215" w14:paraId="15C8F122" w14:textId="77777777" w:rsidTr="00F27215">
        <w:trPr>
          <w:cantSplit/>
          <w:jc w:val="center"/>
        </w:trPr>
        <w:tc>
          <w:tcPr>
            <w:tcW w:w="745" w:type="dxa"/>
            <w:shd w:val="clear" w:color="auto" w:fill="F5F8FC"/>
          </w:tcPr>
          <w:p w14:paraId="3067A4AD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 xml:space="preserve">CP-S10</w:t>
            </w:r>
          </w:p>
        </w:tc>
        <w:tc>
          <w:tcPr>
            <w:tcW w:w="5575" w:type="dxa"/>
            <w:shd w:val="clear" w:color="auto" w:fill="F5F8FC"/>
          </w:tcPr>
          <w:p w14:paraId="13254616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 xml:space="preserve">Un anónimo intenta modificar un parámetro de negocio</w:t>
            </w:r>
          </w:p>
        </w:tc>
        <w:tc>
          <w:tcPr>
            <w:tcW w:w="3092" w:type="dxa"/>
            <w:shd w:val="clear" w:color="auto" w:fill="F5F8FC"/>
          </w:tcPr>
          <w:p w14:paraId="17FE672D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 xml:space="preserve">Planificada (Sprint 3)</w:t>
            </w:r>
          </w:p>
        </w:tc>
      </w:tr>
      <w:tr w:rsidR="00F27215" w14:paraId="0A4D78F6" w14:textId="77777777" w:rsidTr="00F27215">
        <w:trPr>
          <w:cantSplit/>
          <w:jc w:val="center"/>
        </w:trPr>
        <w:tc>
          <w:tcPr>
            <w:tcW w:w="745" w:type="dxa"/>
          </w:tcPr>
          <w:p w14:paraId="58D75947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 xml:space="preserve">CP-S02</w:t>
            </w:r>
          </w:p>
        </w:tc>
        <w:tc>
          <w:tcPr>
            <w:tcW w:w="5575" w:type="dxa"/>
          </w:tcPr>
          <w:p w14:paraId="5888CDE9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 xml:space="preserve">Total del pedido recalculado en el servidor</w:t>
            </w:r>
          </w:p>
        </w:tc>
        <w:tc>
          <w:tcPr>
            <w:tcW w:w="3092" w:type="dxa"/>
          </w:tcPr>
          <w:p w14:paraId="13504AAD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 xml:space="preserve">Planificada (Sprint 3)</w:t>
            </w:r>
          </w:p>
        </w:tc>
      </w:tr>
      <w:tr w:rsidR="00F27215" w14:paraId="3861F056" w14:textId="77777777" w:rsidTr="00F27215">
        <w:trPr>
          <w:cantSplit/>
          <w:jc w:val="center"/>
        </w:trPr>
        <w:tc>
          <w:tcPr>
            <w:tcW w:w="745" w:type="dxa"/>
            <w:shd w:val="clear" w:color="auto" w:fill="F5F8FC"/>
          </w:tcPr>
          <w:p w14:paraId="59262BFD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 xml:space="preserve">CP-S11</w:t>
            </w:r>
          </w:p>
        </w:tc>
        <w:tc>
          <w:tcPr>
            <w:tcW w:w="5575" w:type="dxa"/>
            <w:shd w:val="clear" w:color="auto" w:fill="F5F8FC"/>
          </w:tcPr>
          <w:p w14:paraId="287272B6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 xml:space="preserve">Sin claves privadas en el código del frontend</w:t>
            </w:r>
          </w:p>
        </w:tc>
        <w:tc>
          <w:tcPr>
            <w:tcW w:w="3092" w:type="dxa"/>
            <w:shd w:val="clear" w:color="auto" w:fill="F5F8FC"/>
          </w:tcPr>
          <w:p w14:paraId="49A775E0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 xml:space="preserve">Aprobada (07-10-2026)</w:t>
            </w:r>
          </w:p>
        </w:tc>
      </w:tr>
    </w:tbl>
    <w:p>
      <w:pPr>
        <w:spacing w:before="0" w:after="120"/>
      </w:pPr>
    </w:p>
    <w:tbl>
      <w:tblPr>
        <w:tblStyle w:val="Table"/>
        <w:tblW w:w="5000" w:type="pct"/>
        <w:jc w:val="center"/>
        <w:tblBorders>
          <w:top w:val="single" w:sz="4" w:space="0" w:color="BFD3EA"/>
          <w:left w:val="single" w:sz="4" w:space="0" w:color="BFD3EA"/>
          <w:bottom w:val="single" w:sz="4" w:space="0" w:color="BFD3EA"/>
          <w:right w:val="single" w:sz="4" w:space="0" w:color="BFD3EA"/>
        </w:tblBorders>
        <w:tblLook w:val="04A0" w:firstRow="1" w:lastRow="0" w:firstColumn="1" w:lastColumn="0" w:noHBand="0" w:noVBand="1"/>
      </w:tblPr>
      <w:tblGrid>
        <w:gridCol w:w="9628"/>
      </w:tblGrid>
      <w:tr w:rsidR="00F27215" w14:paraId="6B5C0BD3" w14:textId="77777777" w:rsidTr="00F2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jc w:val="center"/>
        </w:trPr>
        <w:tc>
          <w:tcPr>
            <w:tcW w:w="9412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drawing>
                <wp:inline distT="0" distB="0" distL="57150" distR="57150">
                  <wp:extent cx="3587414" cy="1408970"/>
                  <wp:effectExtent l="0" t="0" r="0" b="0"/>
                  <wp:docPr id="9013" name="Captura 9013" descr="G11a_rls_pedidos_anonim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3" name="G11a_rls_pedidos_anonimo.png"/>
                          <pic:cNvPicPr/>
                        </pic:nvPicPr>
                        <pic:blipFill>
                          <a:blip r:embed="rId4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7414" cy="1408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57150" distR="57150">
                  <wp:extent cx="2017857" cy="1408970"/>
                  <wp:effectExtent l="0" t="0" r="0" b="0"/>
                  <wp:docPr id="9014" name="Captura 9014" descr="G11b_rls_perfiles_oculto_productos_public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4" name="G11b_rls_perfiles_oculto_productos_publico.png"/>
                          <pic:cNvPicPr/>
                        </pic:nvPicPr>
                        <pic:blipFill>
                          <a:blip r:embed="rId4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7857" cy="1408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3E8DE5" w14:textId="77777777" w:rsidR="00F27215" w:rsidRDefault="00000000">
      <w:pPr>
        <w:spacing w:before="80" w:after="240"/>
        <w:jc w:val="center"/>
      </w:pPr>
      <w:r>
        <w:rPr>
          <w:b/>
          <w:color w:val="1F3864"/>
          <w:sz w:val="19"/>
        </w:rPr>
        <w:t xml:space="preserve">Figura 28. </w:t>
      </w:r>
      <w:r>
        <w:rPr>
          <w:i/>
          <w:color w:val="595959"/>
          <w:sz w:val="19"/>
        </w:rPr>
        <w:t>Prueba de seguridad RLS como visitante anónimo: pedidos y perfiles devuelven 0 filas; productos devuelve los 11 del catálogo público</w:t>
      </w:r>
    </w:p>
    <w:p w14:paraId="0BD667EE" w14:textId="77777777" w:rsidR="00F27215" w:rsidRDefault="00000000">
      <w:pPr>
        <w:pStyle w:val="Ttulo3"/>
      </w:pPr>
      <w:bookmarkStart w:id="71" w:name="Xf74bb8611a4747e2914c9dfcc1f55802a7212db"/>
      <w:bookmarkStart w:id="72" w:name="_Toc242424939"/>
      <w:bookmarkEnd w:id="69"/>
      <w:r>
        <w:t>9.3 Rendimiento web</w:t>
      </w:r>
      <w:bookmarkEnd w:id="72"/>
    </w:p>
    <w:p w14:paraId="3B5DD1DB" w14:textId="77777777" w:rsidR="00F27215" w:rsidRDefault="00000000">
      <w:pPr>
        <w:pStyle w:val="FirstParagraph"/>
      </w:pPr>
      <w:r>
        <w:t>El rendimiento se mide con Lighthouse en vista móvil. La meta del proyecto es un puntaje de 90 o más y un LCP de 2,5 segundos o menos. En la medición del 10-10-2026 la meta aún no se cumple: el rendimiento es de 73 (inicio) y 70 (catálogo), con un LCP de 3,0 y 3,2 segundos. La causa principal es el desplazamiento del contenido durante la carga (CLS de 0,50 en ambas páginas), que al repetirse en las dos apunta a un elemento compartido (barra superior, fuentes o fondo). Se registra como mejora para el Sprint 4, donde están planificadas las pruebas de rendimiento; accesibilidad, buenas prácticas y SEO ya están entre 84 y 100.</w:t>
      </w:r>
    </w:p>
    <w:tbl>
      <w:tblPr>
        <w:tblStyle w:val="Table"/>
        <w:tblW w:w="9409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20" w:firstRow="1" w:lastRow="0" w:firstColumn="0" w:lastColumn="0" w:noHBand="0" w:noVBand="0"/>
      </w:tblPr>
      <w:tblGrid>
        <w:gridCol w:w="1420"/>
        <w:gridCol w:w="1953"/>
        <w:gridCol w:w="2308"/>
        <w:gridCol w:w="2841"/>
        <w:gridCol w:w="887"/>
      </w:tblGrid>
      <w:tr w:rsidR="00F27215" w14:paraId="0693FA24" w14:textId="77777777" w:rsidTr="00F2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20" w:type="dxa"/>
            <w:shd w:val="clear" w:color="auto" w:fill="1F3864"/>
          </w:tcPr>
          <w:p w14:paraId="19488179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b/>
                <w:color w:val="FFFFFF"/>
                <w:sz w:val="18"/>
              </w:rPr>
              <w:t>Página</w:t>
            </w:r>
          </w:p>
        </w:tc>
        <w:tc>
          <w:tcPr>
            <w:tcW w:w="1953" w:type="dxa"/>
            <w:shd w:val="clear" w:color="auto" w:fill="1F3864"/>
          </w:tcPr>
          <w:p w14:paraId="0D9BBA4E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b/>
                <w:color w:val="FFFFFF"/>
                <w:sz w:val="18"/>
              </w:rPr>
              <w:t>Rendimiento</w:t>
            </w:r>
          </w:p>
        </w:tc>
        <w:tc>
          <w:tcPr>
            <w:tcW w:w="2308" w:type="dxa"/>
            <w:shd w:val="clear" w:color="auto" w:fill="1F3864"/>
          </w:tcPr>
          <w:p w14:paraId="2A46F06B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b/>
                <w:color w:val="FFFFFF"/>
                <w:sz w:val="18"/>
              </w:rPr>
              <w:t>Accesibilidad</w:t>
            </w:r>
          </w:p>
        </w:tc>
        <w:tc>
          <w:tcPr>
            <w:tcW w:w="2841" w:type="dxa"/>
            <w:shd w:val="clear" w:color="auto" w:fill="1F3864"/>
          </w:tcPr>
          <w:p w14:paraId="7E82078B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b/>
                <w:color w:val="FFFFFF"/>
                <w:sz w:val="18"/>
              </w:rPr>
              <w:t>Buenas prácticas</w:t>
            </w:r>
          </w:p>
        </w:tc>
        <w:tc>
          <w:tcPr>
            <w:tcW w:w="887" w:type="dxa"/>
            <w:shd w:val="clear" w:color="auto" w:fill="1F3864"/>
          </w:tcPr>
          <w:p w14:paraId="5D68550F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b/>
                <w:color w:val="FFFFFF"/>
                <w:sz w:val="18"/>
              </w:rPr>
              <w:t>SEO</w:t>
            </w:r>
          </w:p>
        </w:tc>
      </w:tr>
      <w:tr w:rsidR="00F27215" w14:paraId="1937695E" w14:textId="77777777" w:rsidTr="00F27215">
        <w:trPr>
          <w:cantSplit/>
          <w:jc w:val="center"/>
        </w:trPr>
        <w:tc>
          <w:tcPr>
            <w:tcW w:w="1420" w:type="dxa"/>
          </w:tcPr>
          <w:p w14:paraId="75EFFACF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Inicio</w:t>
            </w:r>
          </w:p>
        </w:tc>
        <w:tc>
          <w:tcPr>
            <w:tcW w:w="1953" w:type="dxa"/>
          </w:tcPr>
          <w:p w14:paraId="1275DF32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73</w:t>
            </w:r>
          </w:p>
        </w:tc>
        <w:tc>
          <w:tcPr>
            <w:tcW w:w="2308" w:type="dxa"/>
          </w:tcPr>
          <w:p w14:paraId="4F004EB7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84</w:t>
            </w:r>
          </w:p>
        </w:tc>
        <w:tc>
          <w:tcPr>
            <w:tcW w:w="2841" w:type="dxa"/>
          </w:tcPr>
          <w:p w14:paraId="59D89C3E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100</w:t>
            </w:r>
          </w:p>
        </w:tc>
        <w:tc>
          <w:tcPr>
            <w:tcW w:w="887" w:type="dxa"/>
          </w:tcPr>
          <w:p w14:paraId="65EEE797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100</w:t>
            </w:r>
          </w:p>
        </w:tc>
      </w:tr>
      <w:tr w:rsidR="00F27215" w14:paraId="562E687E" w14:textId="77777777" w:rsidTr="00F27215">
        <w:trPr>
          <w:cantSplit/>
          <w:jc w:val="center"/>
        </w:trPr>
        <w:tc>
          <w:tcPr>
            <w:tcW w:w="1420" w:type="dxa"/>
            <w:shd w:val="clear" w:color="auto" w:fill="F5F8FC"/>
          </w:tcPr>
          <w:p w14:paraId="7DD208FF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Catálogo</w:t>
            </w:r>
          </w:p>
        </w:tc>
        <w:tc>
          <w:tcPr>
            <w:tcW w:w="1953" w:type="dxa"/>
            <w:shd w:val="clear" w:color="auto" w:fill="F5F8FC"/>
          </w:tcPr>
          <w:p w14:paraId="7DB01445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70</w:t>
            </w:r>
          </w:p>
        </w:tc>
        <w:tc>
          <w:tcPr>
            <w:tcW w:w="2308" w:type="dxa"/>
            <w:shd w:val="clear" w:color="auto" w:fill="F5F8FC"/>
          </w:tcPr>
          <w:p w14:paraId="6706A229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96</w:t>
            </w:r>
          </w:p>
        </w:tc>
        <w:tc>
          <w:tcPr>
            <w:tcW w:w="2841" w:type="dxa"/>
            <w:shd w:val="clear" w:color="auto" w:fill="F5F8FC"/>
          </w:tcPr>
          <w:p w14:paraId="0487EBEB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100</w:t>
            </w:r>
          </w:p>
        </w:tc>
        <w:tc>
          <w:tcPr>
            <w:tcW w:w="887" w:type="dxa"/>
            <w:shd w:val="clear" w:color="auto" w:fill="F5F8FC"/>
          </w:tcPr>
          <w:p w14:paraId="6D7254DC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100</w:t>
            </w:r>
          </w:p>
        </w:tc>
      </w:tr>
    </w:tbl>
    <w:p>
      <w:pPr>
        <w:spacing w:before="0" w:after="120"/>
      </w:pPr>
    </w:p>
    <w:tbl>
      <w:tblPr>
        <w:tblStyle w:val="Table"/>
        <w:tblW w:w="5000" w:type="pct"/>
        <w:jc w:val="center"/>
        <w:tblBorders>
          <w:top w:val="single" w:sz="4" w:space="0" w:color="BFD3EA"/>
          <w:left w:val="single" w:sz="4" w:space="0" w:color="BFD3EA"/>
          <w:bottom w:val="single" w:sz="4" w:space="0" w:color="BFD3EA"/>
          <w:right w:val="single" w:sz="4" w:space="0" w:color="BFD3EA"/>
        </w:tblBorders>
        <w:tblLook w:val="04A0" w:firstRow="1" w:lastRow="0" w:firstColumn="1" w:lastColumn="0" w:noHBand="0" w:noVBand="1"/>
      </w:tblPr>
      <w:tblGrid>
        <w:gridCol w:w="9628"/>
      </w:tblGrid>
      <w:tr w:rsidR="00F27215" w14:paraId="329AFCFE" w14:textId="77777777" w:rsidTr="00F2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jc w:val="center"/>
        </w:trPr>
        <w:tc>
          <w:tcPr>
            <w:tcW w:w="9412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drawing>
                <wp:inline distT="0" distB="0" distL="57150" distR="57150">
                  <wp:extent cx="2874054" cy="2620705"/>
                  <wp:effectExtent l="0" t="0" r="0" b="0"/>
                  <wp:docPr id="9015" name="Captura 9015" descr="G12a_lighthouse_inici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5" name="G12a_lighthouse_inicio.png"/>
                          <pic:cNvPicPr/>
                        </pic:nvPicPr>
                        <pic:blipFill>
                          <a:blip r:embed="rId4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4054" cy="2620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57150" distR="57150">
                  <wp:extent cx="2731217" cy="2620705"/>
                  <wp:effectExtent l="0" t="0" r="0" b="0"/>
                  <wp:docPr id="9016" name="Captura 9016" descr="G12b_lighthouse_inicio_metrica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6" name="G12b_lighthouse_inicio_metricas.png"/>
                          <pic:cNvPicPr/>
                        </pic:nvPicPr>
                        <pic:blipFill>
                          <a:blip r:embed="rId4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1217" cy="2620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i/>
                <w:color w:val="595959"/>
                <w:sz w:val="17"/>
              </w:rPr>
              <w:t xml:space="preserve">Inicio</w:t>
            </w:r>
          </w:p>
          <w:p>
            <w:pPr>
              <w:spacing w:before="60" w:after="60"/>
              <w:jc w:val="center"/>
            </w:pPr>
            <w:r>
              <w:drawing>
                <wp:inline distT="0" distB="0" distL="57150" distR="57150">
                  <wp:extent cx="2810386" cy="2567063"/>
                  <wp:effectExtent l="0" t="0" r="0" b="0"/>
                  <wp:docPr id="9017" name="Captura 9017" descr="G12c_lighthouse_cata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7" name="G12c_lighthouse_catalogo.png"/>
                          <pic:cNvPicPr/>
                        </pic:nvPicPr>
                        <pic:blipFill>
                          <a:blip r:embed="rId4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0386" cy="2567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57150" distR="57150">
                  <wp:extent cx="2794885" cy="2567063"/>
                  <wp:effectExtent l="0" t="0" r="0" b="0"/>
                  <wp:docPr id="9018" name="Captura 9018" descr="G12d_lighthouse_catalogo_metrica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8" name="G12d_lighthouse_catalogo_metricas.png"/>
                          <pic:cNvPicPr/>
                        </pic:nvPicPr>
                        <pic:blipFill>
                          <a:blip r:embed="rId4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885" cy="2567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i/>
                <w:color w:val="595959"/>
                <w:sz w:val="17"/>
              </w:rPr>
              <w:t xml:space="preserve">Catálogo</w:t>
            </w:r>
          </w:p>
        </w:tc>
      </w:tr>
    </w:tbl>
    <w:p w14:paraId="7EE86A58" w14:textId="77777777" w:rsidR="00F27215" w:rsidRDefault="00000000">
      <w:pPr>
        <w:spacing w:before="80" w:after="240"/>
        <w:jc w:val="center"/>
      </w:pPr>
      <w:r>
        <w:rPr>
          <w:b/>
          <w:color w:val="1F3864"/>
          <w:sz w:val="19"/>
        </w:rPr>
        <w:t xml:space="preserve">Figura 29. </w:t>
      </w:r>
      <w:r>
        <w:rPr>
          <w:i/>
          <w:color w:val="595959"/>
          <w:sz w:val="19"/>
        </w:rPr>
        <w:t>Informe de Lighthouse en vista móvil (inicio y catálogo)</w:t>
      </w:r>
    </w:p>
    <w:p w14:paraId="3544BC83" w14:textId="77777777" w:rsidR="00F27215" w:rsidRDefault="00000000">
      <w:pPr>
        <w:pStyle w:val="Ttulo2"/>
      </w:pPr>
      <w:bookmarkStart w:id="73" w:name="X7d69b49a7d1fc796791d1495e9254182c2d1cb0"/>
      <w:bookmarkStart w:id="74" w:name="_Toc242424850"/>
      <w:bookmarkStart w:id="75" w:name="_Toc242424940"/>
      <w:bookmarkEnd w:id="64"/>
      <w:bookmarkEnd w:id="71"/>
      <w:r>
        <w:lastRenderedPageBreak/>
        <w:t>10. Evidencias de despliegue</w:t>
      </w:r>
      <w:bookmarkEnd w:id="74"/>
      <w:bookmarkEnd w:id="75"/>
    </w:p>
    <w:p w14:paraId="2900C1E3" w14:textId="77777777" w:rsidR="00F27215" w:rsidRDefault="00000000">
      <w:pPr>
        <w:pStyle w:val="FirstParagraph"/>
      </w:pPr>
      <w:r>
        <w:t>La plataforma se empaqueta con Docker y se sirve con Nginx, lo que permite levantarla en cualquier equipo con un solo comando. El procedimiento completo está en el Manual Técnico.</w:t>
      </w:r>
    </w:p>
    <w:tbl>
      <w:tblPr>
        <w:tblStyle w:val="Table"/>
        <w:tblW w:w="5000" w:type="pct"/>
        <w:jc w:val="center"/>
        <w:tblBorders>
          <w:top w:val="single" w:sz="4" w:space="0" w:color="BFD3EA"/>
          <w:left w:val="single" w:sz="4" w:space="0" w:color="BFD3EA"/>
          <w:bottom w:val="single" w:sz="4" w:space="0" w:color="BFD3EA"/>
          <w:right w:val="single" w:sz="4" w:space="0" w:color="BFD3EA"/>
        </w:tblBorders>
        <w:tblLook w:val="04A0" w:firstRow="1" w:lastRow="0" w:firstColumn="1" w:lastColumn="0" w:noHBand="0" w:noVBand="1"/>
      </w:tblPr>
      <w:tblGrid>
        <w:gridCol w:w="9628"/>
      </w:tblGrid>
      <w:tr w:rsidR="00F27215" w14:paraId="5299E1BE" w14:textId="77777777" w:rsidTr="00F2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jc w:val="center"/>
        </w:trPr>
        <w:tc>
          <w:tcPr>
            <w:tcW w:w="9412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drawing>
                <wp:inline distT="0" distB="0" distL="57150" distR="57150">
                  <wp:extent cx="5715000" cy="3238979"/>
                  <wp:effectExtent l="0" t="0" r="0" b="0"/>
                  <wp:docPr id="5027" name="Captura 5027" descr="11b_docker_desktop_contenedor_detall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7" name="11b_docker_desktop_contenedor_detalle.png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38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762032" w14:textId="77777777" w:rsidR="00F27215" w:rsidRDefault="00000000">
      <w:pPr>
        <w:spacing w:before="80" w:after="240"/>
        <w:jc w:val="center"/>
      </w:pPr>
      <w:r>
        <w:rPr>
          <w:b/>
          <w:color w:val="1F3864"/>
          <w:sz w:val="19"/>
        </w:rPr>
        <w:t xml:space="preserve">Figura 30. </w:t>
      </w:r>
      <w:r>
        <w:rPr>
          <w:i/>
          <w:color w:val="595959"/>
          <w:sz w:val="19"/>
        </w:rPr>
        <w:t>Contenedor befine-store en ejecución (imagen befine-store:local, nginx, puerto 8080:80)</w:t>
      </w:r>
    </w:p>
    <w:tbl>
      <w:tblPr>
        <w:tblStyle w:val="Table"/>
        <w:tblW w:w="5000" w:type="pct"/>
        <w:jc w:val="center"/>
        <w:tblBorders>
          <w:top w:val="single" w:sz="4" w:space="0" w:color="BFD3EA"/>
          <w:left w:val="single" w:sz="4" w:space="0" w:color="BFD3EA"/>
          <w:bottom w:val="single" w:sz="4" w:space="0" w:color="BFD3EA"/>
          <w:right w:val="single" w:sz="4" w:space="0" w:color="BFD3EA"/>
        </w:tblBorders>
        <w:tblLook w:val="04A0" w:firstRow="1" w:lastRow="0" w:firstColumn="1" w:lastColumn="0" w:noHBand="0" w:noVBand="1"/>
      </w:tblPr>
      <w:tblGrid>
        <w:gridCol w:w="9628"/>
      </w:tblGrid>
      <w:tr w:rsidR="00F27215" w14:paraId="17037F33" w14:textId="77777777" w:rsidTr="00F2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jc w:val="center"/>
        </w:trPr>
        <w:tc>
          <w:tcPr>
            <w:tcW w:w="9412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drawing>
                <wp:inline distT="0" distB="0" distL="57150" distR="57150">
                  <wp:extent cx="5715000" cy="3037675"/>
                  <wp:effectExtent l="0" t="0" r="0" b="0"/>
                  <wp:docPr id="9019" name="Captura 9019" descr="G10_tienda_localhost_dock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9" name="G10_tienda_localhost_docker.png"/>
                          <pic:cNvPicPr/>
                        </pic:nvPicPr>
                        <pic:blipFill>
                          <a:blip r:embed="rId4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03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337382" w14:textId="77777777" w:rsidR="00F27215" w:rsidRDefault="00000000">
      <w:pPr>
        <w:spacing w:before="80" w:after="240"/>
        <w:jc w:val="center"/>
      </w:pPr>
      <w:r>
        <w:rPr>
          <w:b/>
          <w:color w:val="1F3864"/>
          <w:sz w:val="19"/>
        </w:rPr>
        <w:t xml:space="preserve">Figura 31. </w:t>
      </w:r>
      <w:r>
        <w:rPr>
          <w:i/>
          <w:color w:val="595959"/>
          <w:sz w:val="19"/>
        </w:rPr>
        <w:t>Tienda servida desde el contenedor Docker en http://localhost:8080</w:t>
      </w:r>
    </w:p>
    <w:p w14:paraId="5CE333F7" w14:textId="77777777" w:rsidR="00F27215" w:rsidRDefault="00000000">
      <w:pPr>
        <w:pStyle w:val="Ttulo2"/>
      </w:pPr>
      <w:bookmarkStart w:id="76" w:name="X8ceee1674fd6f1f7b5a9d424c82533b7686cf54"/>
      <w:bookmarkStart w:id="77" w:name="_Toc242424851"/>
      <w:bookmarkStart w:id="78" w:name="_Toc242424941"/>
      <w:bookmarkEnd w:id="73"/>
      <w:r>
        <w:t>11. Estado del avance y próximos pasos</w:t>
      </w:r>
      <w:bookmarkEnd w:id="77"/>
      <w:bookmarkEnd w:id="78"/>
    </w:p>
    <w:p w14:paraId="134D80BF" w14:textId="77777777" w:rsidR="00F27215" w:rsidRDefault="00000000">
      <w:pPr>
        <w:pStyle w:val="FirstParagraph"/>
      </w:pPr>
      <w:r>
        <w:t>Al corte de este informe, la tienda es navegable sobre datos reales, la base de datos está desplegada y protegida, la autenticación funciona y el proyecto cuenta con gestión ágil, control de cambios, pruebas automatizadas y despliegue reproducible.</w:t>
      </w:r>
    </w:p>
    <w:tbl>
      <w:tblPr>
        <w:tblStyle w:val="Table"/>
        <w:tblW w:w="9411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20" w:firstRow="1" w:lastRow="0" w:firstColumn="0" w:lastColumn="0" w:noHBand="0" w:noVBand="0"/>
      </w:tblPr>
      <w:tblGrid>
        <w:gridCol w:w="1091"/>
        <w:gridCol w:w="2591"/>
        <w:gridCol w:w="5729"/>
      </w:tblGrid>
      <w:tr w:rsidR="00F27215" w14:paraId="4D767AA3" w14:textId="77777777" w:rsidTr="00F2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91" w:type="dxa"/>
            <w:shd w:val="clear" w:color="auto" w:fill="1F3864"/>
          </w:tcPr>
          <w:p w14:paraId="1F50D616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w="2591" w:type="dxa"/>
            <w:shd w:val="clear" w:color="auto" w:fill="1F3864"/>
          </w:tcPr>
          <w:p w14:paraId="7B31D465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b/>
                <w:color w:val="FFFFFF"/>
                <w:sz w:val="18"/>
              </w:rPr>
              <w:t>Fechas</w:t>
            </w:r>
          </w:p>
        </w:tc>
        <w:tc>
          <w:tcPr>
            <w:tcW w:w="5729" w:type="dxa"/>
            <w:shd w:val="clear" w:color="auto" w:fill="1F3864"/>
          </w:tcPr>
          <w:p w14:paraId="41AE0EB1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b/>
                <w:color w:val="FFFFFF"/>
                <w:sz w:val="18"/>
              </w:rPr>
              <w:t>Objetivo</w:t>
            </w:r>
          </w:p>
        </w:tc>
      </w:tr>
      <w:tr w:rsidR="00F27215" w14:paraId="4BC5B83A" w14:textId="77777777" w:rsidTr="00F27215">
        <w:trPr>
          <w:cantSplit/>
          <w:jc w:val="center"/>
        </w:trPr>
        <w:tc>
          <w:tcPr>
            <w:tcW w:w="1091" w:type="dxa"/>
          </w:tcPr>
          <w:p w14:paraId="554B8CFD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Sprint 2</w:t>
            </w:r>
          </w:p>
        </w:tc>
        <w:tc>
          <w:tcPr>
            <w:tcW w:w="2591" w:type="dxa"/>
          </w:tcPr>
          <w:p w14:paraId="4E6CB494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05-10 al 17-10-2026</w:t>
            </w:r>
          </w:p>
        </w:tc>
        <w:tc>
          <w:tcPr>
            <w:tcW w:w="5729" w:type="dxa"/>
          </w:tcPr>
          <w:p w14:paraId="3B587678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Pedido creado en el servidor con roles y permisos (SC-03), checkout conectado, carrito y direcciones guardados, y pruebas funcionales y de seguridad</w:t>
            </w:r>
          </w:p>
        </w:tc>
      </w:tr>
      <w:tr w:rsidR="00F27215" w14:paraId="3D862CCE" w14:textId="77777777" w:rsidTr="00F27215">
        <w:trPr>
          <w:cantSplit/>
          <w:jc w:val="center"/>
        </w:trPr>
        <w:tc>
          <w:tcPr>
            <w:tcW w:w="1091" w:type="dxa"/>
            <w:shd w:val="clear" w:color="auto" w:fill="F5F8FC"/>
          </w:tcPr>
          <w:p w14:paraId="7B3972B7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Sprint 3</w:t>
            </w:r>
          </w:p>
        </w:tc>
        <w:tc>
          <w:tcPr>
            <w:tcW w:w="2591" w:type="dxa"/>
            <w:shd w:val="clear" w:color="auto" w:fill="F5F8FC"/>
          </w:tcPr>
          <w:p w14:paraId="65F2DB07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19-10 al 31-10-2026</w:t>
            </w:r>
          </w:p>
        </w:tc>
        <w:tc>
          <w:tcPr>
            <w:tcW w:w="5729" w:type="dxa"/>
            <w:shd w:val="clear" w:color="auto" w:fill="F5F8FC"/>
          </w:tcPr>
          <w:p w14:paraId="30C981D2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Pago con Mercado Pago, boleta o factura electrónica con OpenFactura, panel de pedidos y reparto con aviso por WhatsApp</w:t>
            </w:r>
          </w:p>
        </w:tc>
      </w:tr>
      <w:tr w:rsidR="00F27215" w14:paraId="16FCFB34" w14:textId="77777777" w:rsidTr="00F27215">
        <w:trPr>
          <w:cantSplit/>
          <w:jc w:val="center"/>
        </w:trPr>
        <w:tc>
          <w:tcPr>
            <w:tcW w:w="1091" w:type="dxa"/>
          </w:tcPr>
          <w:p w14:paraId="5F71BAAB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Sprint 4</w:t>
            </w:r>
          </w:p>
        </w:tc>
        <w:tc>
          <w:tcPr>
            <w:tcW w:w="2591" w:type="dxa"/>
          </w:tcPr>
          <w:p w14:paraId="2913182D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02-11 al 14-11-2026</w:t>
            </w:r>
          </w:p>
        </w:tc>
        <w:tc>
          <w:tcPr>
            <w:tcW w:w="5729" w:type="dxa"/>
          </w:tcPr>
          <w:p w14:paraId="5C9338F5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Panel de administración completo, fidelización por puntos, pruebas de integración, despliegue en producción y capacitación</w:t>
            </w:r>
          </w:p>
        </w:tc>
      </w:tr>
      <w:tr w:rsidR="00F27215" w14:paraId="456B8373" w14:textId="77777777" w:rsidTr="00F27215">
        <w:trPr>
          <w:cantSplit/>
          <w:jc w:val="center"/>
        </w:trPr>
        <w:tc>
          <w:tcPr>
            <w:tcW w:w="1091" w:type="dxa"/>
            <w:shd w:val="clear" w:color="auto" w:fill="F5F8FC"/>
          </w:tcPr>
          <w:p w14:paraId="023DB876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Go-Live</w:t>
            </w:r>
          </w:p>
        </w:tc>
        <w:tc>
          <w:tcPr>
            <w:tcW w:w="2591" w:type="dxa"/>
            <w:shd w:val="clear" w:color="auto" w:fill="F5F8FC"/>
          </w:tcPr>
          <w:p w14:paraId="14DA2DAF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21-11-2026</w:t>
            </w:r>
          </w:p>
        </w:tc>
        <w:tc>
          <w:tcPr>
            <w:tcW w:w="5729" w:type="dxa"/>
            <w:shd w:val="clear" w:color="auto" w:fill="F5F8FC"/>
          </w:tcPr>
          <w:p w14:paraId="11174981" w14:textId="77777777" w:rsidR="00F27215" w:rsidRDefault="00000000">
            <w:pPr>
              <w:pStyle w:val="Compact"/>
              <w:spacing w:before="20" w:after="40" w:line="252" w:lineRule="auto"/>
            </w:pPr>
            <w:r>
              <w:rPr>
                <w:sz w:val="18"/>
              </w:rPr>
              <w:t>Puesta en marcha de la plataforma</w:t>
            </w:r>
          </w:p>
        </w:tc>
      </w:tr>
      <w:bookmarkEnd w:id="76"/>
    </w:tbl>
    <w:p w14:paraId="489EA559" w14:textId="77777777" w:rsidR="00783870" w:rsidRDefault="00783870"/>
    <w:sectPr w:rsidR="00783870">
      <w:headerReference w:type="default" r:id="rId16"/>
      <w:footerReference w:type="default" r:id="rId17"/>
      <w:pgSz w:w="11906" w:h="16838"/>
      <w:pgMar w:top="1304" w:right="1247" w:bottom="1134" w:left="1247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30DCD" w14:textId="77777777" w:rsidR="00783870" w:rsidRDefault="00783870">
      <w:pPr>
        <w:spacing w:after="0" w:line="240" w:lineRule="auto"/>
      </w:pPr>
      <w:r>
        <w:separator/>
      </w:r>
    </w:p>
  </w:endnote>
  <w:endnote w:type="continuationSeparator" w:id="0">
    <w:p w14:paraId="22A70796" w14:textId="77777777" w:rsidR="00783870" w:rsidRDefault="007838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3CD5D" w14:textId="77777777" w:rsidR="00F27215" w:rsidRDefault="00000000">
    <w:pPr>
      <w:jc w:val="center"/>
    </w:pPr>
    <w:r>
      <w:rPr>
        <w:color w:val="595959"/>
        <w:sz w:val="17"/>
      </w:rPr>
      <w:t xml:space="preserve">Proyecto APT · Capstone PTY4614 · Duoc UC   ·   Página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>PAGE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  <w:r>
      <w:rPr>
        <w:color w:val="595959"/>
        <w:sz w:val="17"/>
      </w:rPr>
      <w:t xml:space="preserve"> de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>NUMPAGES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AEA18" w14:textId="77777777" w:rsidR="00783870" w:rsidRDefault="00783870">
      <w:r>
        <w:separator/>
      </w:r>
    </w:p>
  </w:footnote>
  <w:footnote w:type="continuationSeparator" w:id="0">
    <w:p w14:paraId="6CA615DB" w14:textId="77777777" w:rsidR="00783870" w:rsidRDefault="007838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DADFE" w14:textId="77777777" w:rsidR="00F27215" w:rsidRDefault="00000000">
    <w:pPr>
      <w:pBdr>
        <w:bottom w:val="single" w:sz="6" w:space="4" w:color="2E75B6"/>
      </w:pBdr>
      <w:jc w:val="right"/>
    </w:pPr>
    <w:proofErr w:type="spellStart"/>
    <w:r>
      <w:rPr>
        <w:color w:val="595959"/>
        <w:sz w:val="17"/>
      </w:rPr>
      <w:t>Befine</w:t>
    </w:r>
    <w:proofErr w:type="spellEnd"/>
    <w:r>
      <w:rPr>
        <w:color w:val="595959"/>
        <w:sz w:val="17"/>
      </w:rPr>
      <w:t xml:space="preserve"> Store · Grupo N</w:t>
    </w:r>
    <w:proofErr w:type="gramStart"/>
    <w:r>
      <w:rPr>
        <w:color w:val="595959"/>
        <w:sz w:val="17"/>
      </w:rPr>
      <w:t>3  |</w:t>
    </w:r>
    <w:proofErr w:type="gramEnd"/>
    <w:r>
      <w:rPr>
        <w:color w:val="595959"/>
        <w:sz w:val="17"/>
      </w:rPr>
      <w:t xml:space="preserve">  Informe de </w:t>
    </w:r>
    <w:proofErr w:type="spellStart"/>
    <w:r>
      <w:rPr>
        <w:color w:val="595959"/>
        <w:sz w:val="17"/>
      </w:rPr>
      <w:t>Evidencias</w:t>
    </w:r>
    <w:proofErr w:type="spellEnd"/>
    <w:r>
      <w:rPr>
        <w:color w:val="595959"/>
        <w:sz w:val="17"/>
      </w:rPr>
      <w:t xml:space="preserve"> · Avance Fase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E0EC35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017661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7215"/>
    <w:rsid w:val="001520A9"/>
    <w:rsid w:val="001F7C33"/>
    <w:rsid w:val="002A46AC"/>
    <w:rsid w:val="002E3139"/>
    <w:rsid w:val="00583C8A"/>
    <w:rsid w:val="00783870"/>
    <w:rsid w:val="00814F7F"/>
    <w:rsid w:val="00974215"/>
    <w:rsid w:val="00F02B32"/>
    <w:rsid w:val="00F27215"/>
    <w:rsid w:val="00F811D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30CE8"/>
  <w15:docId w15:val="{08E76FC0-E5BB-4FAF-AE40-72C59166E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Calibri" w:eastAsia="Calibri" w:hAnsi="Calibri" w:cs="Calibri"/>
      <w:color w:val="262626"/>
      <w:sz w:val="22"/>
    </w:rPr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80"/>
      <w:outlineLvl w:val="1"/>
    </w:pPr>
    <w:rPr>
      <w:b/>
      <w:bCs/>
      <w:color w:val="2E75B6"/>
      <w:sz w:val="26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80"/>
      <w:outlineLvl w:val="2"/>
    </w:pPr>
    <w:rPr>
      <w:b/>
      <w:bCs/>
      <w:color w:val="1F3864"/>
      <w:sz w:val="23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160" w:after="80"/>
      <w:outlineLvl w:val="3"/>
    </w:pPr>
    <w:rPr>
      <w:b/>
      <w:bCs/>
      <w:i/>
      <w:color w:val="595959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60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80"/>
      <w:jc w:val="center"/>
    </w:pPr>
    <w:rPr>
      <w:b/>
      <w:bCs/>
      <w:color w:val="1F3864"/>
      <w:sz w:val="52"/>
      <w:szCs w:val="36"/>
    </w:rPr>
  </w:style>
  <w:style w:type="paragraph" w:styleId="Subttulo">
    <w:name w:val="Subtitle"/>
    <w:basedOn w:val="Ttulo"/>
    <w:next w:val="Textoindependiente"/>
    <w:qFormat/>
    <w:pPr>
      <w:spacing w:before="240" w:after="240"/>
    </w:pPr>
    <w:rPr>
      <w:color w:val="2E75B6"/>
      <w:sz w:val="28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20"/>
      <w:ind w:left="480" w:right="480"/>
    </w:pPr>
    <w:rPr>
      <w:i/>
      <w:color w:val="595959"/>
      <w:sz w:val="21"/>
    </w:r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rPr>
      <w:i/>
      <w:color w:val="595959"/>
      <w:sz w:val="19"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2E75B6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Cs w:val="0"/>
      <w:sz w:val="28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2">
    <w:name w:val="toc 2"/>
    <w:basedOn w:val="Normal"/>
    <w:next w:val="Normal"/>
    <w:autoRedefine/>
    <w:uiPriority w:val="39"/>
    <w:rsid w:val="00F811D6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rsid w:val="00F811D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openxmlformats.org/officeDocument/2006/relationships/image" Target="media/image7.png"/><Relationship Id="rId201" Type="http://schemas.openxmlformats.org/officeDocument/2006/relationships/image" Target="media/ev_01.jpg"/><Relationship Id="rId202" Type="http://schemas.openxmlformats.org/officeDocument/2006/relationships/image" Target="media/ev_02.jpg"/><Relationship Id="rId203" Type="http://schemas.openxmlformats.org/officeDocument/2006/relationships/image" Target="media/ev_03.jpg"/><Relationship Id="rId204" Type="http://schemas.openxmlformats.org/officeDocument/2006/relationships/image" Target="media/ev_04.jpg"/><Relationship Id="rId205" Type="http://schemas.openxmlformats.org/officeDocument/2006/relationships/image" Target="media/ev_05.jpg"/><Relationship Id="rId206" Type="http://schemas.openxmlformats.org/officeDocument/2006/relationships/image" Target="media/ev_06.jpg"/><Relationship Id="rId207" Type="http://schemas.openxmlformats.org/officeDocument/2006/relationships/image" Target="media/ev_07.jpg"/><Relationship Id="rId208" Type="http://schemas.openxmlformats.org/officeDocument/2006/relationships/image" Target="media/ev_08.jpg"/><Relationship Id="rId209" Type="http://schemas.openxmlformats.org/officeDocument/2006/relationships/image" Target="media/ev_09.jpg"/><Relationship Id="rId210" Type="http://schemas.openxmlformats.org/officeDocument/2006/relationships/image" Target="media/ev_10.jpg"/><Relationship Id="rId211" Type="http://schemas.openxmlformats.org/officeDocument/2006/relationships/image" Target="media/ev_11.jpg"/><Relationship Id="rId212" Type="http://schemas.openxmlformats.org/officeDocument/2006/relationships/image" Target="media/ev_12.jpg"/><Relationship Id="rId213" Type="http://schemas.openxmlformats.org/officeDocument/2006/relationships/image" Target="media/ev_13.jpg"/><Relationship Id="rId214" Type="http://schemas.openxmlformats.org/officeDocument/2006/relationships/image" Target="media/ev_14.jpg"/><Relationship Id="rId215" Type="http://schemas.openxmlformats.org/officeDocument/2006/relationships/image" Target="media/ev_15.jpg"/><Relationship Id="rId216" Type="http://schemas.openxmlformats.org/officeDocument/2006/relationships/image" Target="media/ev_16.jpg"/><Relationship Id="rId217" Type="http://schemas.openxmlformats.org/officeDocument/2006/relationships/image" Target="media/ev_17.jpg"/><Relationship Id="rId218" Type="http://schemas.openxmlformats.org/officeDocument/2006/relationships/image" Target="media/ev_18.jpg"/><Relationship Id="rId219" Type="http://schemas.openxmlformats.org/officeDocument/2006/relationships/image" Target="media/ev_19.jpg"/><Relationship Id="rId220" Type="http://schemas.openxmlformats.org/officeDocument/2006/relationships/image" Target="media/ev_20.jpg"/><Relationship Id="rId221" Type="http://schemas.openxmlformats.org/officeDocument/2006/relationships/image" Target="media/ev_21.jpg"/><Relationship Id="rId222" Type="http://schemas.openxmlformats.org/officeDocument/2006/relationships/image" Target="media/ev_22.jpg"/><Relationship Id="rId223" Type="http://schemas.openxmlformats.org/officeDocument/2006/relationships/image" Target="media/ev_23.jpg"/><Relationship Id="rId224" Type="http://schemas.openxmlformats.org/officeDocument/2006/relationships/image" Target="media/ev_24.jpg"/><Relationship Id="rId225" Type="http://schemas.openxmlformats.org/officeDocument/2006/relationships/image" Target="media/ev_25.jpg"/><Relationship Id="rId226" Type="http://schemas.openxmlformats.org/officeDocument/2006/relationships/image" Target="media/ev_26.jpg"/><Relationship Id="rId227" Type="http://schemas.openxmlformats.org/officeDocument/2006/relationships/image" Target="media/ev_27.jpg"/><Relationship Id="rId401" Type="http://schemas.openxmlformats.org/officeDocument/2006/relationships/image" Target="media/ev_01g.jpg"/><Relationship Id="rId402" Type="http://schemas.openxmlformats.org/officeDocument/2006/relationships/image" Target="media/ev_02g.jpg"/><Relationship Id="rId403" Type="http://schemas.openxmlformats.org/officeDocument/2006/relationships/image" Target="media/ev_03g.jpg"/><Relationship Id="rId404" Type="http://schemas.openxmlformats.org/officeDocument/2006/relationships/image" Target="media/ev_04g.jpg"/><Relationship Id="rId405" Type="http://schemas.openxmlformats.org/officeDocument/2006/relationships/image" Target="media/ev_05g.jpg"/><Relationship Id="rId406" Type="http://schemas.openxmlformats.org/officeDocument/2006/relationships/image" Target="media/ev_06g.jpg"/><Relationship Id="rId407" Type="http://schemas.openxmlformats.org/officeDocument/2006/relationships/image" Target="media/ev_07g.jpg"/><Relationship Id="rId408" Type="http://schemas.openxmlformats.org/officeDocument/2006/relationships/image" Target="media/ev_08g.jpg"/><Relationship Id="rId409" Type="http://schemas.openxmlformats.org/officeDocument/2006/relationships/image" Target="media/ev_09g.jpg"/><Relationship Id="rId410" Type="http://schemas.openxmlformats.org/officeDocument/2006/relationships/image" Target="media/ev_10g.jpg"/><Relationship Id="rId411" Type="http://schemas.openxmlformats.org/officeDocument/2006/relationships/image" Target="media/ev_11g.jpg"/><Relationship Id="rId412" Type="http://schemas.openxmlformats.org/officeDocument/2006/relationships/image" Target="media/ev_12g.jpg"/><Relationship Id="rId413" Type="http://schemas.openxmlformats.org/officeDocument/2006/relationships/image" Target="media/ev_13g.jpg"/><Relationship Id="rId414" Type="http://schemas.openxmlformats.org/officeDocument/2006/relationships/image" Target="media/ev_14g.jpg"/><Relationship Id="rId415" Type="http://schemas.openxmlformats.org/officeDocument/2006/relationships/image" Target="media/ev_15g.jpg"/><Relationship Id="rId416" Type="http://schemas.openxmlformats.org/officeDocument/2006/relationships/image" Target="media/ev_16g.jpg"/><Relationship Id="rId417" Type="http://schemas.openxmlformats.org/officeDocument/2006/relationships/image" Target="media/ev_17g.jpg"/><Relationship Id="rId418" Type="http://schemas.openxmlformats.org/officeDocument/2006/relationships/image" Target="media/ev_18g.jpg"/><Relationship Id="rId419" Type="http://schemas.openxmlformats.org/officeDocument/2006/relationships/image" Target="media/ev_19g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DEA36E-8859-4414-944D-EB4620E7A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21</Pages>
  <Words>3107</Words>
  <Characters>17093</Characters>
  <Application>Microsoft Office Word</Application>
  <DocSecurity>0</DocSecurity>
  <Lines>142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de Evidencias · Avance Fase 2 · Befine Store</vt:lpstr>
    </vt:vector>
  </TitlesOfParts>
  <Company/>
  <LinksUpToDate>false</LinksUpToDate>
  <CharactersWithSpaces>20160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Evidencias · Avance Fase 2 · Befine Store</dc:title>
  <dc:subject>Proyecto APT · Capstone PTY4614 · Duoc UC</dc:subject>
  <dc:creator>Grupo N3</dc:creator>
  <cp:keywords>Befine Store, Capstone, Fase 2</cp:keywords>
  <cp:lastModifiedBy>IVAN LUIS RODRIGUEZ PINARES</cp:lastModifiedBy>
  <cp:revision>3</cp:revision>
  <dcterms:created xsi:type="dcterms:W3CDTF">2026-10-09T10:31:00Z</dcterms:created>
  <dcterms:modified xsi:type="dcterms:W3CDTF">2026-10-09T16:10:00Z</dcterms:modified>
</cp:coreProperties>
</file>