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Autoevaluación — Definición Proyecto APT</w:t>
      </w:r>
    </w:p>
    <w:p>
      <w:r>
        <w:rPr>
          <w:i/>
          <w:sz w:val="22"/>
        </w:rPr>
        <w:t>Fase 1 · Evaluación formativa (autoevaluación, sin ponderación)</w:t>
      </w:r>
    </w:p>
    <w:p>
      <w:r>
        <w:rPr>
          <w:i/>
        </w:rPr>
        <w:t>Nota sobre el idioma: el docente confirmó que los apartados en inglés (abstract, conclusiones individuales y reflexión) son opcionales para esta fase, así que el indicador 12 se marca como No aplica.</w:t>
      </w:r>
    </w:p>
    <w:tbl>
      <w:tblPr>
        <w:tblStyle w:val="TableGrid"/>
        <w:tblW w:type="auto" w:w="0"/>
        <w:tblLook w:firstColumn="1" w:firstRow="1" w:lastColumn="0" w:lastRow="0" w:noHBand="0" w:noVBand="1" w:val="04A0"/>
      </w:tblPr>
      <w:tblGrid>
        <w:gridCol w:w="4320"/>
        <w:gridCol w:w="4320"/>
      </w:tblGrid>
      <w:tr>
        <w:tc>
          <w:tcPr>
            <w:tcW w:type="dxa" w:w="4320"/>
          </w:tcPr>
          <w:p>
            <w:r>
              <w:rPr>
                <w:b/>
              </w:rPr>
              <w:t>Sigla</w:t>
            </w:r>
          </w:p>
        </w:tc>
        <w:tc>
          <w:tcPr>
            <w:tcW w:type="dxa" w:w="4320"/>
          </w:tcPr>
          <w:p>
            <w:r>
              <w:t>PTY4614</w:t>
            </w:r>
          </w:p>
        </w:tc>
      </w:tr>
      <w:tr>
        <w:tc>
          <w:tcPr>
            <w:tcW w:type="dxa" w:w="4320"/>
          </w:tcPr>
          <w:p>
            <w:r>
              <w:rPr>
                <w:b/>
              </w:rPr>
              <w:t>Asignatura</w:t>
            </w:r>
          </w:p>
        </w:tc>
        <w:tc>
          <w:tcPr>
            <w:tcW w:type="dxa" w:w="4320"/>
          </w:tcPr>
          <w:p>
            <w:r>
              <w:t>Capstone</w:t>
            </w:r>
          </w:p>
        </w:tc>
      </w:tr>
      <w:tr>
        <w:tc>
          <w:tcPr>
            <w:tcW w:type="dxa" w:w="4320"/>
          </w:tcPr>
          <w:p>
            <w:r>
              <w:rPr>
                <w:b/>
              </w:rPr>
              <w:t>Estudiante</w:t>
            </w:r>
          </w:p>
        </w:tc>
        <w:tc>
          <w:tcPr>
            <w:tcW w:type="dxa" w:w="4320"/>
          </w:tcPr>
          <w:p>
            <w:r>
              <w:t>Carlos Matías Fuentes González</w:t>
            </w:r>
          </w:p>
        </w:tc>
      </w:tr>
      <w:tr>
        <w:tc>
          <w:tcPr>
            <w:tcW w:type="dxa" w:w="4320"/>
          </w:tcPr>
          <w:p>
            <w:r>
              <w:rPr>
                <w:b/>
              </w:rPr>
              <w:t>Plan de estudio</w:t>
            </w:r>
          </w:p>
        </w:tc>
        <w:tc>
          <w:tcPr>
            <w:tcW w:type="dxa" w:w="4320"/>
          </w:tcPr>
          <w:p>
            <w:r>
              <w:t>Profesional 1446114 — Ingeniería en Informática</w:t>
            </w:r>
          </w:p>
        </w:tc>
      </w:tr>
      <w:tr>
        <w:tc>
          <w:tcPr>
            <w:tcW w:type="dxa" w:w="4320"/>
          </w:tcPr>
          <w:p>
            <w:r>
              <w:rPr>
                <w:b/>
              </w:rPr>
              <w:t>Proyecto APT</w:t>
            </w:r>
          </w:p>
        </w:tc>
        <w:tc>
          <w:tcPr>
            <w:tcW w:type="dxa" w:w="4320"/>
          </w:tcPr>
          <w:p>
            <w:r>
              <w:t>Befine Store — Plataforma de comercio electrónico propia para Agua Purificada Befine (Grupo N3)</w:t>
            </w:r>
          </w:p>
        </w:tc>
      </w:tr>
      <w:tr>
        <w:tc>
          <w:tcPr>
            <w:tcW w:type="dxa" w:w="4320"/>
          </w:tcPr>
          <w:p>
            <w:r>
              <w:rPr>
                <w:b/>
              </w:rPr>
              <w:t>Semana / Tiempo</w:t>
            </w:r>
          </w:p>
        </w:tc>
        <w:tc>
          <w:tcPr>
            <w:tcW w:type="dxa" w:w="4320"/>
          </w:tcPr>
          <w:p>
            <w:r>
              <w:t>Semana 3 · Individual</w:t>
            </w:r>
          </w:p>
        </w:tc>
      </w:tr>
    </w:tbl>
    <w:p/>
    <w:p>
      <w:r>
        <w:rPr>
          <w:b/>
          <w:sz w:val="26"/>
        </w:rPr>
        <w:t>Escala de niveles de logro</w:t>
      </w:r>
    </w:p>
    <w:tbl>
      <w:tblPr>
        <w:tblStyle w:val="TableGrid"/>
        <w:tblW w:type="auto" w:w="0"/>
        <w:tblLook w:firstColumn="1" w:firstRow="1" w:lastColumn="0" w:lastRow="0" w:noHBand="0" w:noVBand="1" w:val="04A0"/>
      </w:tblPr>
      <w:tblGrid>
        <w:gridCol w:w="4320"/>
        <w:gridCol w:w="4320"/>
      </w:tblGrid>
      <w:tr>
        <w:tc>
          <w:tcPr>
            <w:tcW w:type="dxa" w:w="4320"/>
          </w:tcPr>
          <w:p>
            <w:r>
              <w:rPr>
                <w:b/>
              </w:rPr>
              <w:t>Nivel</w:t>
            </w:r>
          </w:p>
        </w:tc>
        <w:tc>
          <w:tcPr>
            <w:tcW w:type="dxa" w:w="4320"/>
          </w:tcPr>
          <w:p>
            <w:r>
              <w:rPr>
                <w:b/>
              </w:rPr>
              <w:t>Descripción</w:t>
            </w:r>
          </w:p>
        </w:tc>
      </w:tr>
      <w:tr>
        <w:tc>
          <w:tcPr>
            <w:tcW w:type="dxa" w:w="4320"/>
          </w:tcPr>
          <w:p>
            <w:r>
              <w:t>Completamente Logrado (100%)</w:t>
            </w:r>
          </w:p>
        </w:tc>
        <w:tc>
          <w:tcPr>
            <w:tcW w:type="dxa" w:w="4320"/>
          </w:tcPr>
          <w:p>
            <w:r>
              <w:t>Logro destacado en todos los aspectos del indicador.</w:t>
            </w:r>
          </w:p>
        </w:tc>
      </w:tr>
      <w:tr>
        <w:tc>
          <w:tcPr>
            <w:tcW w:type="dxa" w:w="4320"/>
          </w:tcPr>
          <w:p>
            <w:r>
              <w:t>Logrado (60%)</w:t>
            </w:r>
          </w:p>
        </w:tc>
        <w:tc>
          <w:tcPr>
            <w:tcW w:type="dxa" w:w="4320"/>
          </w:tcPr>
          <w:p>
            <w:r>
              <w:t>Logro de los elementos básicos; las omisiones o ajustes menores permiten considerarlo competente.</w:t>
            </w:r>
          </w:p>
        </w:tc>
      </w:tr>
      <w:tr>
        <w:tc>
          <w:tcPr>
            <w:tcW w:type="dxa" w:w="4320"/>
          </w:tcPr>
          <w:p>
            <w:r>
              <w:t>Logro incipiente (30%)</w:t>
            </w:r>
          </w:p>
        </w:tc>
        <w:tc>
          <w:tcPr>
            <w:tcW w:type="dxa" w:w="4320"/>
          </w:tcPr>
          <w:p>
            <w:r>
              <w:t>Omisiones o errores importantes que no permiten evidenciar el logro básico.</w:t>
            </w:r>
          </w:p>
        </w:tc>
      </w:tr>
      <w:tr>
        <w:tc>
          <w:tcPr>
            <w:tcW w:type="dxa" w:w="4320"/>
          </w:tcPr>
          <w:p>
            <w:r>
              <w:t>No Logrado (0%)</w:t>
            </w:r>
          </w:p>
        </w:tc>
        <w:tc>
          <w:tcPr>
            <w:tcW w:type="dxa" w:w="4320"/>
          </w:tcPr>
          <w:p>
            <w:r>
              <w:t>Ausencia o logro incorrecto de los aspectos del indicador.</w:t>
            </w:r>
          </w:p>
        </w:tc>
      </w:tr>
    </w:tbl>
    <w:p/>
    <w:p>
      <w:r>
        <w:rPr>
          <w:b/>
          <w:sz w:val="26"/>
        </w:rPr>
        <w:t>Autoevaluación por indicador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Indicador</w:t>
            </w:r>
          </w:p>
        </w:tc>
        <w:tc>
          <w:tcPr>
            <w:tcW w:type="dxa" w:w="2160"/>
          </w:tcPr>
          <w:p>
            <w:r>
              <w:rPr>
                <w:b/>
              </w:rPr>
              <w:t>Pond.</w:t>
            </w:r>
          </w:p>
        </w:tc>
        <w:tc>
          <w:tcPr>
            <w:tcW w:type="dxa" w:w="2160"/>
          </w:tcPr>
          <w:p>
            <w:r>
              <w:rPr>
                <w:b/>
              </w:rPr>
              <w:t>Nivel autoevaluado</w:t>
            </w:r>
          </w:p>
        </w:tc>
        <w:tc>
          <w:tcPr>
            <w:tcW w:type="dxa" w:w="2160"/>
          </w:tcPr>
          <w:p>
            <w:r>
              <w:rPr>
                <w:b/>
              </w:rPr>
              <w:t>Justificación (proyecto Befine Store)</w:t>
            </w:r>
          </w:p>
        </w:tc>
      </w:tr>
      <w:tr>
        <w:tc>
          <w:tcPr>
            <w:tcW w:type="dxa" w:w="2160"/>
          </w:tcPr>
          <w:p>
            <w:r>
              <w:t>1. Descripción del Proyecto APT y su relevancia para el campo laboral</w:t>
            </w:r>
          </w:p>
        </w:tc>
        <w:tc>
          <w:tcPr>
            <w:tcW w:type="dxa" w:w="2160"/>
          </w:tcPr>
          <w:p>
            <w:r>
              <w:t>5</w:t>
            </w:r>
          </w:p>
        </w:tc>
        <w:tc>
          <w:tcPr>
            <w:tcW w:type="dxa" w:w="2160"/>
          </w:tcPr>
          <w:p>
            <w:r>
              <w:t>Completamente Logrado</w:t>
            </w:r>
          </w:p>
        </w:tc>
        <w:tc>
          <w:tcPr>
            <w:tcW w:type="dxa" w:w="2160"/>
          </w:tcPr>
          <w:p>
            <w:r>
              <w:t>El 1.5 (grupal) describe con claridad en qué consiste el proyecto: una plataforma de comercio electrónico propia que reemplaza a Shopify para Agua Purificada Befine, para web y móvil con Flutter y Supabase. Justifica su relevancia porque elimina comisiones de plataforma y moderniza la operación de una pyme real con cinco años de funcionamiento.</w:t>
            </w:r>
          </w:p>
        </w:tc>
      </w:tr>
      <w:tr>
        <w:tc>
          <w:tcPr>
            <w:tcW w:type="dxa" w:w="2160"/>
          </w:tcPr>
          <w:p>
            <w:r>
              <w:t>2. Relación con las competencias del perfil de egreso</w:t>
            </w:r>
          </w:p>
        </w:tc>
        <w:tc>
          <w:tcPr>
            <w:tcW w:type="dxa" w:w="2160"/>
          </w:tcPr>
          <w:p>
            <w:r>
              <w:t>5</w:t>
            </w:r>
          </w:p>
        </w:tc>
        <w:tc>
          <w:tcPr>
            <w:tcW w:type="dxa" w:w="2160"/>
          </w:tcPr>
          <w:p>
            <w:r>
              <w:t>Completamente Logrado</w:t>
            </w:r>
          </w:p>
        </w:tc>
        <w:tc>
          <w:tcPr>
            <w:tcW w:type="dxa" w:w="2160"/>
          </w:tcPr>
          <w:p>
            <w:r>
              <w:t>Este indicador es individual: según mi 1.1, mis mejores niveles son Inteligencia de Negocios (Excelente Dominio) y Gestión de Proyectos (Alto Dominio). En el 1.5 mi aporte específico es la capa de datos: modelar catálogo, clientes, pedidos y puntos, y construir los informes de venta/stock — justo las dos competencias donde tengo mejor dominio.</w:t>
            </w:r>
          </w:p>
        </w:tc>
      </w:tr>
      <w:tr>
        <w:tc>
          <w:tcPr>
            <w:tcW w:type="dxa" w:w="2160"/>
          </w:tcPr>
          <w:p>
            <w:r>
              <w:t>3. Relación con los intereses profesionales</w:t>
            </w:r>
          </w:p>
        </w:tc>
        <w:tc>
          <w:tcPr>
            <w:tcW w:type="dxa" w:w="2160"/>
          </w:tcPr>
          <w:p>
            <w:r>
              <w:t>5</w:t>
            </w:r>
          </w:p>
        </w:tc>
        <w:tc>
          <w:tcPr>
            <w:tcW w:type="dxa" w:w="2160"/>
          </w:tcPr>
          <w:p>
            <w:r>
              <w:t>Completamente Logrado</w:t>
            </w:r>
          </w:p>
        </w:tc>
        <w:tc>
          <w:tcPr>
            <w:tcW w:type="dxa" w:w="2160"/>
          </w:tcPr>
          <w:p>
            <w:r>
              <w:t>También individual: en mi 1.2 dije que mi interés principal es la intersección entre analítica de datos y gestión de proyectos, y que en cinco años me proyecto como tech lead / project manager. Este proyecto me permite ejercer eso ahora, liderando el panel de datos y aportando en la coordinación del equipo.</w:t>
            </w:r>
          </w:p>
        </w:tc>
      </w:tr>
      <w:tr>
        <w:tc>
          <w:tcPr>
            <w:tcW w:type="dxa" w:w="2160"/>
          </w:tcPr>
          <w:p>
            <w:r>
              <w:t>4. Factibilidad del proyecto en el marco de la asignatura</w:t>
            </w:r>
          </w:p>
        </w:tc>
        <w:tc>
          <w:tcPr>
            <w:tcW w:type="dxa" w:w="2160"/>
          </w:tcPr>
          <w:p>
            <w:r>
              <w:t>5</w:t>
            </w:r>
          </w:p>
        </w:tc>
        <w:tc>
          <w:tcPr>
            <w:tcW w:type="dxa" w:w="2160"/>
          </w:tcPr>
          <w:p>
            <w:r>
              <w:t>Completamente Logrado</w:t>
            </w:r>
          </w:p>
        </w:tc>
        <w:tc>
          <w:tcPr>
            <w:tcW w:type="dxa" w:w="2160"/>
          </w:tcPr>
          <w:p>
            <w:r>
              <w:t>El 1.5 no solo dice que el proyecto es factible por el MVP acotado a 18 semanas; también identifica riesgos concretos (Flutter nuevo para el equipo, certificación de facturación electrónica, disponibilidad por modalidad vespertina) y cómo se aborda cada uno.</w:t>
            </w:r>
          </w:p>
        </w:tc>
      </w:tr>
      <w:tr>
        <w:tc>
          <w:tcPr>
            <w:tcW w:type="dxa" w:w="2160"/>
          </w:tcPr>
          <w:p>
            <w:r>
              <w:t>5. Formulación de objetivos claros y coherentes</w:t>
            </w:r>
          </w:p>
        </w:tc>
        <w:tc>
          <w:tcPr>
            <w:tcW w:type="dxa" w:w="2160"/>
          </w:tcPr>
          <w:p>
            <w:r>
              <w:t>10</w:t>
            </w:r>
          </w:p>
        </w:tc>
        <w:tc>
          <w:tcPr>
            <w:tcW w:type="dxa" w:w="2160"/>
          </w:tcPr>
          <w:p>
            <w:r>
              <w:t>Completamente Logrado</w:t>
            </w:r>
          </w:p>
        </w:tc>
        <w:tc>
          <w:tcPr>
            <w:tcW w:type="dxa" w:w="2160"/>
          </w:tcPr>
          <w:p>
            <w:r>
              <w:t>El objetivo general y los específicos del 1.5 están redactados con verbos en infinitivo, son concretos y se pueden verificar al cierre del proyecto.</w:t>
            </w:r>
          </w:p>
        </w:tc>
      </w:tr>
      <w:tr>
        <w:tc>
          <w:tcPr>
            <w:tcW w:type="dxa" w:w="2160"/>
          </w:tcPr>
          <w:p>
            <w:r>
              <w:t>6. Propuesta metodológica pertinente</w:t>
            </w:r>
          </w:p>
        </w:tc>
        <w:tc>
          <w:tcPr>
            <w:tcW w:type="dxa" w:w="2160"/>
          </w:tcPr>
          <w:p>
            <w:r>
              <w:t>10</w:t>
            </w:r>
          </w:p>
        </w:tc>
        <w:tc>
          <w:tcPr>
            <w:tcW w:type="dxa" w:w="2160"/>
          </w:tcPr>
          <w:p>
            <w:r>
              <w:t>Completamente Logrado</w:t>
            </w:r>
          </w:p>
        </w:tc>
        <w:tc>
          <w:tcPr>
            <w:tcW w:type="dxa" w:w="2160"/>
          </w:tcPr>
          <w:p>
            <w:r>
              <w:t>La metodología híbrida (PMBOK + Scrum) del 1.5 está justificada y refleja cómo trabajamos realmente como equipo en cinco fases; no es una plantilla copiada.</w:t>
            </w:r>
          </w:p>
        </w:tc>
      </w:tr>
      <w:tr>
        <w:tc>
          <w:tcPr>
            <w:tcW w:type="dxa" w:w="2160"/>
          </w:tcPr>
          <w:p>
            <w:r>
              <w:t>7. Plan de trabajo (recursos, duración, facilitadores y obstaculizadores)</w:t>
            </w:r>
          </w:p>
        </w:tc>
        <w:tc>
          <w:tcPr>
            <w:tcW w:type="dxa" w:w="2160"/>
          </w:tcPr>
          <w:p>
            <w:r>
              <w:t>10</w:t>
            </w:r>
          </w:p>
        </w:tc>
        <w:tc>
          <w:tcPr>
            <w:tcW w:type="dxa" w:w="2160"/>
          </w:tcPr>
          <w:p>
            <w:r>
              <w:t>Logrado</w:t>
            </w:r>
          </w:p>
        </w:tc>
        <w:tc>
          <w:tcPr>
            <w:tcW w:type="dxa" w:w="2160"/>
          </w:tcPr>
          <w:p>
            <w:r>
              <w:t>El plan de trabajo del 1.5 sí considera facilitadores y obstaculizadores, pero no en todas las actividades: de las 13 filas, 7 tienen "Facilitador:" u "Obstáculo:" anotado en Observaciones (ej. conocimiento previo del negocio, acotar el alcance del MVP, entorno contenedorizado) y 6 quedan sin esa anotación ("-" o "Hito evaluativo"). Por eso es la mayoría, no todas: Logrado y no Completamente Logrado.</w:t>
            </w:r>
          </w:p>
        </w:tc>
      </w:tr>
      <w:tr>
        <w:tc>
          <w:tcPr>
            <w:tcW w:type="dxa" w:w="2160"/>
          </w:tcPr>
          <w:p>
            <w:r>
              <w:t>8. Determinación y justificación de evidencias</w:t>
            </w:r>
          </w:p>
        </w:tc>
        <w:tc>
          <w:tcPr>
            <w:tcW w:type="dxa" w:w="2160"/>
          </w:tcPr>
          <w:p>
            <w:r>
              <w:t>10</w:t>
            </w:r>
          </w:p>
        </w:tc>
        <w:tc>
          <w:tcPr>
            <w:tcW w:type="dxa" w:w="2160"/>
          </w:tcPr>
          <w:p>
            <w:r>
              <w:t>Completamente Logrado</w:t>
            </w:r>
          </w:p>
        </w:tc>
        <w:tc>
          <w:tcPr>
            <w:tcW w:type="dxa" w:w="2160"/>
          </w:tcPr>
          <w:p>
            <w:r>
              <w:t>La tabla de evidencias del 1.5 tiene una columna de "Justificación" propia para cada una de las ocho evidencias (acta, repositorio, requisitos, prototipo, plataforma desplegada, plan de pruebas, manual corto + videos, informe final), así que queda claro cómo cada una da cuenta del avance.</w:t>
            </w:r>
          </w:p>
        </w:tc>
      </w:tr>
      <w:tr>
        <w:tc>
          <w:tcPr>
            <w:tcW w:type="dxa" w:w="2160"/>
          </w:tcPr>
          <w:p>
            <w:r>
              <w:t>9. Redacción, ortografía y normas de citas y referencias</w:t>
            </w:r>
          </w:p>
        </w:tc>
        <w:tc>
          <w:tcPr>
            <w:tcW w:type="dxa" w:w="2160"/>
          </w:tcPr>
          <w:p>
            <w:r>
              <w:t>5</w:t>
            </w:r>
          </w:p>
        </w:tc>
        <w:tc>
          <w:tcPr>
            <w:tcW w:type="dxa" w:w="2160"/>
          </w:tcPr>
          <w:p>
            <w:r>
              <w:t>Logrado</w:t>
            </w:r>
          </w:p>
        </w:tc>
        <w:tc>
          <w:tcPr>
            <w:tcW w:type="dxa" w:w="2160"/>
          </w:tcPr>
          <w:p>
            <w:r>
              <w:t>A simple vista la redacción está en buen estado, pero aún no hago una pasada final de ortografía y citas antes de la entrega sumativa, sobre todo en las partes que no redacté yo directamente; lo dejo en Logrado hasta confirmarlo con una revisión final.</w:t>
            </w:r>
          </w:p>
        </w:tc>
      </w:tr>
      <w:tr>
        <w:tc>
          <w:tcPr>
            <w:tcW w:type="dxa" w:w="2160"/>
          </w:tcPr>
          <w:p>
            <w:r>
              <w:t>10. Cumplimiento del formato del informe</w:t>
            </w:r>
          </w:p>
        </w:tc>
        <w:tc>
          <w:tcPr>
            <w:tcW w:type="dxa" w:w="2160"/>
          </w:tcPr>
          <w:p>
            <w:r>
              <w:t>5</w:t>
            </w:r>
          </w:p>
        </w:tc>
        <w:tc>
          <w:tcPr>
            <w:tcW w:type="dxa" w:w="2160"/>
          </w:tcPr>
          <w:p>
            <w:r>
              <w:t>Logrado</w:t>
            </w:r>
          </w:p>
        </w:tc>
        <w:tc>
          <w:tcPr>
            <w:tcW w:type="dxa" w:w="2160"/>
          </w:tcPr>
          <w:p>
            <w:r>
              <w:t>Usamos la plantilla oficial de la guía tal cual, pero al 1.5 le falta numeración de página y confirmar con el docente el tamaño de letra e interlineado en todas las secciones (hay celdas en 10pt).</w:t>
            </w:r>
          </w:p>
        </w:tc>
      </w:tr>
      <w:tr>
        <w:tc>
          <w:tcPr>
            <w:tcW w:type="dxa" w:w="2160"/>
          </w:tcPr>
          <w:p>
            <w:r>
              <w:t>11. Indicadores de calidad disciplinarios (en el diseño)</w:t>
            </w:r>
          </w:p>
        </w:tc>
        <w:tc>
          <w:tcPr>
            <w:tcW w:type="dxa" w:w="2160"/>
          </w:tcPr>
          <w:p>
            <w:r>
              <w:t>20</w:t>
            </w:r>
          </w:p>
        </w:tc>
        <w:tc>
          <w:tcPr>
            <w:tcW w:type="dxa" w:w="2160"/>
          </w:tcPr>
          <w:p>
            <w:r>
              <w:t>Logrado</w:t>
            </w:r>
          </w:p>
        </w:tc>
        <w:tc>
          <w:tcPr>
            <w:tcW w:type="dxa" w:w="2160"/>
          </w:tcPr>
          <w:p>
            <w:r>
              <w:t>Según la tabla de indicadores de calidad, el 1.5 cubre bien gestión de proyectos, modelos de datos y desarrollo de software; el más débil es pruebas de certificación, porque el plan de pruebas aún no está tan detallado.</w:t>
            </w:r>
          </w:p>
        </w:tc>
      </w:tr>
      <w:tr>
        <w:tc>
          <w:tcPr>
            <w:tcW w:type="dxa" w:w="2160"/>
          </w:tcPr>
          <w:p>
            <w:r>
              <w:t>12. Comunicación escrita en inglés</w:t>
            </w:r>
          </w:p>
        </w:tc>
        <w:tc>
          <w:tcPr>
            <w:tcW w:type="dxa" w:w="2160"/>
          </w:tcPr>
          <w:p>
            <w:r>
              <w:t>10</w:t>
            </w:r>
          </w:p>
        </w:tc>
        <w:tc>
          <w:tcPr>
            <w:tcW w:type="dxa" w:w="2160"/>
          </w:tcPr>
          <w:p>
            <w:r>
              <w:t>No aplica</w:t>
            </w:r>
          </w:p>
        </w:tc>
        <w:tc>
          <w:tcPr>
            <w:tcW w:type="dxa" w:w="2160"/>
          </w:tcPr>
          <w:p>
            <w:r/>
            <w:r>
              <w:t>El docente confirmó que los apartados en inglés (abstract, conclusiones y reflexión) son opcionales para esta fase, así que no corresponde autoevaluar este indicador como logrado o no logrado.</w:t>
            </w:r>
          </w:p>
        </w:tc>
      </w:tr>
    </w:tbl>
    <w:p/>
    <w:p>
      <w:r>
        <w:rPr>
          <w:b/>
          <w:sz w:val="26"/>
        </w:rPr>
        <w:t>Síntesis: fortalezas y aspectos a mejorar</w:t>
      </w:r>
    </w:p>
    <w:p>
      <w:r>
        <w:rPr>
          <w:b/>
        </w:rPr>
        <w:t xml:space="preserve">Fortalezas. </w:t>
      </w:r>
      <w:r>
        <w:t>La definición del proyecto está completa y es realista, porque se apoya en un caso de negocio real (Befine). La descripción, la relación con mis competencias e intereses, la factibilidad, los objetivos, la metodología híbrida y las evidencias (justificadas una por una) son sólidos y trazables con el perfil de egreso. Mi rol individual en la capa de datos queda claramente conectado con lo que identifiqué como mi mayor fortaleza en el 1.1 (Inteligencia de Negocios y Gestión de Proyectos).</w:t>
      </w:r>
    </w:p>
    <w:p>
      <w:r>
        <w:rPr>
          <w:b/>
        </w:rPr>
        <w:t xml:space="preserve">Aspectos a mejorar. </w:t>
      </w:r>
      <w:r>
        <w:t>Quedan ajustes concretos antes de la entrega sumativa: extender la anotación de facilitadores y obstaculizadores a todas las actividades del plan de trabajo (hoy cubre 7 de 13), agregar numeración de página y confirmar tamaño de letra/interlineado con el docente, hacer una revisión final de ortografía y citas, y reforzar el plan de pruebas de certificación.</w:t>
      </w:r>
    </w:p>
    <w:p/>
    <w:p>
      <w:r>
        <w:rPr>
          <w:b/>
          <w:sz w:val="26"/>
        </w:rPr>
        <w:t>Conclusiones y reflexión individual</w:t>
      </w:r>
    </w:p>
    <w:p>
      <w:r>
        <w:t>Befine Store conecta directamente con lo que puse en mi 1.1 y mi 1.2: mis mejores competencias son Inteligencia de Negocios y Gestión de Proyectos, y mi interés profesional está en la intersección entre analítica de datos y liderazgo de proyectos, con la meta de proyectarme como tech lead o project manager. En este proyecto ejerzo justo eso: modelo la capa de datos (catálogo, clientes, pedidos, puntos) y construyo los informes que apoyan la toma de decisiones del negocio real de mi compañero Iván.</w:t>
      </w:r>
    </w:p>
    <w:p>
      <w:r>
        <w:t>Al mismo tiempo, definir este proyecto me confirmó una debilidad que ya había identificado en mi 1.1: Arquitectura de Software es mi dominio más bajo. Diseñar la estructura técnica de Befine Store (integración con Mercado Pago y OpenFactura, organización del backend en Supabase) es justo la oportunidad que necesito para reforzar esa competencia durante el desarrollo.</w:t>
      </w:r>
    </w:p>
    <w:p>
      <w:r>
        <w:t>En conjunto, la Fase 1 deja una definición coherente y defendible. Para las próximas semanas mi foco es cerrar los aspectos formales pendientes (formato, ortografía) y avanzar con más detalle en el plan de pruebas, que es el punto más débil que detecté en esta autoevaluación.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