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EA36" w14:textId="77777777" w:rsidR="000B0B16" w:rsidRDefault="003A0D8B">
      <w:proofErr w:type="spellStart"/>
      <w:r>
        <w:rPr>
          <w:b/>
          <w:bCs/>
          <w:color w:val="595959"/>
          <w:sz w:val="17"/>
          <w:szCs w:val="17"/>
        </w:rPr>
        <w:t>Plaxi</w:t>
      </w:r>
      <w:proofErr w:type="spellEnd"/>
      <w:r>
        <w:rPr>
          <w:b/>
          <w:bCs/>
          <w:color w:val="595959"/>
          <w:sz w:val="17"/>
          <w:szCs w:val="17"/>
        </w:rPr>
        <w:t xml:space="preserve"> </w:t>
      </w:r>
      <w:proofErr w:type="spellStart"/>
      <w:r>
        <w:rPr>
          <w:b/>
          <w:bCs/>
          <w:color w:val="595959"/>
          <w:sz w:val="17"/>
          <w:szCs w:val="17"/>
        </w:rPr>
        <w:t>Solutions</w:t>
      </w:r>
      <w:proofErr w:type="spellEnd"/>
      <w:r>
        <w:rPr>
          <w:b/>
          <w:bCs/>
          <w:color w:val="595959"/>
          <w:sz w:val="17"/>
          <w:szCs w:val="17"/>
        </w:rPr>
        <w:t xml:space="preserve"> · Plan de Dirección del Proyecto — Befine Store</w:t>
      </w:r>
    </w:p>
    <w:p w14:paraId="2B57EA37" w14:textId="77777777" w:rsidR="000B0B16" w:rsidRDefault="000B0B16">
      <w:pPr>
        <w:pBdr>
          <w:bottom w:val="single" w:sz="8" w:space="0" w:color="1F3864"/>
        </w:pBdr>
        <w:spacing w:after="110"/>
      </w:pPr>
    </w:p>
    <w:p w14:paraId="2B57EA38" w14:textId="77777777" w:rsidR="000B0B16" w:rsidRDefault="003A0D8B">
      <w:pPr>
        <w:spacing w:after="30"/>
      </w:pPr>
      <w:r>
        <w:rPr>
          <w:b/>
          <w:bCs/>
          <w:color w:val="1F3864"/>
          <w:sz w:val="32"/>
          <w:szCs w:val="32"/>
        </w:rPr>
        <w:t>Plan de Gestión de las Adquisiciones</w:t>
      </w:r>
    </w:p>
    <w:p w14:paraId="2B57EA39" w14:textId="77777777" w:rsidR="000B0B16" w:rsidRDefault="003A0D8B">
      <w:pPr>
        <w:spacing w:after="150"/>
      </w:pPr>
      <w:r>
        <w:rPr>
          <w:i/>
          <w:iCs/>
          <w:color w:val="595959"/>
          <w:sz w:val="19"/>
          <w:szCs w:val="19"/>
        </w:rPr>
        <w:t>Documento PLAN 09 — Versión 1.2 · 9 de octubre de 2026</w:t>
      </w:r>
    </w:p>
    <w:p w14:paraId="2B57EA3A" w14:textId="77777777" w:rsidR="000B0B16" w:rsidRDefault="003A0D8B">
      <w:pPr>
        <w:pStyle w:val="Ttulo2"/>
        <w:spacing w:before="190" w:after="80"/>
      </w:pPr>
      <w:r>
        <w:rPr>
          <w:b/>
          <w:bCs/>
          <w:color w:val="2E5496"/>
          <w:sz w:val="22"/>
          <w:szCs w:val="22"/>
        </w:rPr>
        <w:t>Información del proyecto</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200"/>
        <w:gridCol w:w="6160"/>
      </w:tblGrid>
      <w:tr w:rsidR="000B0B16" w14:paraId="2B57EA3D" w14:textId="77777777">
        <w:tblPrEx>
          <w:tblCellMar>
            <w:top w:w="0" w:type="dxa"/>
            <w:bottom w:w="0" w:type="dxa"/>
          </w:tblCellMar>
        </w:tblPrEx>
        <w:tc>
          <w:tcPr>
            <w:tcW w:w="3200" w:type="dxa"/>
            <w:shd w:val="clear" w:color="auto" w:fill="DDE3F0"/>
            <w:tcMar>
              <w:top w:w="55" w:type="dxa"/>
              <w:left w:w="85" w:type="dxa"/>
              <w:bottom w:w="55" w:type="dxa"/>
              <w:right w:w="85" w:type="dxa"/>
            </w:tcMar>
          </w:tcPr>
          <w:p w14:paraId="2B57EA3B" w14:textId="77777777" w:rsidR="000B0B16" w:rsidRDefault="003A0D8B">
            <w:pPr>
              <w:spacing w:line="256" w:lineRule="auto"/>
            </w:pPr>
            <w:r>
              <w:rPr>
                <w:b/>
                <w:bCs/>
                <w:color w:val="000000"/>
                <w:sz w:val="19"/>
                <w:szCs w:val="19"/>
              </w:rPr>
              <w:t>Empresa / Organización</w:t>
            </w:r>
          </w:p>
        </w:tc>
        <w:tc>
          <w:tcPr>
            <w:tcW w:w="6160" w:type="dxa"/>
            <w:shd w:val="clear" w:color="auto" w:fill="FFFFFF"/>
            <w:tcMar>
              <w:top w:w="55" w:type="dxa"/>
              <w:left w:w="85" w:type="dxa"/>
              <w:bottom w:w="55" w:type="dxa"/>
              <w:right w:w="85" w:type="dxa"/>
            </w:tcMar>
          </w:tcPr>
          <w:p w14:paraId="2B57EA3C" w14:textId="77777777" w:rsidR="000B0B16" w:rsidRDefault="003A0D8B">
            <w:pPr>
              <w:spacing w:line="256" w:lineRule="auto"/>
            </w:pPr>
            <w:r>
              <w:rPr>
                <w:color w:val="000000"/>
                <w:sz w:val="19"/>
                <w:szCs w:val="19"/>
              </w:rPr>
              <w:t>Agua Purificada Befine</w:t>
            </w:r>
          </w:p>
        </w:tc>
      </w:tr>
      <w:tr w:rsidR="000B0B16" w14:paraId="2B57EA40" w14:textId="77777777">
        <w:tblPrEx>
          <w:tblCellMar>
            <w:top w:w="0" w:type="dxa"/>
            <w:bottom w:w="0" w:type="dxa"/>
          </w:tblCellMar>
        </w:tblPrEx>
        <w:tc>
          <w:tcPr>
            <w:tcW w:w="3200" w:type="dxa"/>
            <w:shd w:val="clear" w:color="auto" w:fill="DDE3F0"/>
            <w:tcMar>
              <w:top w:w="55" w:type="dxa"/>
              <w:left w:w="85" w:type="dxa"/>
              <w:bottom w:w="55" w:type="dxa"/>
              <w:right w:w="85" w:type="dxa"/>
            </w:tcMar>
          </w:tcPr>
          <w:p w14:paraId="2B57EA3E" w14:textId="77777777" w:rsidR="000B0B16" w:rsidRDefault="003A0D8B">
            <w:pPr>
              <w:spacing w:line="256" w:lineRule="auto"/>
            </w:pPr>
            <w:r>
              <w:rPr>
                <w:b/>
                <w:bCs/>
                <w:color w:val="000000"/>
                <w:sz w:val="19"/>
                <w:szCs w:val="19"/>
              </w:rPr>
              <w:t>Proyecto</w:t>
            </w:r>
          </w:p>
        </w:tc>
        <w:tc>
          <w:tcPr>
            <w:tcW w:w="6160" w:type="dxa"/>
            <w:shd w:val="clear" w:color="auto" w:fill="F2F5FB"/>
            <w:tcMar>
              <w:top w:w="55" w:type="dxa"/>
              <w:left w:w="85" w:type="dxa"/>
              <w:bottom w:w="55" w:type="dxa"/>
              <w:right w:w="85" w:type="dxa"/>
            </w:tcMar>
          </w:tcPr>
          <w:p w14:paraId="2B57EA3F" w14:textId="77777777" w:rsidR="000B0B16" w:rsidRDefault="003A0D8B">
            <w:pPr>
              <w:spacing w:line="256" w:lineRule="auto"/>
            </w:pPr>
            <w:r>
              <w:rPr>
                <w:color w:val="000000"/>
                <w:sz w:val="19"/>
                <w:szCs w:val="19"/>
              </w:rPr>
              <w:t>Befine Store — Plataforma de comercio electrónico propia para Agua Purificada Befine</w:t>
            </w:r>
          </w:p>
        </w:tc>
      </w:tr>
      <w:tr w:rsidR="000B0B16" w14:paraId="2B57EA43" w14:textId="77777777">
        <w:tblPrEx>
          <w:tblCellMar>
            <w:top w:w="0" w:type="dxa"/>
            <w:bottom w:w="0" w:type="dxa"/>
          </w:tblCellMar>
        </w:tblPrEx>
        <w:tc>
          <w:tcPr>
            <w:tcW w:w="3200" w:type="dxa"/>
            <w:shd w:val="clear" w:color="auto" w:fill="DDE3F0"/>
            <w:tcMar>
              <w:top w:w="55" w:type="dxa"/>
              <w:left w:w="85" w:type="dxa"/>
              <w:bottom w:w="55" w:type="dxa"/>
              <w:right w:w="85" w:type="dxa"/>
            </w:tcMar>
          </w:tcPr>
          <w:p w14:paraId="2B57EA41" w14:textId="77777777" w:rsidR="000B0B16" w:rsidRDefault="003A0D8B">
            <w:pPr>
              <w:spacing w:line="256" w:lineRule="auto"/>
            </w:pPr>
            <w:r>
              <w:rPr>
                <w:b/>
                <w:bCs/>
                <w:color w:val="000000"/>
                <w:sz w:val="19"/>
                <w:szCs w:val="19"/>
              </w:rPr>
              <w:t>Fecha de preparación</w:t>
            </w:r>
          </w:p>
        </w:tc>
        <w:tc>
          <w:tcPr>
            <w:tcW w:w="6160" w:type="dxa"/>
            <w:shd w:val="clear" w:color="auto" w:fill="FFFFFF"/>
            <w:tcMar>
              <w:top w:w="55" w:type="dxa"/>
              <w:left w:w="85" w:type="dxa"/>
              <w:bottom w:w="55" w:type="dxa"/>
              <w:right w:w="85" w:type="dxa"/>
            </w:tcMar>
          </w:tcPr>
          <w:p w14:paraId="2B57EA42" w14:textId="77777777" w:rsidR="000B0B16" w:rsidRDefault="003A0D8B">
            <w:pPr>
              <w:spacing w:line="256" w:lineRule="auto"/>
            </w:pPr>
            <w:r>
              <w:rPr>
                <w:color w:val="000000"/>
                <w:sz w:val="19"/>
                <w:szCs w:val="19"/>
              </w:rPr>
              <w:t>23 de septiembre de 2026</w:t>
            </w:r>
          </w:p>
        </w:tc>
      </w:tr>
      <w:tr w:rsidR="000B0B16" w14:paraId="2B57EA46" w14:textId="77777777">
        <w:tblPrEx>
          <w:tblCellMar>
            <w:top w:w="0" w:type="dxa"/>
            <w:bottom w:w="0" w:type="dxa"/>
          </w:tblCellMar>
        </w:tblPrEx>
        <w:tc>
          <w:tcPr>
            <w:tcW w:w="3200" w:type="dxa"/>
            <w:shd w:val="clear" w:color="auto" w:fill="DDE3F0"/>
            <w:tcMar>
              <w:top w:w="55" w:type="dxa"/>
              <w:left w:w="85" w:type="dxa"/>
              <w:bottom w:w="55" w:type="dxa"/>
              <w:right w:w="85" w:type="dxa"/>
            </w:tcMar>
          </w:tcPr>
          <w:p w14:paraId="2B57EA44" w14:textId="77777777" w:rsidR="000B0B16" w:rsidRDefault="003A0D8B">
            <w:pPr>
              <w:spacing w:line="256" w:lineRule="auto"/>
            </w:pPr>
            <w:r>
              <w:rPr>
                <w:b/>
                <w:bCs/>
                <w:color w:val="000000"/>
                <w:sz w:val="19"/>
                <w:szCs w:val="19"/>
              </w:rPr>
              <w:t>Cliente</w:t>
            </w:r>
          </w:p>
        </w:tc>
        <w:tc>
          <w:tcPr>
            <w:tcW w:w="6160" w:type="dxa"/>
            <w:shd w:val="clear" w:color="auto" w:fill="F2F5FB"/>
            <w:tcMar>
              <w:top w:w="55" w:type="dxa"/>
              <w:left w:w="85" w:type="dxa"/>
              <w:bottom w:w="55" w:type="dxa"/>
              <w:right w:w="85" w:type="dxa"/>
            </w:tcMar>
          </w:tcPr>
          <w:p w14:paraId="2B57EA45" w14:textId="77777777" w:rsidR="000B0B16" w:rsidRDefault="003A0D8B">
            <w:pPr>
              <w:spacing w:line="256" w:lineRule="auto"/>
            </w:pPr>
            <w:r>
              <w:rPr>
                <w:color w:val="000000"/>
                <w:sz w:val="19"/>
                <w:szCs w:val="19"/>
              </w:rPr>
              <w:t>Agua Purificada Befine (representado por Iván Rodríguez)</w:t>
            </w:r>
          </w:p>
        </w:tc>
      </w:tr>
      <w:tr w:rsidR="000B0B16" w14:paraId="2B57EA49" w14:textId="77777777">
        <w:tblPrEx>
          <w:tblCellMar>
            <w:top w:w="0" w:type="dxa"/>
            <w:bottom w:w="0" w:type="dxa"/>
          </w:tblCellMar>
        </w:tblPrEx>
        <w:tc>
          <w:tcPr>
            <w:tcW w:w="3200" w:type="dxa"/>
            <w:shd w:val="clear" w:color="auto" w:fill="DDE3F0"/>
            <w:tcMar>
              <w:top w:w="55" w:type="dxa"/>
              <w:left w:w="85" w:type="dxa"/>
              <w:bottom w:w="55" w:type="dxa"/>
              <w:right w:w="85" w:type="dxa"/>
            </w:tcMar>
          </w:tcPr>
          <w:p w14:paraId="2B57EA47" w14:textId="77777777" w:rsidR="000B0B16" w:rsidRDefault="003A0D8B">
            <w:pPr>
              <w:spacing w:line="256" w:lineRule="auto"/>
            </w:pPr>
            <w:r>
              <w:rPr>
                <w:b/>
                <w:bCs/>
                <w:color w:val="000000"/>
                <w:sz w:val="19"/>
                <w:szCs w:val="19"/>
              </w:rPr>
              <w:t>Patrocinador principal</w:t>
            </w:r>
          </w:p>
        </w:tc>
        <w:tc>
          <w:tcPr>
            <w:tcW w:w="6160" w:type="dxa"/>
            <w:shd w:val="clear" w:color="auto" w:fill="FFFFFF"/>
            <w:tcMar>
              <w:top w:w="55" w:type="dxa"/>
              <w:left w:w="85" w:type="dxa"/>
              <w:bottom w:w="55" w:type="dxa"/>
              <w:right w:w="85" w:type="dxa"/>
            </w:tcMar>
          </w:tcPr>
          <w:p w14:paraId="2B57EA48" w14:textId="77777777" w:rsidR="000B0B16" w:rsidRDefault="003A0D8B">
            <w:pPr>
              <w:spacing w:line="256" w:lineRule="auto"/>
            </w:pPr>
            <w:r>
              <w:rPr>
                <w:color w:val="000000"/>
                <w:sz w:val="19"/>
                <w:szCs w:val="19"/>
              </w:rPr>
              <w:t>Iván Rodríguez (Dueño y Gerente General de Befine)</w:t>
            </w:r>
          </w:p>
        </w:tc>
      </w:tr>
      <w:tr w:rsidR="000B0B16" w14:paraId="2B57EA4C" w14:textId="77777777">
        <w:tblPrEx>
          <w:tblCellMar>
            <w:top w:w="0" w:type="dxa"/>
            <w:bottom w:w="0" w:type="dxa"/>
          </w:tblCellMar>
        </w:tblPrEx>
        <w:tc>
          <w:tcPr>
            <w:tcW w:w="3200" w:type="dxa"/>
            <w:shd w:val="clear" w:color="auto" w:fill="DDE3F0"/>
            <w:tcMar>
              <w:top w:w="55" w:type="dxa"/>
              <w:left w:w="85" w:type="dxa"/>
              <w:bottom w:w="55" w:type="dxa"/>
              <w:right w:w="85" w:type="dxa"/>
            </w:tcMar>
          </w:tcPr>
          <w:p w14:paraId="2B57EA4A" w14:textId="77777777" w:rsidR="000B0B16" w:rsidRDefault="003A0D8B">
            <w:pPr>
              <w:spacing w:line="256" w:lineRule="auto"/>
            </w:pPr>
            <w:r>
              <w:rPr>
                <w:b/>
                <w:bCs/>
                <w:color w:val="000000"/>
                <w:sz w:val="19"/>
                <w:szCs w:val="19"/>
              </w:rPr>
              <w:t>Gerente de proyecto</w:t>
            </w:r>
          </w:p>
        </w:tc>
        <w:tc>
          <w:tcPr>
            <w:tcW w:w="6160" w:type="dxa"/>
            <w:shd w:val="clear" w:color="auto" w:fill="F2F5FB"/>
            <w:tcMar>
              <w:top w:w="55" w:type="dxa"/>
              <w:left w:w="85" w:type="dxa"/>
              <w:bottom w:w="55" w:type="dxa"/>
              <w:right w:w="85" w:type="dxa"/>
            </w:tcMar>
          </w:tcPr>
          <w:p w14:paraId="2B57EA4B" w14:textId="77777777" w:rsidR="000B0B16" w:rsidRDefault="003A0D8B">
            <w:pPr>
              <w:spacing w:line="256" w:lineRule="auto"/>
            </w:pPr>
            <w:r>
              <w:rPr>
                <w:color w:val="000000"/>
                <w:sz w:val="19"/>
                <w:szCs w:val="19"/>
              </w:rPr>
              <w:t>Grupo N3 — liderazgo rotativo por sprint (Iván Rodríguez, Carlos Fuentes, Felipe Moraga)</w:t>
            </w:r>
          </w:p>
        </w:tc>
      </w:tr>
    </w:tbl>
    <w:p w14:paraId="2B57EA4D" w14:textId="77777777" w:rsidR="000B0B16" w:rsidRDefault="003A0D8B">
      <w:pPr>
        <w:pStyle w:val="Ttulo2"/>
        <w:spacing w:before="190" w:after="80"/>
      </w:pPr>
      <w:r>
        <w:rPr>
          <w:b/>
          <w:bCs/>
          <w:color w:val="2E5496"/>
          <w:sz w:val="22"/>
          <w:szCs w:val="22"/>
        </w:rPr>
        <w:t>Historial de versiones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300"/>
        <w:gridCol w:w="1700"/>
        <w:gridCol w:w="2600"/>
        <w:gridCol w:w="3760"/>
      </w:tblGrid>
      <w:tr w:rsidR="000B0B16" w14:paraId="2B57EA52" w14:textId="77777777">
        <w:tblPrEx>
          <w:tblCellMar>
            <w:top w:w="0" w:type="dxa"/>
            <w:bottom w:w="0" w:type="dxa"/>
          </w:tblCellMar>
        </w:tblPrEx>
        <w:trPr>
          <w:tblHeader/>
        </w:trPr>
        <w:tc>
          <w:tcPr>
            <w:tcW w:w="1300" w:type="dxa"/>
            <w:shd w:val="clear" w:color="auto" w:fill="1F3864"/>
            <w:tcMar>
              <w:top w:w="55" w:type="dxa"/>
              <w:left w:w="85" w:type="dxa"/>
              <w:bottom w:w="55" w:type="dxa"/>
              <w:right w:w="85" w:type="dxa"/>
            </w:tcMar>
          </w:tcPr>
          <w:p w14:paraId="2B57EA4E" w14:textId="77777777" w:rsidR="000B0B16" w:rsidRDefault="003A0D8B">
            <w:pPr>
              <w:spacing w:line="256" w:lineRule="auto"/>
            </w:pPr>
            <w:r>
              <w:rPr>
                <w:b/>
                <w:bCs/>
                <w:color w:val="FFFFFF"/>
                <w:sz w:val="19"/>
                <w:szCs w:val="19"/>
              </w:rPr>
              <w:t>Versión</w:t>
            </w:r>
          </w:p>
        </w:tc>
        <w:tc>
          <w:tcPr>
            <w:tcW w:w="1700" w:type="dxa"/>
            <w:shd w:val="clear" w:color="auto" w:fill="1F3864"/>
            <w:tcMar>
              <w:top w:w="55" w:type="dxa"/>
              <w:left w:w="85" w:type="dxa"/>
              <w:bottom w:w="55" w:type="dxa"/>
              <w:right w:w="85" w:type="dxa"/>
            </w:tcMar>
          </w:tcPr>
          <w:p w14:paraId="2B57EA4F" w14:textId="77777777" w:rsidR="000B0B16" w:rsidRDefault="003A0D8B">
            <w:pPr>
              <w:spacing w:line="256" w:lineRule="auto"/>
            </w:pPr>
            <w:r>
              <w:rPr>
                <w:b/>
                <w:bCs/>
                <w:color w:val="FFFFFF"/>
                <w:sz w:val="19"/>
                <w:szCs w:val="19"/>
              </w:rPr>
              <w:t>Fecha</w:t>
            </w:r>
          </w:p>
        </w:tc>
        <w:tc>
          <w:tcPr>
            <w:tcW w:w="2600" w:type="dxa"/>
            <w:shd w:val="clear" w:color="auto" w:fill="1F3864"/>
            <w:tcMar>
              <w:top w:w="55" w:type="dxa"/>
              <w:left w:w="85" w:type="dxa"/>
              <w:bottom w:w="55" w:type="dxa"/>
              <w:right w:w="85" w:type="dxa"/>
            </w:tcMar>
          </w:tcPr>
          <w:p w14:paraId="2B57EA50" w14:textId="77777777" w:rsidR="000B0B16" w:rsidRDefault="003A0D8B">
            <w:pPr>
              <w:spacing w:line="256" w:lineRule="auto"/>
            </w:pPr>
            <w:r>
              <w:rPr>
                <w:b/>
                <w:bCs/>
                <w:color w:val="FFFFFF"/>
                <w:sz w:val="19"/>
                <w:szCs w:val="19"/>
              </w:rPr>
              <w:t>Autor</w:t>
            </w:r>
          </w:p>
        </w:tc>
        <w:tc>
          <w:tcPr>
            <w:tcW w:w="3760" w:type="dxa"/>
            <w:shd w:val="clear" w:color="auto" w:fill="1F3864"/>
            <w:tcMar>
              <w:top w:w="55" w:type="dxa"/>
              <w:left w:w="85" w:type="dxa"/>
              <w:bottom w:w="55" w:type="dxa"/>
              <w:right w:w="85" w:type="dxa"/>
            </w:tcMar>
          </w:tcPr>
          <w:p w14:paraId="2B57EA51" w14:textId="77777777" w:rsidR="000B0B16" w:rsidRDefault="003A0D8B">
            <w:pPr>
              <w:spacing w:line="256" w:lineRule="auto"/>
            </w:pPr>
            <w:r>
              <w:rPr>
                <w:b/>
                <w:bCs/>
                <w:color w:val="FFFFFF"/>
                <w:sz w:val="19"/>
                <w:szCs w:val="19"/>
              </w:rPr>
              <w:t>Descripción</w:t>
            </w:r>
          </w:p>
        </w:tc>
      </w:tr>
      <w:tr w:rsidR="000B0B16" w14:paraId="2B57EA57" w14:textId="77777777">
        <w:tblPrEx>
          <w:tblCellMar>
            <w:top w:w="0" w:type="dxa"/>
            <w:bottom w:w="0" w:type="dxa"/>
          </w:tblCellMar>
        </w:tblPrEx>
        <w:tc>
          <w:tcPr>
            <w:tcW w:w="1300" w:type="dxa"/>
            <w:shd w:val="clear" w:color="auto" w:fill="FFFFFF"/>
            <w:tcMar>
              <w:top w:w="55" w:type="dxa"/>
              <w:left w:w="85" w:type="dxa"/>
              <w:bottom w:w="55" w:type="dxa"/>
              <w:right w:w="85" w:type="dxa"/>
            </w:tcMar>
          </w:tcPr>
          <w:p w14:paraId="2B57EA53" w14:textId="77777777" w:rsidR="000B0B16" w:rsidRDefault="003A0D8B">
            <w:pPr>
              <w:spacing w:line="256" w:lineRule="auto"/>
            </w:pPr>
            <w:r>
              <w:rPr>
                <w:color w:val="000000"/>
                <w:sz w:val="19"/>
                <w:szCs w:val="19"/>
              </w:rPr>
              <w:t>1.0</w:t>
            </w:r>
          </w:p>
        </w:tc>
        <w:tc>
          <w:tcPr>
            <w:tcW w:w="1700" w:type="dxa"/>
            <w:shd w:val="clear" w:color="auto" w:fill="FFFFFF"/>
            <w:tcMar>
              <w:top w:w="55" w:type="dxa"/>
              <w:left w:w="85" w:type="dxa"/>
              <w:bottom w:w="55" w:type="dxa"/>
              <w:right w:w="85" w:type="dxa"/>
            </w:tcMar>
          </w:tcPr>
          <w:p w14:paraId="2B57EA54" w14:textId="77777777" w:rsidR="000B0B16" w:rsidRDefault="003A0D8B">
            <w:pPr>
              <w:spacing w:line="256" w:lineRule="auto"/>
            </w:pPr>
            <w:r>
              <w:rPr>
                <w:color w:val="000000"/>
                <w:sz w:val="19"/>
                <w:szCs w:val="19"/>
              </w:rPr>
              <w:t>10 de septiembre de 2026</w:t>
            </w:r>
          </w:p>
        </w:tc>
        <w:tc>
          <w:tcPr>
            <w:tcW w:w="2600" w:type="dxa"/>
            <w:shd w:val="clear" w:color="auto" w:fill="FFFFFF"/>
            <w:tcMar>
              <w:top w:w="55" w:type="dxa"/>
              <w:left w:w="85" w:type="dxa"/>
              <w:bottom w:w="55" w:type="dxa"/>
              <w:right w:w="85" w:type="dxa"/>
            </w:tcMar>
          </w:tcPr>
          <w:p w14:paraId="2B57EA55" w14:textId="77777777" w:rsidR="000B0B16" w:rsidRDefault="003A0D8B">
            <w:pPr>
              <w:spacing w:line="256" w:lineRule="auto"/>
            </w:pPr>
            <w:r>
              <w:rPr>
                <w:color w:val="000000"/>
                <w:sz w:val="19"/>
                <w:szCs w:val="19"/>
              </w:rPr>
              <w:t>Grupo N3 (</w:t>
            </w:r>
            <w:proofErr w:type="spellStart"/>
            <w:r>
              <w:rPr>
                <w:color w:val="000000"/>
                <w:sz w:val="19"/>
                <w:szCs w:val="19"/>
              </w:rPr>
              <w:t>Plaxi</w:t>
            </w:r>
            <w:proofErr w:type="spellEnd"/>
            <w:r>
              <w:rPr>
                <w:color w:val="000000"/>
                <w:sz w:val="19"/>
                <w:szCs w:val="19"/>
              </w:rPr>
              <w:t xml:space="preserve"> </w:t>
            </w:r>
            <w:proofErr w:type="spellStart"/>
            <w:r>
              <w:rPr>
                <w:color w:val="000000"/>
                <w:sz w:val="19"/>
                <w:szCs w:val="19"/>
              </w:rPr>
              <w:t>Solutions</w:t>
            </w:r>
            <w:proofErr w:type="spellEnd"/>
            <w:r>
              <w:rPr>
                <w:color w:val="000000"/>
                <w:sz w:val="19"/>
                <w:szCs w:val="19"/>
              </w:rPr>
              <w:t>)</w:t>
            </w:r>
          </w:p>
        </w:tc>
        <w:tc>
          <w:tcPr>
            <w:tcW w:w="3760" w:type="dxa"/>
            <w:shd w:val="clear" w:color="auto" w:fill="FFFFFF"/>
            <w:tcMar>
              <w:top w:w="55" w:type="dxa"/>
              <w:left w:w="85" w:type="dxa"/>
              <w:bottom w:w="55" w:type="dxa"/>
              <w:right w:w="85" w:type="dxa"/>
            </w:tcMar>
          </w:tcPr>
          <w:p w14:paraId="2B57EA56" w14:textId="77777777" w:rsidR="000B0B16" w:rsidRDefault="003A0D8B">
            <w:pPr>
              <w:spacing w:line="256" w:lineRule="auto"/>
            </w:pPr>
            <w:r>
              <w:rPr>
                <w:color w:val="000000"/>
                <w:sz w:val="19"/>
                <w:szCs w:val="19"/>
              </w:rPr>
              <w:t>Emisión inicial para revisión del patrocinador</w:t>
            </w:r>
          </w:p>
        </w:tc>
      </w:tr>
      <w:tr w:rsidR="000B0B16" w14:paraId="2B57EA5C" w14:textId="77777777">
        <w:tblPrEx>
          <w:tblCellMar>
            <w:top w:w="0" w:type="dxa"/>
            <w:bottom w:w="0" w:type="dxa"/>
          </w:tblCellMar>
        </w:tblPrEx>
        <w:tc>
          <w:tcPr>
            <w:tcW w:w="1300" w:type="dxa"/>
            <w:shd w:val="clear" w:color="auto" w:fill="F2F5FB"/>
            <w:tcMar>
              <w:top w:w="55" w:type="dxa"/>
              <w:left w:w="85" w:type="dxa"/>
              <w:bottom w:w="55" w:type="dxa"/>
              <w:right w:w="85" w:type="dxa"/>
            </w:tcMar>
          </w:tcPr>
          <w:p w14:paraId="2B57EA58" w14:textId="77777777" w:rsidR="000B0B16" w:rsidRDefault="003A0D8B">
            <w:pPr>
              <w:spacing w:line="256" w:lineRule="auto"/>
            </w:pPr>
            <w:r>
              <w:rPr>
                <w:color w:val="000000"/>
                <w:sz w:val="19"/>
                <w:szCs w:val="19"/>
              </w:rPr>
              <w:t>1.1</w:t>
            </w:r>
          </w:p>
        </w:tc>
        <w:tc>
          <w:tcPr>
            <w:tcW w:w="1700" w:type="dxa"/>
            <w:shd w:val="clear" w:color="auto" w:fill="F2F5FB"/>
            <w:tcMar>
              <w:top w:w="55" w:type="dxa"/>
              <w:left w:w="85" w:type="dxa"/>
              <w:bottom w:w="55" w:type="dxa"/>
              <w:right w:w="85" w:type="dxa"/>
            </w:tcMar>
          </w:tcPr>
          <w:p w14:paraId="2B57EA59" w14:textId="77777777" w:rsidR="000B0B16" w:rsidRDefault="003A0D8B">
            <w:pPr>
              <w:spacing w:line="256" w:lineRule="auto"/>
            </w:pPr>
            <w:r>
              <w:rPr>
                <w:color w:val="000000"/>
                <w:sz w:val="19"/>
                <w:szCs w:val="19"/>
              </w:rPr>
              <w:t>23 de septiembre de 2026</w:t>
            </w:r>
          </w:p>
        </w:tc>
        <w:tc>
          <w:tcPr>
            <w:tcW w:w="2600" w:type="dxa"/>
            <w:shd w:val="clear" w:color="auto" w:fill="F2F5FB"/>
            <w:tcMar>
              <w:top w:w="55" w:type="dxa"/>
              <w:left w:w="85" w:type="dxa"/>
              <w:bottom w:w="55" w:type="dxa"/>
              <w:right w:w="85" w:type="dxa"/>
            </w:tcMar>
          </w:tcPr>
          <w:p w14:paraId="2B57EA5A" w14:textId="77777777" w:rsidR="000B0B16" w:rsidRDefault="003A0D8B">
            <w:pPr>
              <w:spacing w:line="256" w:lineRule="auto"/>
            </w:pPr>
            <w:r>
              <w:rPr>
                <w:color w:val="000000"/>
                <w:sz w:val="19"/>
                <w:szCs w:val="19"/>
              </w:rPr>
              <w:t>Grupo N3 (</w:t>
            </w:r>
            <w:proofErr w:type="spellStart"/>
            <w:r>
              <w:rPr>
                <w:color w:val="000000"/>
                <w:sz w:val="19"/>
                <w:szCs w:val="19"/>
              </w:rPr>
              <w:t>Plaxi</w:t>
            </w:r>
            <w:proofErr w:type="spellEnd"/>
            <w:r>
              <w:rPr>
                <w:color w:val="000000"/>
                <w:sz w:val="19"/>
                <w:szCs w:val="19"/>
              </w:rPr>
              <w:t xml:space="preserve"> </w:t>
            </w:r>
            <w:proofErr w:type="spellStart"/>
            <w:r>
              <w:rPr>
                <w:color w:val="000000"/>
                <w:sz w:val="19"/>
                <w:szCs w:val="19"/>
              </w:rPr>
              <w:t>Solutions</w:t>
            </w:r>
            <w:proofErr w:type="spellEnd"/>
            <w:r>
              <w:rPr>
                <w:color w:val="000000"/>
                <w:sz w:val="19"/>
                <w:szCs w:val="19"/>
              </w:rPr>
              <w:t>)</w:t>
            </w:r>
          </w:p>
        </w:tc>
        <w:tc>
          <w:tcPr>
            <w:tcW w:w="3760" w:type="dxa"/>
            <w:shd w:val="clear" w:color="auto" w:fill="F2F5FB"/>
            <w:tcMar>
              <w:top w:w="55" w:type="dxa"/>
              <w:left w:w="85" w:type="dxa"/>
              <w:bottom w:w="55" w:type="dxa"/>
              <w:right w:w="85" w:type="dxa"/>
            </w:tcMar>
          </w:tcPr>
          <w:p w14:paraId="2B57EA5B" w14:textId="77777777" w:rsidR="000B0B16" w:rsidRDefault="003A0D8B">
            <w:pPr>
              <w:spacing w:line="256" w:lineRule="auto"/>
            </w:pPr>
            <w:r>
              <w:rPr>
                <w:color w:val="000000"/>
                <w:sz w:val="19"/>
                <w:szCs w:val="19"/>
              </w:rPr>
              <w:t xml:space="preserve">Actualización por SC-02: la plataforma se construye con HTML/CSS/JS (antes </w:t>
            </w:r>
            <w:proofErr w:type="spellStart"/>
            <w:r>
              <w:rPr>
                <w:color w:val="000000"/>
                <w:sz w:val="19"/>
                <w:szCs w:val="19"/>
              </w:rPr>
              <w:t>Flutter</w:t>
            </w:r>
            <w:proofErr w:type="spellEnd"/>
            <w:r>
              <w:rPr>
                <w:color w:val="000000"/>
                <w:sz w:val="19"/>
                <w:szCs w:val="19"/>
              </w:rPr>
              <w:t>); sin cambios en las adquisiciones (</w:t>
            </w:r>
            <w:proofErr w:type="spellStart"/>
            <w:r>
              <w:rPr>
                <w:color w:val="000000"/>
                <w:sz w:val="19"/>
                <w:szCs w:val="19"/>
              </w:rPr>
              <w:t>Supabase</w:t>
            </w:r>
            <w:proofErr w:type="spellEnd"/>
            <w:r>
              <w:rPr>
                <w:color w:val="000000"/>
                <w:sz w:val="19"/>
                <w:szCs w:val="19"/>
              </w:rPr>
              <w:t xml:space="preserve">, Mercado Pago, </w:t>
            </w:r>
            <w:proofErr w:type="spellStart"/>
            <w:r>
              <w:rPr>
                <w:color w:val="000000"/>
                <w:sz w:val="19"/>
                <w:szCs w:val="19"/>
              </w:rPr>
              <w:t>OpenFactura</w:t>
            </w:r>
            <w:proofErr w:type="spellEnd"/>
            <w:r>
              <w:rPr>
                <w:color w:val="000000"/>
                <w:sz w:val="19"/>
                <w:szCs w:val="19"/>
              </w:rPr>
              <w:t>, certificado).</w:t>
            </w:r>
          </w:p>
        </w:tc>
      </w:tr>
      <w:tr w:rsidR="000B0B16" w14:paraId="2B57EA61" w14:textId="77777777">
        <w:tblPrEx>
          <w:tblCellMar>
            <w:top w:w="0" w:type="dxa"/>
            <w:bottom w:w="0" w:type="dxa"/>
          </w:tblCellMar>
        </w:tblPrEx>
        <w:tc>
          <w:tcPr>
            <w:tcW w:w="1300" w:type="dxa"/>
            <w:shd w:val="clear" w:color="auto" w:fill="F2F5FB"/>
            <w:tcMar>
              <w:top w:w="55" w:type="dxa"/>
              <w:left w:w="85" w:type="dxa"/>
              <w:bottom w:w="55" w:type="dxa"/>
              <w:right w:w="85" w:type="dxa"/>
            </w:tcMar>
          </w:tcPr>
          <w:p w14:paraId="2B57EA5D" w14:textId="77777777" w:rsidR="000B0B16" w:rsidRDefault="003A0D8B">
            <w:pPr>
              <w:spacing w:line="256" w:lineRule="auto"/>
            </w:pPr>
            <w:r>
              <w:rPr>
                <w:color w:val="000000"/>
                <w:sz w:val="19"/>
                <w:szCs w:val="19"/>
              </w:rPr>
              <w:t>1.2</w:t>
            </w:r>
          </w:p>
        </w:tc>
        <w:tc>
          <w:tcPr>
            <w:tcW w:w="1700" w:type="dxa"/>
            <w:shd w:val="clear" w:color="auto" w:fill="F2F5FB"/>
            <w:tcMar>
              <w:top w:w="55" w:type="dxa"/>
              <w:left w:w="85" w:type="dxa"/>
              <w:bottom w:w="55" w:type="dxa"/>
              <w:right w:w="85" w:type="dxa"/>
            </w:tcMar>
          </w:tcPr>
          <w:p w14:paraId="2B57EA5E" w14:textId="77777777" w:rsidR="000B0B16" w:rsidRDefault="003A0D8B">
            <w:pPr>
              <w:spacing w:line="256" w:lineRule="auto"/>
            </w:pPr>
            <w:r>
              <w:rPr>
                <w:color w:val="000000"/>
                <w:sz w:val="19"/>
                <w:szCs w:val="19"/>
              </w:rPr>
              <w:t>9 de octubre de 2026</w:t>
            </w:r>
          </w:p>
        </w:tc>
        <w:tc>
          <w:tcPr>
            <w:tcW w:w="2600" w:type="dxa"/>
            <w:shd w:val="clear" w:color="auto" w:fill="F2F5FB"/>
            <w:tcMar>
              <w:top w:w="55" w:type="dxa"/>
              <w:left w:w="85" w:type="dxa"/>
              <w:bottom w:w="55" w:type="dxa"/>
              <w:right w:w="85" w:type="dxa"/>
            </w:tcMar>
          </w:tcPr>
          <w:p w14:paraId="2B57EA5F" w14:textId="77777777" w:rsidR="000B0B16" w:rsidRDefault="003A0D8B">
            <w:pPr>
              <w:spacing w:line="256" w:lineRule="auto"/>
            </w:pPr>
            <w:r>
              <w:rPr>
                <w:color w:val="000000"/>
                <w:sz w:val="19"/>
                <w:szCs w:val="19"/>
              </w:rPr>
              <w:t>Grupo N3 (</w:t>
            </w:r>
            <w:proofErr w:type="spellStart"/>
            <w:r>
              <w:rPr>
                <w:color w:val="000000"/>
                <w:sz w:val="19"/>
                <w:szCs w:val="19"/>
              </w:rPr>
              <w:t>Plaxi</w:t>
            </w:r>
            <w:proofErr w:type="spellEnd"/>
            <w:r>
              <w:rPr>
                <w:color w:val="000000"/>
                <w:sz w:val="19"/>
                <w:szCs w:val="19"/>
              </w:rPr>
              <w:t xml:space="preserve"> </w:t>
            </w:r>
            <w:proofErr w:type="spellStart"/>
            <w:r>
              <w:rPr>
                <w:color w:val="000000"/>
                <w:sz w:val="19"/>
                <w:szCs w:val="19"/>
              </w:rPr>
              <w:t>Solutions</w:t>
            </w:r>
            <w:proofErr w:type="spellEnd"/>
            <w:r>
              <w:rPr>
                <w:color w:val="000000"/>
                <w:sz w:val="19"/>
                <w:szCs w:val="19"/>
              </w:rPr>
              <w:t>)</w:t>
            </w:r>
          </w:p>
        </w:tc>
        <w:tc>
          <w:tcPr>
            <w:tcW w:w="3760" w:type="dxa"/>
            <w:shd w:val="clear" w:color="auto" w:fill="F2F5FB"/>
            <w:tcMar>
              <w:top w:w="55" w:type="dxa"/>
              <w:left w:w="85" w:type="dxa"/>
              <w:bottom w:w="55" w:type="dxa"/>
              <w:right w:w="85" w:type="dxa"/>
            </w:tcMar>
          </w:tcPr>
          <w:p w14:paraId="2B57EA60" w14:textId="77777777" w:rsidR="000B0B16" w:rsidRDefault="003A0D8B">
            <w:pPr>
              <w:spacing w:line="256" w:lineRule="auto"/>
            </w:pPr>
            <w:r>
              <w:rPr>
                <w:color w:val="000000"/>
                <w:sz w:val="19"/>
                <w:szCs w:val="19"/>
              </w:rPr>
              <w:t xml:space="preserve">Actualización por SC-04 (decisión del cliente): </w:t>
            </w:r>
            <w:proofErr w:type="spellStart"/>
            <w:r>
              <w:rPr>
                <w:color w:val="000000"/>
                <w:sz w:val="19"/>
                <w:szCs w:val="19"/>
              </w:rPr>
              <w:t>Supabase</w:t>
            </w:r>
            <w:proofErr w:type="spellEnd"/>
            <w:r>
              <w:rPr>
                <w:color w:val="000000"/>
                <w:sz w:val="19"/>
                <w:szCs w:val="19"/>
              </w:rPr>
              <w:t xml:space="preserve"> pasa al plan gratuito; se retira el costo de </w:t>
            </w:r>
            <w:proofErr w:type="spellStart"/>
            <w:r>
              <w:rPr>
                <w:color w:val="000000"/>
                <w:sz w:val="19"/>
                <w:szCs w:val="19"/>
              </w:rPr>
              <w:t>Supabase</w:t>
            </w:r>
            <w:proofErr w:type="spellEnd"/>
            <w:r>
              <w:rPr>
                <w:color w:val="000000"/>
                <w:sz w:val="19"/>
                <w:szCs w:val="19"/>
              </w:rPr>
              <w:t xml:space="preserve"> Pro de la línea base ($508.795 CLP/año) y se redefine RNF-06 sin porcentaje de disponibilidad comprometido.</w:t>
            </w:r>
          </w:p>
        </w:tc>
      </w:tr>
    </w:tbl>
    <w:p w14:paraId="2B57EA62" w14:textId="77777777" w:rsidR="000B0B16" w:rsidRDefault="003A0D8B">
      <w:pPr>
        <w:pStyle w:val="Ttulo2"/>
        <w:spacing w:before="190" w:after="80"/>
      </w:pPr>
      <w:r>
        <w:rPr>
          <w:b/>
          <w:bCs/>
          <w:color w:val="2E5496"/>
          <w:sz w:val="22"/>
          <w:szCs w:val="22"/>
        </w:rPr>
        <w:t>Aprobaciones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560"/>
        <w:gridCol w:w="2600"/>
        <w:gridCol w:w="1700"/>
        <w:gridCol w:w="1500"/>
      </w:tblGrid>
      <w:tr w:rsidR="000A7E66" w14:paraId="310EE136" w14:textId="77777777" w:rsidTr="0048485E">
        <w:trPr>
          <w:tblHeader/>
        </w:trPr>
        <w:tc>
          <w:tcPr>
            <w:tcW w:w="3560" w:type="dxa"/>
            <w:shd w:val="clear" w:color="auto" w:fill="1F3864"/>
            <w:tcMar>
              <w:top w:w="55" w:type="dxa"/>
              <w:left w:w="85" w:type="dxa"/>
              <w:bottom w:w="55" w:type="dxa"/>
              <w:right w:w="85" w:type="dxa"/>
            </w:tcMar>
          </w:tcPr>
          <w:p w14:paraId="75625EB2" w14:textId="77777777" w:rsidR="000A7E66" w:rsidRDefault="000A7E66" w:rsidP="0048485E">
            <w:pPr>
              <w:spacing w:line="256" w:lineRule="auto"/>
            </w:pPr>
            <w:r>
              <w:rPr>
                <w:b/>
                <w:bCs/>
                <w:color w:val="FFFFFF"/>
                <w:sz w:val="19"/>
                <w:szCs w:val="19"/>
              </w:rPr>
              <w:t>Nombre</w:t>
            </w:r>
          </w:p>
        </w:tc>
        <w:tc>
          <w:tcPr>
            <w:tcW w:w="2600" w:type="dxa"/>
            <w:shd w:val="clear" w:color="auto" w:fill="1F3864"/>
            <w:tcMar>
              <w:top w:w="55" w:type="dxa"/>
              <w:left w:w="85" w:type="dxa"/>
              <w:bottom w:w="55" w:type="dxa"/>
              <w:right w:w="85" w:type="dxa"/>
            </w:tcMar>
          </w:tcPr>
          <w:p w14:paraId="59D7D7CF" w14:textId="77777777" w:rsidR="000A7E66" w:rsidRDefault="000A7E66" w:rsidP="0048485E">
            <w:pPr>
              <w:spacing w:line="256" w:lineRule="auto"/>
            </w:pPr>
            <w:r>
              <w:rPr>
                <w:b/>
                <w:bCs/>
                <w:color w:val="FFFFFF"/>
                <w:sz w:val="19"/>
                <w:szCs w:val="19"/>
              </w:rPr>
              <w:t>Rol / Cargo</w:t>
            </w:r>
          </w:p>
        </w:tc>
        <w:tc>
          <w:tcPr>
            <w:tcW w:w="1700" w:type="dxa"/>
            <w:shd w:val="clear" w:color="auto" w:fill="1F3864"/>
            <w:tcMar>
              <w:top w:w="55" w:type="dxa"/>
              <w:left w:w="85" w:type="dxa"/>
              <w:bottom w:w="55" w:type="dxa"/>
              <w:right w:w="85" w:type="dxa"/>
            </w:tcMar>
          </w:tcPr>
          <w:p w14:paraId="487F17DC" w14:textId="77777777" w:rsidR="000A7E66" w:rsidRDefault="000A7E66" w:rsidP="0048485E">
            <w:pPr>
              <w:spacing w:line="256" w:lineRule="auto"/>
            </w:pPr>
            <w:r>
              <w:rPr>
                <w:b/>
                <w:bCs/>
                <w:color w:val="FFFFFF"/>
                <w:sz w:val="19"/>
                <w:szCs w:val="19"/>
              </w:rPr>
              <w:t>Firma</w:t>
            </w:r>
          </w:p>
        </w:tc>
        <w:tc>
          <w:tcPr>
            <w:tcW w:w="1500" w:type="dxa"/>
            <w:shd w:val="clear" w:color="auto" w:fill="1F3864"/>
            <w:tcMar>
              <w:top w:w="55" w:type="dxa"/>
              <w:left w:w="85" w:type="dxa"/>
              <w:bottom w:w="55" w:type="dxa"/>
              <w:right w:w="85" w:type="dxa"/>
            </w:tcMar>
          </w:tcPr>
          <w:p w14:paraId="4EC32FD5" w14:textId="77777777" w:rsidR="000A7E66" w:rsidRDefault="000A7E66" w:rsidP="0048485E">
            <w:pPr>
              <w:spacing w:line="256" w:lineRule="auto"/>
            </w:pPr>
            <w:r>
              <w:rPr>
                <w:b/>
                <w:bCs/>
                <w:color w:val="FFFFFF"/>
                <w:sz w:val="19"/>
                <w:szCs w:val="19"/>
              </w:rPr>
              <w:t>Fecha</w:t>
            </w:r>
          </w:p>
        </w:tc>
      </w:tr>
      <w:tr w:rsidR="000A7E66" w14:paraId="4CE29D9F" w14:textId="77777777" w:rsidTr="0048485E">
        <w:tc>
          <w:tcPr>
            <w:tcW w:w="3560" w:type="dxa"/>
            <w:shd w:val="clear" w:color="auto" w:fill="FFFFFF"/>
            <w:tcMar>
              <w:top w:w="55" w:type="dxa"/>
              <w:left w:w="85" w:type="dxa"/>
              <w:bottom w:w="55" w:type="dxa"/>
              <w:right w:w="85" w:type="dxa"/>
            </w:tcMar>
          </w:tcPr>
          <w:p w14:paraId="22E29E80" w14:textId="77777777" w:rsidR="000A7E66" w:rsidRDefault="000A7E66" w:rsidP="0048485E">
            <w:pPr>
              <w:spacing w:line="256" w:lineRule="auto"/>
            </w:pPr>
            <w:r>
              <w:rPr>
                <w:color w:val="000000"/>
                <w:sz w:val="19"/>
                <w:szCs w:val="19"/>
              </w:rPr>
              <w:t>Iván Rodríguez</w:t>
            </w:r>
          </w:p>
        </w:tc>
        <w:tc>
          <w:tcPr>
            <w:tcW w:w="2600" w:type="dxa"/>
            <w:shd w:val="clear" w:color="auto" w:fill="FFFFFF"/>
            <w:tcMar>
              <w:top w:w="55" w:type="dxa"/>
              <w:left w:w="85" w:type="dxa"/>
              <w:bottom w:w="55" w:type="dxa"/>
              <w:right w:w="85" w:type="dxa"/>
            </w:tcMar>
          </w:tcPr>
          <w:p w14:paraId="6AE74BB8" w14:textId="77777777" w:rsidR="000A7E66" w:rsidRDefault="000A7E66" w:rsidP="0048485E">
            <w:pPr>
              <w:spacing w:line="256" w:lineRule="auto"/>
            </w:pPr>
            <w:r>
              <w:rPr>
                <w:color w:val="000000"/>
                <w:sz w:val="19"/>
                <w:szCs w:val="19"/>
              </w:rPr>
              <w:t>Patrocinador (Dueño de Befine)</w:t>
            </w:r>
          </w:p>
        </w:tc>
        <w:tc>
          <w:tcPr>
            <w:tcW w:w="1700" w:type="dxa"/>
            <w:shd w:val="clear" w:color="auto" w:fill="FFFFFF"/>
            <w:tcMar>
              <w:top w:w="55" w:type="dxa"/>
              <w:left w:w="85" w:type="dxa"/>
              <w:bottom w:w="55" w:type="dxa"/>
              <w:right w:w="85" w:type="dxa"/>
            </w:tcMar>
          </w:tcPr>
          <w:p w14:paraId="4650CD07" w14:textId="77777777" w:rsidR="000A7E66" w:rsidRDefault="000A7E66" w:rsidP="0048485E">
            <w:pPr>
              <w:spacing w:line="256" w:lineRule="auto"/>
            </w:pPr>
            <w:r w:rsidRPr="005934CA">
              <w:rPr>
                <w:noProof/>
              </w:rPr>
              <w:drawing>
                <wp:anchor distT="0" distB="0" distL="114300" distR="114300" simplePos="0" relativeHeight="251659264" behindDoc="0" locked="0" layoutInCell="1" allowOverlap="1" wp14:anchorId="493B1414" wp14:editId="38017215">
                  <wp:simplePos x="0" y="0"/>
                  <wp:positionH relativeFrom="column">
                    <wp:posOffset>118745</wp:posOffset>
                  </wp:positionH>
                  <wp:positionV relativeFrom="paragraph">
                    <wp:posOffset>-203835</wp:posOffset>
                  </wp:positionV>
                  <wp:extent cx="438785" cy="525896"/>
                  <wp:effectExtent l="0" t="0" r="0" b="0"/>
                  <wp:wrapNone/>
                  <wp:docPr id="60121019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2240" t="22663" r="32100" b="12505"/>
                          <a:stretch>
                            <a:fillRect/>
                          </a:stretch>
                        </pic:blipFill>
                        <pic:spPr bwMode="auto">
                          <a:xfrm>
                            <a:off x="0" y="0"/>
                            <a:ext cx="438785" cy="5258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sz w:val="19"/>
                <w:szCs w:val="19"/>
              </w:rPr>
              <w:t>____________</w:t>
            </w:r>
          </w:p>
        </w:tc>
        <w:tc>
          <w:tcPr>
            <w:tcW w:w="1500" w:type="dxa"/>
            <w:shd w:val="clear" w:color="auto" w:fill="FFFFFF"/>
            <w:tcMar>
              <w:top w:w="55" w:type="dxa"/>
              <w:left w:w="85" w:type="dxa"/>
              <w:bottom w:w="55" w:type="dxa"/>
              <w:right w:w="85" w:type="dxa"/>
            </w:tcMar>
          </w:tcPr>
          <w:p w14:paraId="24D650B3" w14:textId="77777777" w:rsidR="000A7E66" w:rsidRDefault="000A7E66" w:rsidP="0048485E">
            <w:pPr>
              <w:spacing w:line="256" w:lineRule="auto"/>
            </w:pPr>
            <w:r>
              <w:rPr>
                <w:color w:val="000000"/>
                <w:sz w:val="20"/>
                <w:szCs w:val="20"/>
              </w:rPr>
              <w:t>09/10/2026</w:t>
            </w:r>
          </w:p>
        </w:tc>
      </w:tr>
      <w:tr w:rsidR="000A7E66" w14:paraId="5C48DA8A" w14:textId="77777777" w:rsidTr="0048485E">
        <w:tc>
          <w:tcPr>
            <w:tcW w:w="3560" w:type="dxa"/>
            <w:shd w:val="clear" w:color="auto" w:fill="F2F5FB"/>
            <w:tcMar>
              <w:top w:w="55" w:type="dxa"/>
              <w:left w:w="85" w:type="dxa"/>
              <w:bottom w:w="55" w:type="dxa"/>
              <w:right w:w="85" w:type="dxa"/>
            </w:tcMar>
          </w:tcPr>
          <w:p w14:paraId="2CC5B840" w14:textId="77777777" w:rsidR="000A7E66" w:rsidRDefault="000A7E66" w:rsidP="0048485E">
            <w:pPr>
              <w:spacing w:line="256" w:lineRule="auto"/>
            </w:pPr>
            <w:r>
              <w:rPr>
                <w:color w:val="000000"/>
                <w:sz w:val="19"/>
                <w:szCs w:val="19"/>
              </w:rPr>
              <w:t>Carlos Fuentes</w:t>
            </w:r>
          </w:p>
        </w:tc>
        <w:tc>
          <w:tcPr>
            <w:tcW w:w="2600" w:type="dxa"/>
            <w:shd w:val="clear" w:color="auto" w:fill="F2F5FB"/>
            <w:tcMar>
              <w:top w:w="55" w:type="dxa"/>
              <w:left w:w="85" w:type="dxa"/>
              <w:bottom w:w="55" w:type="dxa"/>
              <w:right w:w="85" w:type="dxa"/>
            </w:tcMar>
          </w:tcPr>
          <w:p w14:paraId="383A40C6" w14:textId="77777777" w:rsidR="000A7E66" w:rsidRDefault="000A7E66" w:rsidP="0048485E">
            <w:pPr>
              <w:spacing w:line="256" w:lineRule="auto"/>
            </w:pPr>
            <w:r>
              <w:rPr>
                <w:color w:val="000000"/>
                <w:sz w:val="19"/>
                <w:szCs w:val="19"/>
              </w:rPr>
              <w:t>Equipo del proyecto (líder rotativo)</w:t>
            </w:r>
          </w:p>
        </w:tc>
        <w:tc>
          <w:tcPr>
            <w:tcW w:w="1700" w:type="dxa"/>
            <w:shd w:val="clear" w:color="auto" w:fill="F2F5FB"/>
            <w:tcMar>
              <w:top w:w="55" w:type="dxa"/>
              <w:left w:w="85" w:type="dxa"/>
              <w:bottom w:w="55" w:type="dxa"/>
              <w:right w:w="85" w:type="dxa"/>
            </w:tcMar>
          </w:tcPr>
          <w:p w14:paraId="2DD3B762" w14:textId="77777777" w:rsidR="000A7E66" w:rsidRDefault="000A7E66" w:rsidP="0048485E">
            <w:pPr>
              <w:spacing w:line="256" w:lineRule="auto"/>
            </w:pPr>
            <w:r w:rsidRPr="00D45B86">
              <w:rPr>
                <w:noProof/>
              </w:rPr>
              <w:drawing>
                <wp:anchor distT="0" distB="0" distL="114300" distR="114300" simplePos="0" relativeHeight="251660288" behindDoc="0" locked="0" layoutInCell="1" allowOverlap="1" wp14:anchorId="55AD89C5" wp14:editId="7D8B29CC">
                  <wp:simplePos x="0" y="0"/>
                  <wp:positionH relativeFrom="column">
                    <wp:posOffset>23495</wp:posOffset>
                  </wp:positionH>
                  <wp:positionV relativeFrom="paragraph">
                    <wp:posOffset>-218440</wp:posOffset>
                  </wp:positionV>
                  <wp:extent cx="746760" cy="595663"/>
                  <wp:effectExtent l="0" t="0" r="0" b="0"/>
                  <wp:wrapNone/>
                  <wp:docPr id="12172458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2257" t="27369" r="31858" b="29202"/>
                          <a:stretch>
                            <a:fillRect/>
                          </a:stretch>
                        </pic:blipFill>
                        <pic:spPr bwMode="auto">
                          <a:xfrm>
                            <a:off x="0" y="0"/>
                            <a:ext cx="746760" cy="5956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color w:val="000000"/>
                <w:sz w:val="19"/>
                <w:szCs w:val="19"/>
              </w:rPr>
              <w:t>____________</w:t>
            </w:r>
          </w:p>
        </w:tc>
        <w:tc>
          <w:tcPr>
            <w:tcW w:w="1500" w:type="dxa"/>
            <w:shd w:val="clear" w:color="auto" w:fill="F2F5FB"/>
            <w:tcMar>
              <w:top w:w="55" w:type="dxa"/>
              <w:left w:w="85" w:type="dxa"/>
              <w:bottom w:w="55" w:type="dxa"/>
              <w:right w:w="85" w:type="dxa"/>
            </w:tcMar>
          </w:tcPr>
          <w:p w14:paraId="2E2F0112" w14:textId="77777777" w:rsidR="000A7E66" w:rsidRDefault="000A7E66" w:rsidP="0048485E">
            <w:pPr>
              <w:spacing w:line="256" w:lineRule="auto"/>
            </w:pPr>
            <w:r>
              <w:rPr>
                <w:color w:val="000000"/>
                <w:sz w:val="20"/>
                <w:szCs w:val="20"/>
              </w:rPr>
              <w:t>09/10/2026</w:t>
            </w:r>
          </w:p>
        </w:tc>
      </w:tr>
      <w:tr w:rsidR="000A7E66" w14:paraId="085BEA60" w14:textId="77777777" w:rsidTr="0048485E">
        <w:tc>
          <w:tcPr>
            <w:tcW w:w="3560" w:type="dxa"/>
            <w:shd w:val="clear" w:color="auto" w:fill="FFFFFF"/>
            <w:tcMar>
              <w:top w:w="55" w:type="dxa"/>
              <w:left w:w="85" w:type="dxa"/>
              <w:bottom w:w="55" w:type="dxa"/>
              <w:right w:w="85" w:type="dxa"/>
            </w:tcMar>
          </w:tcPr>
          <w:p w14:paraId="71F4D984" w14:textId="77777777" w:rsidR="000A7E66" w:rsidRDefault="000A7E66" w:rsidP="0048485E">
            <w:pPr>
              <w:spacing w:line="256" w:lineRule="auto"/>
            </w:pPr>
            <w:r>
              <w:rPr>
                <w:color w:val="000000"/>
                <w:sz w:val="19"/>
                <w:szCs w:val="19"/>
              </w:rPr>
              <w:t>Felipe Moraga</w:t>
            </w:r>
          </w:p>
        </w:tc>
        <w:tc>
          <w:tcPr>
            <w:tcW w:w="2600" w:type="dxa"/>
            <w:shd w:val="clear" w:color="auto" w:fill="FFFFFF"/>
            <w:tcMar>
              <w:top w:w="55" w:type="dxa"/>
              <w:left w:w="85" w:type="dxa"/>
              <w:bottom w:w="55" w:type="dxa"/>
              <w:right w:w="85" w:type="dxa"/>
            </w:tcMar>
          </w:tcPr>
          <w:p w14:paraId="594980AE" w14:textId="77777777" w:rsidR="000A7E66" w:rsidRDefault="000A7E66" w:rsidP="0048485E">
            <w:pPr>
              <w:spacing w:line="256" w:lineRule="auto"/>
            </w:pPr>
            <w:r>
              <w:rPr>
                <w:color w:val="000000"/>
                <w:sz w:val="19"/>
                <w:szCs w:val="19"/>
              </w:rPr>
              <w:t>Equipo del proyecto (líder rotativo)</w:t>
            </w:r>
          </w:p>
        </w:tc>
        <w:tc>
          <w:tcPr>
            <w:tcW w:w="1700" w:type="dxa"/>
            <w:shd w:val="clear" w:color="auto" w:fill="FFFFFF"/>
            <w:tcMar>
              <w:top w:w="55" w:type="dxa"/>
              <w:left w:w="85" w:type="dxa"/>
              <w:bottom w:w="55" w:type="dxa"/>
              <w:right w:w="85" w:type="dxa"/>
            </w:tcMar>
          </w:tcPr>
          <w:p w14:paraId="73DA8A6B" w14:textId="77777777" w:rsidR="000A7E66" w:rsidRDefault="000A7E66" w:rsidP="0048485E">
            <w:pPr>
              <w:spacing w:line="256" w:lineRule="auto"/>
            </w:pPr>
            <w:r w:rsidRPr="00BA4D18">
              <w:rPr>
                <w:noProof/>
              </w:rPr>
              <w:drawing>
                <wp:anchor distT="0" distB="0" distL="114300" distR="114300" simplePos="0" relativeHeight="251661312" behindDoc="0" locked="0" layoutInCell="1" allowOverlap="1" wp14:anchorId="5ECF7224" wp14:editId="575AB2CE">
                  <wp:simplePos x="0" y="0"/>
                  <wp:positionH relativeFrom="column">
                    <wp:posOffset>118745</wp:posOffset>
                  </wp:positionH>
                  <wp:positionV relativeFrom="paragraph">
                    <wp:posOffset>-149860</wp:posOffset>
                  </wp:positionV>
                  <wp:extent cx="741612" cy="431824"/>
                  <wp:effectExtent l="0" t="0" r="0" b="6350"/>
                  <wp:wrapNone/>
                  <wp:docPr id="579734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612" cy="4318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sz w:val="19"/>
                <w:szCs w:val="19"/>
              </w:rPr>
              <w:t>____________</w:t>
            </w:r>
          </w:p>
        </w:tc>
        <w:tc>
          <w:tcPr>
            <w:tcW w:w="1500" w:type="dxa"/>
            <w:shd w:val="clear" w:color="auto" w:fill="FFFFFF"/>
            <w:tcMar>
              <w:top w:w="55" w:type="dxa"/>
              <w:left w:w="85" w:type="dxa"/>
              <w:bottom w:w="55" w:type="dxa"/>
              <w:right w:w="85" w:type="dxa"/>
            </w:tcMar>
          </w:tcPr>
          <w:p w14:paraId="21FD2AB3" w14:textId="77777777" w:rsidR="000A7E66" w:rsidRDefault="000A7E66" w:rsidP="0048485E">
            <w:pPr>
              <w:spacing w:line="256" w:lineRule="auto"/>
            </w:pPr>
            <w:r>
              <w:rPr>
                <w:color w:val="000000"/>
                <w:sz w:val="20"/>
                <w:szCs w:val="20"/>
              </w:rPr>
              <w:t>09/10/2026</w:t>
            </w:r>
          </w:p>
        </w:tc>
      </w:tr>
    </w:tbl>
    <w:p w14:paraId="2B57EA77" w14:textId="77777777" w:rsidR="000B0B16" w:rsidRDefault="003A0D8B">
      <w:pPr>
        <w:pStyle w:val="Ttulo1"/>
        <w:spacing w:before="250" w:after="100"/>
      </w:pPr>
      <w:r>
        <w:rPr>
          <w:b/>
          <w:bCs/>
          <w:color w:val="1F3864"/>
          <w:sz w:val="25"/>
          <w:szCs w:val="25"/>
        </w:rPr>
        <w:t>Plan de Gestión de las Adquisiciones</w:t>
      </w:r>
    </w:p>
    <w:p w14:paraId="2B57EA78" w14:textId="77777777" w:rsidR="000B0B16" w:rsidRDefault="003A0D8B">
      <w:pPr>
        <w:pStyle w:val="Ttulo2"/>
        <w:spacing w:before="190" w:after="80"/>
      </w:pPr>
      <w:r>
        <w:rPr>
          <w:b/>
          <w:bCs/>
          <w:color w:val="2E5496"/>
          <w:sz w:val="22"/>
          <w:szCs w:val="22"/>
        </w:rPr>
        <w:t>1. Propósito y enfoque</w:t>
      </w:r>
    </w:p>
    <w:p w14:paraId="2B57EA79" w14:textId="77777777" w:rsidR="000B0B16" w:rsidRDefault="003A0D8B">
      <w:pPr>
        <w:spacing w:after="120" w:line="274" w:lineRule="auto"/>
      </w:pPr>
      <w:r>
        <w:t xml:space="preserve">Befine Store no requiere adquisiciones de desarrollo externo: el software lo construye íntegramente el equipo de </w:t>
      </w:r>
      <w:proofErr w:type="spellStart"/>
      <w:r>
        <w:t>Plaxi</w:t>
      </w:r>
      <w:proofErr w:type="spellEnd"/>
      <w:r>
        <w:t xml:space="preserve"> </w:t>
      </w:r>
      <w:proofErr w:type="spellStart"/>
      <w:r>
        <w:t>Solutions</w:t>
      </w:r>
      <w:proofErr w:type="spellEnd"/>
      <w:r>
        <w:t xml:space="preserve"> (Grupo N3) como trabajo de título. Las únicas adquisiciones son la contratación de </w:t>
      </w:r>
      <w:r>
        <w:lastRenderedPageBreak/>
        <w:t>servicios de terceros en modalidad de suscripción (SaaS) necesarios para operar la plataforma: procesamiento de pagos, facturación electrónica, certificación digital e infraestructura en la nube, todos financiados por el cliente.</w:t>
      </w:r>
    </w:p>
    <w:p w14:paraId="2B57EA7A" w14:textId="77777777" w:rsidR="000B0B16" w:rsidRDefault="003A0D8B">
      <w:pPr>
        <w:pStyle w:val="Ttulo2"/>
        <w:spacing w:before="190" w:after="80"/>
      </w:pPr>
      <w:r>
        <w:rPr>
          <w:b/>
          <w:bCs/>
          <w:color w:val="2E5496"/>
          <w:sz w:val="22"/>
          <w:szCs w:val="22"/>
        </w:rPr>
        <w:t>2. Decisión de hacer o comprar (</w:t>
      </w:r>
      <w:proofErr w:type="spellStart"/>
      <w:r>
        <w:rPr>
          <w:b/>
          <w:bCs/>
          <w:color w:val="2E5496"/>
          <w:sz w:val="22"/>
          <w:szCs w:val="22"/>
        </w:rPr>
        <w:t>make-or-buy</w:t>
      </w:r>
      <w:proofErr w:type="spellEnd"/>
      <w:r>
        <w:rPr>
          <w:b/>
          <w:bCs/>
          <w:color w:val="2E5496"/>
          <w:sz w:val="22"/>
          <w:szCs w:val="22"/>
        </w:rPr>
        <w:t>)</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2533"/>
        <w:gridCol w:w="2024"/>
        <w:gridCol w:w="4803"/>
      </w:tblGrid>
      <w:tr w:rsidR="000B0B16" w14:paraId="2B57EA7E" w14:textId="77777777">
        <w:tblPrEx>
          <w:tblCellMar>
            <w:top w:w="0" w:type="dxa"/>
            <w:bottom w:w="0" w:type="dxa"/>
          </w:tblCellMar>
        </w:tblPrEx>
        <w:trPr>
          <w:tblHeader/>
        </w:trPr>
        <w:tc>
          <w:tcPr>
            <w:tcW w:w="2600" w:type="dxa"/>
            <w:shd w:val="clear" w:color="auto" w:fill="1F3864"/>
            <w:tcMar>
              <w:top w:w="55" w:type="dxa"/>
              <w:left w:w="85" w:type="dxa"/>
              <w:bottom w:w="55" w:type="dxa"/>
              <w:right w:w="85" w:type="dxa"/>
            </w:tcMar>
          </w:tcPr>
          <w:p w14:paraId="2B57EA7B" w14:textId="77777777" w:rsidR="000B0B16" w:rsidRDefault="003A0D8B">
            <w:pPr>
              <w:spacing w:line="256" w:lineRule="auto"/>
            </w:pPr>
            <w:r>
              <w:rPr>
                <w:b/>
                <w:bCs/>
                <w:color w:val="FFFFFF"/>
                <w:sz w:val="19"/>
                <w:szCs w:val="19"/>
              </w:rPr>
              <w:t>Componente</w:t>
            </w:r>
          </w:p>
        </w:tc>
        <w:tc>
          <w:tcPr>
            <w:tcW w:w="1800" w:type="dxa"/>
            <w:shd w:val="clear" w:color="auto" w:fill="1F3864"/>
            <w:tcMar>
              <w:top w:w="55" w:type="dxa"/>
              <w:left w:w="85" w:type="dxa"/>
              <w:bottom w:w="55" w:type="dxa"/>
              <w:right w:w="85" w:type="dxa"/>
            </w:tcMar>
          </w:tcPr>
          <w:p w14:paraId="2B57EA7C" w14:textId="77777777" w:rsidR="000B0B16" w:rsidRDefault="003A0D8B">
            <w:pPr>
              <w:spacing w:line="256" w:lineRule="auto"/>
            </w:pPr>
            <w:r>
              <w:rPr>
                <w:b/>
                <w:bCs/>
                <w:color w:val="FFFFFF"/>
                <w:sz w:val="19"/>
                <w:szCs w:val="19"/>
              </w:rPr>
              <w:t>Decisión</w:t>
            </w:r>
          </w:p>
        </w:tc>
        <w:tc>
          <w:tcPr>
            <w:tcW w:w="4960" w:type="dxa"/>
            <w:shd w:val="clear" w:color="auto" w:fill="1F3864"/>
            <w:tcMar>
              <w:top w:w="55" w:type="dxa"/>
              <w:left w:w="85" w:type="dxa"/>
              <w:bottom w:w="55" w:type="dxa"/>
              <w:right w:w="85" w:type="dxa"/>
            </w:tcMar>
          </w:tcPr>
          <w:p w14:paraId="2B57EA7D" w14:textId="77777777" w:rsidR="000B0B16" w:rsidRDefault="003A0D8B">
            <w:pPr>
              <w:spacing w:line="256" w:lineRule="auto"/>
            </w:pPr>
            <w:r>
              <w:rPr>
                <w:b/>
                <w:bCs/>
                <w:color w:val="FFFFFF"/>
                <w:sz w:val="19"/>
                <w:szCs w:val="19"/>
              </w:rPr>
              <w:t>Justificación</w:t>
            </w:r>
          </w:p>
        </w:tc>
      </w:tr>
      <w:tr w:rsidR="000B0B16" w14:paraId="2B57EA82" w14:textId="77777777">
        <w:tblPrEx>
          <w:tblCellMar>
            <w:top w:w="0" w:type="dxa"/>
            <w:bottom w:w="0" w:type="dxa"/>
          </w:tblCellMar>
        </w:tblPrEx>
        <w:tc>
          <w:tcPr>
            <w:tcW w:w="2600" w:type="dxa"/>
            <w:shd w:val="clear" w:color="auto" w:fill="FFFFFF"/>
            <w:tcMar>
              <w:top w:w="55" w:type="dxa"/>
              <w:left w:w="85" w:type="dxa"/>
              <w:bottom w:w="55" w:type="dxa"/>
              <w:right w:w="85" w:type="dxa"/>
            </w:tcMar>
          </w:tcPr>
          <w:p w14:paraId="2B57EA7F" w14:textId="77777777" w:rsidR="000B0B16" w:rsidRDefault="003A0D8B">
            <w:pPr>
              <w:spacing w:line="256" w:lineRule="auto"/>
            </w:pPr>
            <w:r>
              <w:rPr>
                <w:color w:val="000000"/>
                <w:sz w:val="19"/>
                <w:szCs w:val="19"/>
              </w:rPr>
              <w:t>Plataforma e-</w:t>
            </w:r>
            <w:proofErr w:type="spellStart"/>
            <w:r>
              <w:rPr>
                <w:color w:val="000000"/>
                <w:sz w:val="19"/>
                <w:szCs w:val="19"/>
              </w:rPr>
              <w:t>commerce</w:t>
            </w:r>
            <w:proofErr w:type="spellEnd"/>
          </w:p>
        </w:tc>
        <w:tc>
          <w:tcPr>
            <w:tcW w:w="1800" w:type="dxa"/>
            <w:shd w:val="clear" w:color="auto" w:fill="FFFFFF"/>
            <w:tcMar>
              <w:top w:w="55" w:type="dxa"/>
              <w:left w:w="85" w:type="dxa"/>
              <w:bottom w:w="55" w:type="dxa"/>
              <w:right w:w="85" w:type="dxa"/>
            </w:tcMar>
          </w:tcPr>
          <w:p w14:paraId="2B57EA80" w14:textId="77777777" w:rsidR="000B0B16" w:rsidRDefault="003A0D8B">
            <w:pPr>
              <w:spacing w:line="256" w:lineRule="auto"/>
            </w:pPr>
            <w:r>
              <w:rPr>
                <w:color w:val="000000"/>
                <w:sz w:val="19"/>
                <w:szCs w:val="19"/>
              </w:rPr>
              <w:t>Hacer (</w:t>
            </w:r>
            <w:proofErr w:type="spellStart"/>
            <w:r>
              <w:rPr>
                <w:color w:val="000000"/>
                <w:sz w:val="19"/>
                <w:szCs w:val="19"/>
              </w:rPr>
              <w:t>in-house</w:t>
            </w:r>
            <w:proofErr w:type="spellEnd"/>
            <w:r>
              <w:rPr>
                <w:color w:val="000000"/>
                <w:sz w:val="19"/>
                <w:szCs w:val="19"/>
              </w:rPr>
              <w:t>)</w:t>
            </w:r>
          </w:p>
        </w:tc>
        <w:tc>
          <w:tcPr>
            <w:tcW w:w="4960" w:type="dxa"/>
            <w:shd w:val="clear" w:color="auto" w:fill="FFFFFF"/>
            <w:tcMar>
              <w:top w:w="55" w:type="dxa"/>
              <w:left w:w="85" w:type="dxa"/>
              <w:bottom w:w="55" w:type="dxa"/>
              <w:right w:w="85" w:type="dxa"/>
            </w:tcMar>
          </w:tcPr>
          <w:p w14:paraId="2B57EA81" w14:textId="77777777" w:rsidR="000B0B16" w:rsidRDefault="003A0D8B">
            <w:pPr>
              <w:spacing w:line="256" w:lineRule="auto"/>
            </w:pPr>
            <w:r>
              <w:rPr>
                <w:color w:val="000000"/>
                <w:sz w:val="19"/>
                <w:szCs w:val="19"/>
              </w:rPr>
              <w:t xml:space="preserve">Es el objeto del proyecto de título; se construye con HTML5/CSS3/JavaScript y </w:t>
            </w:r>
            <w:proofErr w:type="spellStart"/>
            <w:r>
              <w:rPr>
                <w:color w:val="000000"/>
                <w:sz w:val="19"/>
                <w:szCs w:val="19"/>
              </w:rPr>
              <w:t>Supabase</w:t>
            </w:r>
            <w:proofErr w:type="spellEnd"/>
            <w:r>
              <w:rPr>
                <w:color w:val="000000"/>
                <w:sz w:val="19"/>
                <w:szCs w:val="19"/>
              </w:rPr>
              <w:t xml:space="preserve"> por el equipo.</w:t>
            </w:r>
          </w:p>
        </w:tc>
      </w:tr>
      <w:tr w:rsidR="000B0B16" w14:paraId="2B57EA86" w14:textId="77777777">
        <w:tblPrEx>
          <w:tblCellMar>
            <w:top w:w="0" w:type="dxa"/>
            <w:bottom w:w="0" w:type="dxa"/>
          </w:tblCellMar>
        </w:tblPrEx>
        <w:tc>
          <w:tcPr>
            <w:tcW w:w="2600" w:type="dxa"/>
            <w:shd w:val="clear" w:color="auto" w:fill="F2F5FB"/>
            <w:tcMar>
              <w:top w:w="55" w:type="dxa"/>
              <w:left w:w="85" w:type="dxa"/>
              <w:bottom w:w="55" w:type="dxa"/>
              <w:right w:w="85" w:type="dxa"/>
            </w:tcMar>
          </w:tcPr>
          <w:p w14:paraId="2B57EA83" w14:textId="77777777" w:rsidR="000B0B16" w:rsidRDefault="003A0D8B">
            <w:pPr>
              <w:spacing w:line="256" w:lineRule="auto"/>
            </w:pPr>
            <w:r>
              <w:rPr>
                <w:color w:val="000000"/>
                <w:sz w:val="19"/>
                <w:szCs w:val="19"/>
              </w:rPr>
              <w:t>Procesamiento de pagos</w:t>
            </w:r>
          </w:p>
        </w:tc>
        <w:tc>
          <w:tcPr>
            <w:tcW w:w="1800" w:type="dxa"/>
            <w:shd w:val="clear" w:color="auto" w:fill="F2F5FB"/>
            <w:tcMar>
              <w:top w:w="55" w:type="dxa"/>
              <w:left w:w="85" w:type="dxa"/>
              <w:bottom w:w="55" w:type="dxa"/>
              <w:right w:w="85" w:type="dxa"/>
            </w:tcMar>
          </w:tcPr>
          <w:p w14:paraId="2B57EA84" w14:textId="77777777" w:rsidR="000B0B16" w:rsidRDefault="003A0D8B">
            <w:pPr>
              <w:spacing w:line="256" w:lineRule="auto"/>
            </w:pPr>
            <w:r>
              <w:rPr>
                <w:color w:val="000000"/>
                <w:sz w:val="19"/>
                <w:szCs w:val="19"/>
              </w:rPr>
              <w:t>Comprar (Mercado Pago)</w:t>
            </w:r>
          </w:p>
        </w:tc>
        <w:tc>
          <w:tcPr>
            <w:tcW w:w="4960" w:type="dxa"/>
            <w:shd w:val="clear" w:color="auto" w:fill="F2F5FB"/>
            <w:tcMar>
              <w:top w:w="55" w:type="dxa"/>
              <w:left w:w="85" w:type="dxa"/>
              <w:bottom w:w="55" w:type="dxa"/>
              <w:right w:w="85" w:type="dxa"/>
            </w:tcMar>
          </w:tcPr>
          <w:p w14:paraId="2B57EA85" w14:textId="77777777" w:rsidR="000B0B16" w:rsidRDefault="003A0D8B">
            <w:pPr>
              <w:spacing w:line="256" w:lineRule="auto"/>
            </w:pPr>
            <w:r>
              <w:rPr>
                <w:color w:val="000000"/>
                <w:sz w:val="19"/>
                <w:szCs w:val="19"/>
              </w:rPr>
              <w:t>Servicio regulado y estándar en Chile; inviable y fuera de alcance desarrollar una pasarela propia.</w:t>
            </w:r>
          </w:p>
        </w:tc>
      </w:tr>
      <w:tr w:rsidR="000B0B16" w14:paraId="2B57EA8A" w14:textId="77777777">
        <w:tblPrEx>
          <w:tblCellMar>
            <w:top w:w="0" w:type="dxa"/>
            <w:bottom w:w="0" w:type="dxa"/>
          </w:tblCellMar>
        </w:tblPrEx>
        <w:tc>
          <w:tcPr>
            <w:tcW w:w="2600" w:type="dxa"/>
            <w:shd w:val="clear" w:color="auto" w:fill="FFFFFF"/>
            <w:tcMar>
              <w:top w:w="55" w:type="dxa"/>
              <w:left w:w="85" w:type="dxa"/>
              <w:bottom w:w="55" w:type="dxa"/>
              <w:right w:w="85" w:type="dxa"/>
            </w:tcMar>
          </w:tcPr>
          <w:p w14:paraId="2B57EA87" w14:textId="77777777" w:rsidR="000B0B16" w:rsidRDefault="003A0D8B">
            <w:pPr>
              <w:spacing w:line="256" w:lineRule="auto"/>
            </w:pPr>
            <w:r>
              <w:rPr>
                <w:color w:val="000000"/>
                <w:sz w:val="19"/>
                <w:szCs w:val="19"/>
              </w:rPr>
              <w:t>Facturación electrónica</w:t>
            </w:r>
          </w:p>
        </w:tc>
        <w:tc>
          <w:tcPr>
            <w:tcW w:w="1800" w:type="dxa"/>
            <w:shd w:val="clear" w:color="auto" w:fill="FFFFFF"/>
            <w:tcMar>
              <w:top w:w="55" w:type="dxa"/>
              <w:left w:w="85" w:type="dxa"/>
              <w:bottom w:w="55" w:type="dxa"/>
              <w:right w:w="85" w:type="dxa"/>
            </w:tcMar>
          </w:tcPr>
          <w:p w14:paraId="2B57EA88" w14:textId="77777777" w:rsidR="000B0B16" w:rsidRDefault="003A0D8B">
            <w:pPr>
              <w:spacing w:line="256" w:lineRule="auto"/>
            </w:pPr>
            <w:r>
              <w:rPr>
                <w:color w:val="000000"/>
                <w:sz w:val="19"/>
                <w:szCs w:val="19"/>
              </w:rPr>
              <w:t>Comprar (</w:t>
            </w:r>
            <w:proofErr w:type="spellStart"/>
            <w:r>
              <w:rPr>
                <w:color w:val="000000"/>
                <w:sz w:val="19"/>
                <w:szCs w:val="19"/>
              </w:rPr>
              <w:t>OpenFactura</w:t>
            </w:r>
            <w:proofErr w:type="spellEnd"/>
            <w:r>
              <w:rPr>
                <w:color w:val="000000"/>
                <w:sz w:val="19"/>
                <w:szCs w:val="19"/>
              </w:rPr>
              <w:t>/</w:t>
            </w:r>
            <w:proofErr w:type="spellStart"/>
            <w:r>
              <w:rPr>
                <w:color w:val="000000"/>
                <w:sz w:val="19"/>
                <w:szCs w:val="19"/>
              </w:rPr>
              <w:t>Haulmer</w:t>
            </w:r>
            <w:proofErr w:type="spellEnd"/>
            <w:r>
              <w:rPr>
                <w:color w:val="000000"/>
                <w:sz w:val="19"/>
                <w:szCs w:val="19"/>
              </w:rPr>
              <w:t>)</w:t>
            </w:r>
          </w:p>
        </w:tc>
        <w:tc>
          <w:tcPr>
            <w:tcW w:w="4960" w:type="dxa"/>
            <w:shd w:val="clear" w:color="auto" w:fill="FFFFFF"/>
            <w:tcMar>
              <w:top w:w="55" w:type="dxa"/>
              <w:left w:w="85" w:type="dxa"/>
              <w:bottom w:w="55" w:type="dxa"/>
              <w:right w:w="85" w:type="dxa"/>
            </w:tcMar>
          </w:tcPr>
          <w:p w14:paraId="2B57EA89" w14:textId="77777777" w:rsidR="000B0B16" w:rsidRDefault="003A0D8B">
            <w:pPr>
              <w:spacing w:line="256" w:lineRule="auto"/>
            </w:pPr>
            <w:r>
              <w:rPr>
                <w:color w:val="000000"/>
                <w:sz w:val="19"/>
                <w:szCs w:val="19"/>
              </w:rPr>
              <w:t>Emitir DTE requiere certificación ante el SII; se usa un proveedor ya autorizado.</w:t>
            </w:r>
          </w:p>
        </w:tc>
      </w:tr>
      <w:tr w:rsidR="000B0B16" w14:paraId="2B57EA8E" w14:textId="77777777">
        <w:tblPrEx>
          <w:tblCellMar>
            <w:top w:w="0" w:type="dxa"/>
            <w:bottom w:w="0" w:type="dxa"/>
          </w:tblCellMar>
        </w:tblPrEx>
        <w:tc>
          <w:tcPr>
            <w:tcW w:w="2600" w:type="dxa"/>
            <w:shd w:val="clear" w:color="auto" w:fill="F2F5FB"/>
            <w:tcMar>
              <w:top w:w="55" w:type="dxa"/>
              <w:left w:w="85" w:type="dxa"/>
              <w:bottom w:w="55" w:type="dxa"/>
              <w:right w:w="85" w:type="dxa"/>
            </w:tcMar>
          </w:tcPr>
          <w:p w14:paraId="2B57EA8B" w14:textId="77777777" w:rsidR="000B0B16" w:rsidRDefault="003A0D8B">
            <w:pPr>
              <w:spacing w:line="256" w:lineRule="auto"/>
            </w:pPr>
            <w:r>
              <w:rPr>
                <w:color w:val="000000"/>
                <w:sz w:val="19"/>
                <w:szCs w:val="19"/>
              </w:rPr>
              <w:t xml:space="preserve">Infraestructura </w:t>
            </w:r>
            <w:proofErr w:type="spellStart"/>
            <w:r>
              <w:rPr>
                <w:color w:val="000000"/>
                <w:sz w:val="19"/>
                <w:szCs w:val="19"/>
              </w:rPr>
              <w:t>backend</w:t>
            </w:r>
            <w:proofErr w:type="spellEnd"/>
          </w:p>
        </w:tc>
        <w:tc>
          <w:tcPr>
            <w:tcW w:w="1800" w:type="dxa"/>
            <w:shd w:val="clear" w:color="auto" w:fill="F2F5FB"/>
            <w:tcMar>
              <w:top w:w="55" w:type="dxa"/>
              <w:left w:w="85" w:type="dxa"/>
              <w:bottom w:w="55" w:type="dxa"/>
              <w:right w:w="85" w:type="dxa"/>
            </w:tcMar>
          </w:tcPr>
          <w:p w14:paraId="2B57EA8C" w14:textId="77777777" w:rsidR="000B0B16" w:rsidRDefault="003A0D8B">
            <w:pPr>
              <w:spacing w:line="256" w:lineRule="auto"/>
            </w:pPr>
            <w:r>
              <w:rPr>
                <w:color w:val="000000"/>
                <w:sz w:val="19"/>
                <w:szCs w:val="19"/>
              </w:rPr>
              <w:t>Servicio gestionado (</w:t>
            </w:r>
            <w:proofErr w:type="spellStart"/>
            <w:r>
              <w:rPr>
                <w:color w:val="000000"/>
                <w:sz w:val="19"/>
                <w:szCs w:val="19"/>
              </w:rPr>
              <w:t>Supabase</w:t>
            </w:r>
            <w:proofErr w:type="spellEnd"/>
            <w:r>
              <w:rPr>
                <w:color w:val="000000"/>
                <w:sz w:val="19"/>
                <w:szCs w:val="19"/>
              </w:rPr>
              <w:t>, plan gratuito)</w:t>
            </w:r>
          </w:p>
        </w:tc>
        <w:tc>
          <w:tcPr>
            <w:tcW w:w="4960" w:type="dxa"/>
            <w:shd w:val="clear" w:color="auto" w:fill="F2F5FB"/>
            <w:tcMar>
              <w:top w:w="55" w:type="dxa"/>
              <w:left w:w="85" w:type="dxa"/>
              <w:bottom w:w="55" w:type="dxa"/>
              <w:right w:w="85" w:type="dxa"/>
            </w:tcMar>
          </w:tcPr>
          <w:p w14:paraId="2B57EA8D" w14:textId="77777777" w:rsidR="000B0B16" w:rsidRDefault="003A0D8B">
            <w:pPr>
              <w:spacing w:line="256" w:lineRule="auto"/>
            </w:pPr>
            <w:r>
              <w:rPr>
                <w:color w:val="000000"/>
                <w:sz w:val="19"/>
                <w:szCs w:val="19"/>
              </w:rPr>
              <w:t xml:space="preserve">Evita construir y mantener base de datos, autenticación y funciones </w:t>
            </w:r>
            <w:proofErr w:type="spellStart"/>
            <w:r>
              <w:rPr>
                <w:color w:val="000000"/>
                <w:sz w:val="19"/>
                <w:szCs w:val="19"/>
              </w:rPr>
              <w:t>serverless</w:t>
            </w:r>
            <w:proofErr w:type="spellEnd"/>
            <w:r>
              <w:rPr>
                <w:color w:val="000000"/>
                <w:sz w:val="19"/>
                <w:szCs w:val="19"/>
              </w:rPr>
              <w:t xml:space="preserve"> propias.</w:t>
            </w:r>
          </w:p>
        </w:tc>
      </w:tr>
      <w:tr w:rsidR="000B0B16" w14:paraId="2B57EA92" w14:textId="77777777">
        <w:tblPrEx>
          <w:tblCellMar>
            <w:top w:w="0" w:type="dxa"/>
            <w:bottom w:w="0" w:type="dxa"/>
          </w:tblCellMar>
        </w:tblPrEx>
        <w:tc>
          <w:tcPr>
            <w:tcW w:w="2600" w:type="dxa"/>
            <w:shd w:val="clear" w:color="auto" w:fill="FFFFFF"/>
            <w:tcMar>
              <w:top w:w="55" w:type="dxa"/>
              <w:left w:w="85" w:type="dxa"/>
              <w:bottom w:w="55" w:type="dxa"/>
              <w:right w:w="85" w:type="dxa"/>
            </w:tcMar>
          </w:tcPr>
          <w:p w14:paraId="2B57EA8F" w14:textId="77777777" w:rsidR="000B0B16" w:rsidRDefault="003A0D8B">
            <w:pPr>
              <w:spacing w:line="256" w:lineRule="auto"/>
            </w:pPr>
            <w:r>
              <w:rPr>
                <w:color w:val="000000"/>
                <w:sz w:val="19"/>
                <w:szCs w:val="19"/>
              </w:rPr>
              <w:t>Certificado digital de firma</w:t>
            </w:r>
          </w:p>
        </w:tc>
        <w:tc>
          <w:tcPr>
            <w:tcW w:w="1800" w:type="dxa"/>
            <w:shd w:val="clear" w:color="auto" w:fill="FFFFFF"/>
            <w:tcMar>
              <w:top w:w="55" w:type="dxa"/>
              <w:left w:w="85" w:type="dxa"/>
              <w:bottom w:w="55" w:type="dxa"/>
              <w:right w:w="85" w:type="dxa"/>
            </w:tcMar>
          </w:tcPr>
          <w:p w14:paraId="2B57EA90" w14:textId="77777777" w:rsidR="000B0B16" w:rsidRDefault="003A0D8B">
            <w:pPr>
              <w:spacing w:line="256" w:lineRule="auto"/>
            </w:pPr>
            <w:r>
              <w:rPr>
                <w:color w:val="000000"/>
                <w:sz w:val="19"/>
                <w:szCs w:val="19"/>
              </w:rPr>
              <w:t>Comprar (certificadora SII)</w:t>
            </w:r>
          </w:p>
        </w:tc>
        <w:tc>
          <w:tcPr>
            <w:tcW w:w="4960" w:type="dxa"/>
            <w:shd w:val="clear" w:color="auto" w:fill="FFFFFF"/>
            <w:tcMar>
              <w:top w:w="55" w:type="dxa"/>
              <w:left w:w="85" w:type="dxa"/>
              <w:bottom w:w="55" w:type="dxa"/>
              <w:right w:w="85" w:type="dxa"/>
            </w:tcMar>
          </w:tcPr>
          <w:p w14:paraId="2B57EA91" w14:textId="77777777" w:rsidR="000B0B16" w:rsidRDefault="003A0D8B">
            <w:pPr>
              <w:spacing w:line="256" w:lineRule="auto"/>
            </w:pPr>
            <w:r>
              <w:rPr>
                <w:color w:val="000000"/>
                <w:sz w:val="19"/>
                <w:szCs w:val="19"/>
              </w:rPr>
              <w:t>Requisito legal para emitir DTE válidos; no puede autogenerarse.</w:t>
            </w:r>
          </w:p>
        </w:tc>
      </w:tr>
    </w:tbl>
    <w:p w14:paraId="2B57EA93" w14:textId="77777777" w:rsidR="000B0B16" w:rsidRDefault="003A0D8B">
      <w:pPr>
        <w:pStyle w:val="Ttulo2"/>
        <w:spacing w:before="190" w:after="80"/>
      </w:pPr>
      <w:r>
        <w:rPr>
          <w:b/>
          <w:bCs/>
          <w:color w:val="2E5496"/>
          <w:sz w:val="22"/>
          <w:szCs w:val="22"/>
        </w:rPr>
        <w:t>3. Matriz de adquisiciones</w:t>
      </w:r>
    </w:p>
    <w:p w14:paraId="2B57EA94" w14:textId="77777777" w:rsidR="000B0B16" w:rsidRDefault="003A0D8B">
      <w:pPr>
        <w:spacing w:after="120" w:line="274" w:lineRule="auto"/>
      </w:pPr>
      <w:r>
        <w:t>Las adquisiciones se estructuran según la codificación de la EDT (Anexo A). Todos los proveedores son de precio fijo publicado (contratación directa), por lo que no aplica licitación ni evaluación comparativa de ofertas.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1300"/>
        <w:gridCol w:w="2400"/>
        <w:gridCol w:w="2400"/>
        <w:gridCol w:w="1500"/>
        <w:gridCol w:w="1760"/>
      </w:tblGrid>
      <w:tr w:rsidR="000B0B16" w14:paraId="2B57EA9A" w14:textId="77777777">
        <w:tblPrEx>
          <w:tblCellMar>
            <w:top w:w="0" w:type="dxa"/>
            <w:bottom w:w="0" w:type="dxa"/>
          </w:tblCellMar>
        </w:tblPrEx>
        <w:trPr>
          <w:tblHeader/>
        </w:trPr>
        <w:tc>
          <w:tcPr>
            <w:tcW w:w="1300" w:type="dxa"/>
            <w:shd w:val="clear" w:color="auto" w:fill="1F3864"/>
            <w:tcMar>
              <w:top w:w="55" w:type="dxa"/>
              <w:left w:w="85" w:type="dxa"/>
              <w:bottom w:w="55" w:type="dxa"/>
              <w:right w:w="85" w:type="dxa"/>
            </w:tcMar>
          </w:tcPr>
          <w:p w14:paraId="2B57EA95" w14:textId="77777777" w:rsidR="000B0B16" w:rsidRDefault="003A0D8B">
            <w:pPr>
              <w:spacing w:line="256" w:lineRule="auto"/>
            </w:pPr>
            <w:r>
              <w:rPr>
                <w:b/>
                <w:bCs/>
                <w:color w:val="FFFFFF"/>
                <w:sz w:val="19"/>
                <w:szCs w:val="19"/>
              </w:rPr>
              <w:t>Cód. EDT</w:t>
            </w:r>
          </w:p>
        </w:tc>
        <w:tc>
          <w:tcPr>
            <w:tcW w:w="2400" w:type="dxa"/>
            <w:shd w:val="clear" w:color="auto" w:fill="1F3864"/>
            <w:tcMar>
              <w:top w:w="55" w:type="dxa"/>
              <w:left w:w="85" w:type="dxa"/>
              <w:bottom w:w="55" w:type="dxa"/>
              <w:right w:w="85" w:type="dxa"/>
            </w:tcMar>
          </w:tcPr>
          <w:p w14:paraId="2B57EA96" w14:textId="77777777" w:rsidR="000B0B16" w:rsidRDefault="003A0D8B">
            <w:pPr>
              <w:spacing w:line="256" w:lineRule="auto"/>
            </w:pPr>
            <w:r>
              <w:rPr>
                <w:b/>
                <w:bCs/>
                <w:color w:val="FFFFFF"/>
                <w:sz w:val="19"/>
                <w:szCs w:val="19"/>
              </w:rPr>
              <w:t>Entregable EDT</w:t>
            </w:r>
          </w:p>
        </w:tc>
        <w:tc>
          <w:tcPr>
            <w:tcW w:w="2400" w:type="dxa"/>
            <w:shd w:val="clear" w:color="auto" w:fill="1F3864"/>
            <w:tcMar>
              <w:top w:w="55" w:type="dxa"/>
              <w:left w:w="85" w:type="dxa"/>
              <w:bottom w:w="55" w:type="dxa"/>
              <w:right w:w="85" w:type="dxa"/>
            </w:tcMar>
          </w:tcPr>
          <w:p w14:paraId="2B57EA97" w14:textId="77777777" w:rsidR="000B0B16" w:rsidRDefault="003A0D8B">
            <w:pPr>
              <w:spacing w:line="256" w:lineRule="auto"/>
            </w:pPr>
            <w:r>
              <w:rPr>
                <w:b/>
                <w:bCs/>
                <w:color w:val="FFFFFF"/>
                <w:sz w:val="19"/>
                <w:szCs w:val="19"/>
              </w:rPr>
              <w:t>Adquisición</w:t>
            </w:r>
          </w:p>
        </w:tc>
        <w:tc>
          <w:tcPr>
            <w:tcW w:w="1500" w:type="dxa"/>
            <w:shd w:val="clear" w:color="auto" w:fill="1F3864"/>
            <w:tcMar>
              <w:top w:w="55" w:type="dxa"/>
              <w:left w:w="85" w:type="dxa"/>
              <w:bottom w:w="55" w:type="dxa"/>
              <w:right w:w="85" w:type="dxa"/>
            </w:tcMar>
          </w:tcPr>
          <w:p w14:paraId="2B57EA98" w14:textId="77777777" w:rsidR="000B0B16" w:rsidRDefault="003A0D8B">
            <w:pPr>
              <w:spacing w:line="256" w:lineRule="auto"/>
            </w:pPr>
            <w:r>
              <w:rPr>
                <w:b/>
                <w:bCs/>
                <w:color w:val="FFFFFF"/>
                <w:sz w:val="19"/>
                <w:szCs w:val="19"/>
              </w:rPr>
              <w:t>Modalidad</w:t>
            </w:r>
          </w:p>
        </w:tc>
        <w:tc>
          <w:tcPr>
            <w:tcW w:w="1760" w:type="dxa"/>
            <w:shd w:val="clear" w:color="auto" w:fill="1F3864"/>
            <w:tcMar>
              <w:top w:w="55" w:type="dxa"/>
              <w:left w:w="85" w:type="dxa"/>
              <w:bottom w:w="55" w:type="dxa"/>
              <w:right w:w="85" w:type="dxa"/>
            </w:tcMar>
          </w:tcPr>
          <w:p w14:paraId="2B57EA99" w14:textId="77777777" w:rsidR="000B0B16" w:rsidRDefault="003A0D8B">
            <w:pPr>
              <w:spacing w:line="256" w:lineRule="auto"/>
            </w:pPr>
            <w:r>
              <w:rPr>
                <w:b/>
                <w:bCs/>
                <w:color w:val="FFFFFF"/>
                <w:sz w:val="19"/>
                <w:szCs w:val="19"/>
              </w:rPr>
              <w:t>Presupuesto</w:t>
            </w:r>
          </w:p>
        </w:tc>
      </w:tr>
      <w:tr w:rsidR="000B0B16" w14:paraId="2B57EAA0" w14:textId="77777777">
        <w:tblPrEx>
          <w:tblCellMar>
            <w:top w:w="0" w:type="dxa"/>
            <w:bottom w:w="0" w:type="dxa"/>
          </w:tblCellMar>
        </w:tblPrEx>
        <w:tc>
          <w:tcPr>
            <w:tcW w:w="1300" w:type="dxa"/>
            <w:shd w:val="clear" w:color="auto" w:fill="FFFFFF"/>
            <w:tcMar>
              <w:top w:w="55" w:type="dxa"/>
              <w:left w:w="85" w:type="dxa"/>
              <w:bottom w:w="55" w:type="dxa"/>
              <w:right w:w="85" w:type="dxa"/>
            </w:tcMar>
          </w:tcPr>
          <w:p w14:paraId="2B57EA9B" w14:textId="77777777" w:rsidR="000B0B16" w:rsidRDefault="003A0D8B">
            <w:pPr>
              <w:spacing w:line="256" w:lineRule="auto"/>
            </w:pPr>
            <w:r>
              <w:rPr>
                <w:color w:val="000000"/>
                <w:sz w:val="19"/>
                <w:szCs w:val="19"/>
              </w:rPr>
              <w:t>3.4</w:t>
            </w:r>
          </w:p>
        </w:tc>
        <w:tc>
          <w:tcPr>
            <w:tcW w:w="2400" w:type="dxa"/>
            <w:shd w:val="clear" w:color="auto" w:fill="FFFFFF"/>
            <w:tcMar>
              <w:top w:w="55" w:type="dxa"/>
              <w:left w:w="85" w:type="dxa"/>
              <w:bottom w:w="55" w:type="dxa"/>
              <w:right w:w="85" w:type="dxa"/>
            </w:tcMar>
          </w:tcPr>
          <w:p w14:paraId="2B57EA9C" w14:textId="77777777" w:rsidR="000B0B16" w:rsidRDefault="003A0D8B">
            <w:pPr>
              <w:spacing w:line="256" w:lineRule="auto"/>
            </w:pPr>
            <w:r>
              <w:rPr>
                <w:color w:val="000000"/>
                <w:sz w:val="19"/>
                <w:szCs w:val="19"/>
              </w:rPr>
              <w:t>Pagos en línea</w:t>
            </w:r>
          </w:p>
        </w:tc>
        <w:tc>
          <w:tcPr>
            <w:tcW w:w="2400" w:type="dxa"/>
            <w:shd w:val="clear" w:color="auto" w:fill="FFFFFF"/>
            <w:tcMar>
              <w:top w:w="55" w:type="dxa"/>
              <w:left w:w="85" w:type="dxa"/>
              <w:bottom w:w="55" w:type="dxa"/>
              <w:right w:w="85" w:type="dxa"/>
            </w:tcMar>
          </w:tcPr>
          <w:p w14:paraId="2B57EA9D" w14:textId="77777777" w:rsidR="000B0B16" w:rsidRDefault="003A0D8B">
            <w:pPr>
              <w:spacing w:line="256" w:lineRule="auto"/>
            </w:pPr>
            <w:r>
              <w:rPr>
                <w:color w:val="000000"/>
                <w:sz w:val="19"/>
                <w:szCs w:val="19"/>
              </w:rPr>
              <w:t>Mercado Pago</w:t>
            </w:r>
          </w:p>
        </w:tc>
        <w:tc>
          <w:tcPr>
            <w:tcW w:w="1500" w:type="dxa"/>
            <w:shd w:val="clear" w:color="auto" w:fill="FFFFFF"/>
            <w:tcMar>
              <w:top w:w="55" w:type="dxa"/>
              <w:left w:w="85" w:type="dxa"/>
              <w:bottom w:w="55" w:type="dxa"/>
              <w:right w:w="85" w:type="dxa"/>
            </w:tcMar>
          </w:tcPr>
          <w:p w14:paraId="2B57EA9E" w14:textId="77777777" w:rsidR="000B0B16" w:rsidRDefault="003A0D8B">
            <w:pPr>
              <w:spacing w:line="256" w:lineRule="auto"/>
            </w:pPr>
            <w:r>
              <w:rPr>
                <w:color w:val="000000"/>
                <w:sz w:val="19"/>
                <w:szCs w:val="19"/>
              </w:rPr>
              <w:t>Directa / Anual</w:t>
            </w:r>
          </w:p>
        </w:tc>
        <w:tc>
          <w:tcPr>
            <w:tcW w:w="1760" w:type="dxa"/>
            <w:shd w:val="clear" w:color="auto" w:fill="FFFFFF"/>
            <w:tcMar>
              <w:top w:w="55" w:type="dxa"/>
              <w:left w:w="85" w:type="dxa"/>
              <w:bottom w:w="55" w:type="dxa"/>
              <w:right w:w="85" w:type="dxa"/>
            </w:tcMar>
          </w:tcPr>
          <w:p w14:paraId="2B57EA9F" w14:textId="77777777" w:rsidR="000B0B16" w:rsidRDefault="003A0D8B">
            <w:pPr>
              <w:spacing w:line="256" w:lineRule="auto"/>
            </w:pPr>
            <w:r>
              <w:rPr>
                <w:color w:val="000000"/>
                <w:sz w:val="19"/>
                <w:szCs w:val="19"/>
              </w:rPr>
              <w:t>Comisión</w:t>
            </w:r>
          </w:p>
        </w:tc>
      </w:tr>
      <w:tr w:rsidR="000B0B16" w14:paraId="2B57EAA6" w14:textId="77777777">
        <w:tblPrEx>
          <w:tblCellMar>
            <w:top w:w="0" w:type="dxa"/>
            <w:bottom w:w="0" w:type="dxa"/>
          </w:tblCellMar>
        </w:tblPrEx>
        <w:tc>
          <w:tcPr>
            <w:tcW w:w="1300" w:type="dxa"/>
            <w:shd w:val="clear" w:color="auto" w:fill="F2F5FB"/>
            <w:tcMar>
              <w:top w:w="55" w:type="dxa"/>
              <w:left w:w="85" w:type="dxa"/>
              <w:bottom w:w="55" w:type="dxa"/>
              <w:right w:w="85" w:type="dxa"/>
            </w:tcMar>
          </w:tcPr>
          <w:p w14:paraId="2B57EAA1" w14:textId="77777777" w:rsidR="000B0B16" w:rsidRDefault="003A0D8B">
            <w:pPr>
              <w:spacing w:line="256" w:lineRule="auto"/>
            </w:pPr>
            <w:r>
              <w:rPr>
                <w:color w:val="000000"/>
                <w:sz w:val="19"/>
                <w:szCs w:val="19"/>
              </w:rPr>
              <w:t>3.5</w:t>
            </w:r>
          </w:p>
        </w:tc>
        <w:tc>
          <w:tcPr>
            <w:tcW w:w="2400" w:type="dxa"/>
            <w:shd w:val="clear" w:color="auto" w:fill="F2F5FB"/>
            <w:tcMar>
              <w:top w:w="55" w:type="dxa"/>
              <w:left w:w="85" w:type="dxa"/>
              <w:bottom w:w="55" w:type="dxa"/>
              <w:right w:w="85" w:type="dxa"/>
            </w:tcMar>
          </w:tcPr>
          <w:p w14:paraId="2B57EAA2" w14:textId="77777777" w:rsidR="000B0B16" w:rsidRDefault="003A0D8B">
            <w:pPr>
              <w:spacing w:line="256" w:lineRule="auto"/>
            </w:pPr>
            <w:r>
              <w:rPr>
                <w:color w:val="000000"/>
                <w:sz w:val="19"/>
                <w:szCs w:val="19"/>
              </w:rPr>
              <w:t>Facturación electrónica</w:t>
            </w:r>
          </w:p>
        </w:tc>
        <w:tc>
          <w:tcPr>
            <w:tcW w:w="2400" w:type="dxa"/>
            <w:shd w:val="clear" w:color="auto" w:fill="F2F5FB"/>
            <w:tcMar>
              <w:top w:w="55" w:type="dxa"/>
              <w:left w:w="85" w:type="dxa"/>
              <w:bottom w:w="55" w:type="dxa"/>
              <w:right w:w="85" w:type="dxa"/>
            </w:tcMar>
          </w:tcPr>
          <w:p w14:paraId="2B57EAA3" w14:textId="77777777" w:rsidR="000B0B16" w:rsidRDefault="003A0D8B">
            <w:pPr>
              <w:spacing w:line="256" w:lineRule="auto"/>
            </w:pPr>
            <w:proofErr w:type="spellStart"/>
            <w:r>
              <w:rPr>
                <w:color w:val="000000"/>
                <w:sz w:val="19"/>
                <w:szCs w:val="19"/>
              </w:rPr>
              <w:t>OpenFactura</w:t>
            </w:r>
            <w:proofErr w:type="spellEnd"/>
            <w:r>
              <w:rPr>
                <w:color w:val="000000"/>
                <w:sz w:val="19"/>
                <w:szCs w:val="19"/>
              </w:rPr>
              <w:t xml:space="preserve"> plan Pyme</w:t>
            </w:r>
          </w:p>
        </w:tc>
        <w:tc>
          <w:tcPr>
            <w:tcW w:w="1500" w:type="dxa"/>
            <w:shd w:val="clear" w:color="auto" w:fill="F2F5FB"/>
            <w:tcMar>
              <w:top w:w="55" w:type="dxa"/>
              <w:left w:w="85" w:type="dxa"/>
              <w:bottom w:w="55" w:type="dxa"/>
              <w:right w:w="85" w:type="dxa"/>
            </w:tcMar>
          </w:tcPr>
          <w:p w14:paraId="2B57EAA4" w14:textId="77777777" w:rsidR="000B0B16" w:rsidRDefault="003A0D8B">
            <w:pPr>
              <w:spacing w:line="256" w:lineRule="auto"/>
            </w:pPr>
            <w:r>
              <w:rPr>
                <w:color w:val="000000"/>
                <w:sz w:val="19"/>
                <w:szCs w:val="19"/>
              </w:rPr>
              <w:t>Directa / Anual</w:t>
            </w:r>
          </w:p>
        </w:tc>
        <w:tc>
          <w:tcPr>
            <w:tcW w:w="1760" w:type="dxa"/>
            <w:shd w:val="clear" w:color="auto" w:fill="F2F5FB"/>
            <w:tcMar>
              <w:top w:w="55" w:type="dxa"/>
              <w:left w:w="85" w:type="dxa"/>
              <w:bottom w:w="55" w:type="dxa"/>
              <w:right w:w="85" w:type="dxa"/>
            </w:tcMar>
          </w:tcPr>
          <w:p w14:paraId="2B57EAA5" w14:textId="77777777" w:rsidR="000B0B16" w:rsidRDefault="003A0D8B">
            <w:pPr>
              <w:spacing w:line="256" w:lineRule="auto"/>
            </w:pPr>
            <w:r>
              <w:rPr>
                <w:color w:val="000000"/>
                <w:sz w:val="19"/>
                <w:szCs w:val="19"/>
              </w:rPr>
              <w:t>$428.400</w:t>
            </w:r>
          </w:p>
        </w:tc>
      </w:tr>
      <w:tr w:rsidR="000B0B16" w14:paraId="2B57EAAC" w14:textId="77777777">
        <w:tblPrEx>
          <w:tblCellMar>
            <w:top w:w="0" w:type="dxa"/>
            <w:bottom w:w="0" w:type="dxa"/>
          </w:tblCellMar>
        </w:tblPrEx>
        <w:tc>
          <w:tcPr>
            <w:tcW w:w="1300" w:type="dxa"/>
            <w:shd w:val="clear" w:color="auto" w:fill="FFFFFF"/>
            <w:tcMar>
              <w:top w:w="55" w:type="dxa"/>
              <w:left w:w="85" w:type="dxa"/>
              <w:bottom w:w="55" w:type="dxa"/>
              <w:right w:w="85" w:type="dxa"/>
            </w:tcMar>
          </w:tcPr>
          <w:p w14:paraId="2B57EAA7" w14:textId="77777777" w:rsidR="000B0B16" w:rsidRDefault="003A0D8B">
            <w:pPr>
              <w:spacing w:line="256" w:lineRule="auto"/>
            </w:pPr>
            <w:r>
              <w:rPr>
                <w:color w:val="000000"/>
                <w:sz w:val="19"/>
                <w:szCs w:val="19"/>
              </w:rPr>
              <w:t>3.5</w:t>
            </w:r>
          </w:p>
        </w:tc>
        <w:tc>
          <w:tcPr>
            <w:tcW w:w="2400" w:type="dxa"/>
            <w:shd w:val="clear" w:color="auto" w:fill="FFFFFF"/>
            <w:tcMar>
              <w:top w:w="55" w:type="dxa"/>
              <w:left w:w="85" w:type="dxa"/>
              <w:bottom w:w="55" w:type="dxa"/>
              <w:right w:w="85" w:type="dxa"/>
            </w:tcMar>
          </w:tcPr>
          <w:p w14:paraId="2B57EAA8" w14:textId="77777777" w:rsidR="000B0B16" w:rsidRDefault="003A0D8B">
            <w:pPr>
              <w:spacing w:line="256" w:lineRule="auto"/>
            </w:pPr>
            <w:r>
              <w:rPr>
                <w:color w:val="000000"/>
                <w:sz w:val="19"/>
                <w:szCs w:val="19"/>
              </w:rPr>
              <w:t>Facturación electrónica</w:t>
            </w:r>
          </w:p>
        </w:tc>
        <w:tc>
          <w:tcPr>
            <w:tcW w:w="2400" w:type="dxa"/>
            <w:shd w:val="clear" w:color="auto" w:fill="FFFFFF"/>
            <w:tcMar>
              <w:top w:w="55" w:type="dxa"/>
              <w:left w:w="85" w:type="dxa"/>
              <w:bottom w:w="55" w:type="dxa"/>
              <w:right w:w="85" w:type="dxa"/>
            </w:tcMar>
          </w:tcPr>
          <w:p w14:paraId="2B57EAA9" w14:textId="77777777" w:rsidR="000B0B16" w:rsidRDefault="003A0D8B">
            <w:pPr>
              <w:spacing w:line="256" w:lineRule="auto"/>
            </w:pPr>
            <w:r>
              <w:rPr>
                <w:color w:val="000000"/>
                <w:sz w:val="19"/>
                <w:szCs w:val="19"/>
              </w:rPr>
              <w:t>Certificado digital SII</w:t>
            </w:r>
          </w:p>
        </w:tc>
        <w:tc>
          <w:tcPr>
            <w:tcW w:w="1500" w:type="dxa"/>
            <w:shd w:val="clear" w:color="auto" w:fill="FFFFFF"/>
            <w:tcMar>
              <w:top w:w="55" w:type="dxa"/>
              <w:left w:w="85" w:type="dxa"/>
              <w:bottom w:w="55" w:type="dxa"/>
              <w:right w:w="85" w:type="dxa"/>
            </w:tcMar>
          </w:tcPr>
          <w:p w14:paraId="2B57EAAA" w14:textId="77777777" w:rsidR="000B0B16" w:rsidRDefault="003A0D8B">
            <w:pPr>
              <w:spacing w:line="256" w:lineRule="auto"/>
            </w:pPr>
            <w:r>
              <w:rPr>
                <w:color w:val="000000"/>
                <w:sz w:val="19"/>
                <w:szCs w:val="19"/>
              </w:rPr>
              <w:t>Directa / 1 año</w:t>
            </w:r>
          </w:p>
        </w:tc>
        <w:tc>
          <w:tcPr>
            <w:tcW w:w="1760" w:type="dxa"/>
            <w:shd w:val="clear" w:color="auto" w:fill="FFFFFF"/>
            <w:tcMar>
              <w:top w:w="55" w:type="dxa"/>
              <w:left w:w="85" w:type="dxa"/>
              <w:bottom w:w="55" w:type="dxa"/>
              <w:right w:w="85" w:type="dxa"/>
            </w:tcMar>
          </w:tcPr>
          <w:p w14:paraId="2B57EAAB" w14:textId="77777777" w:rsidR="000B0B16" w:rsidRDefault="003A0D8B">
            <w:pPr>
              <w:spacing w:line="256" w:lineRule="auto"/>
            </w:pPr>
            <w:r>
              <w:rPr>
                <w:color w:val="000000"/>
                <w:sz w:val="19"/>
                <w:szCs w:val="19"/>
              </w:rPr>
              <w:t>$14.030</w:t>
            </w:r>
          </w:p>
        </w:tc>
      </w:tr>
      <w:tr w:rsidR="000B0B16" w14:paraId="2B57EAB2" w14:textId="77777777">
        <w:tblPrEx>
          <w:tblCellMar>
            <w:top w:w="0" w:type="dxa"/>
            <w:bottom w:w="0" w:type="dxa"/>
          </w:tblCellMar>
        </w:tblPrEx>
        <w:tc>
          <w:tcPr>
            <w:tcW w:w="1300" w:type="dxa"/>
            <w:shd w:val="clear" w:color="auto" w:fill="F2F5FB"/>
            <w:tcMar>
              <w:top w:w="55" w:type="dxa"/>
              <w:left w:w="85" w:type="dxa"/>
              <w:bottom w:w="55" w:type="dxa"/>
              <w:right w:w="85" w:type="dxa"/>
            </w:tcMar>
          </w:tcPr>
          <w:p w14:paraId="2B57EAAD" w14:textId="77777777" w:rsidR="000B0B16" w:rsidRDefault="003A0D8B">
            <w:pPr>
              <w:spacing w:line="256" w:lineRule="auto"/>
            </w:pPr>
            <w:r>
              <w:rPr>
                <w:color w:val="000000"/>
                <w:sz w:val="19"/>
                <w:szCs w:val="19"/>
              </w:rPr>
              <w:t>5.2</w:t>
            </w:r>
          </w:p>
        </w:tc>
        <w:tc>
          <w:tcPr>
            <w:tcW w:w="2400" w:type="dxa"/>
            <w:shd w:val="clear" w:color="auto" w:fill="F2F5FB"/>
            <w:tcMar>
              <w:top w:w="55" w:type="dxa"/>
              <w:left w:w="85" w:type="dxa"/>
              <w:bottom w:w="55" w:type="dxa"/>
              <w:right w:w="85" w:type="dxa"/>
            </w:tcMar>
          </w:tcPr>
          <w:p w14:paraId="2B57EAAE" w14:textId="77777777" w:rsidR="000B0B16" w:rsidRDefault="003A0D8B">
            <w:pPr>
              <w:spacing w:line="256" w:lineRule="auto"/>
            </w:pPr>
            <w:r>
              <w:rPr>
                <w:color w:val="000000"/>
                <w:sz w:val="19"/>
                <w:szCs w:val="19"/>
              </w:rPr>
              <w:t xml:space="preserve">Infraestructura </w:t>
            </w:r>
            <w:proofErr w:type="spellStart"/>
            <w:r>
              <w:rPr>
                <w:color w:val="000000"/>
                <w:sz w:val="19"/>
                <w:szCs w:val="19"/>
              </w:rPr>
              <w:t>backend</w:t>
            </w:r>
            <w:proofErr w:type="spellEnd"/>
          </w:p>
        </w:tc>
        <w:tc>
          <w:tcPr>
            <w:tcW w:w="2400" w:type="dxa"/>
            <w:shd w:val="clear" w:color="auto" w:fill="F2F5FB"/>
            <w:tcMar>
              <w:top w:w="55" w:type="dxa"/>
              <w:left w:w="85" w:type="dxa"/>
              <w:bottom w:w="55" w:type="dxa"/>
              <w:right w:w="85" w:type="dxa"/>
            </w:tcMar>
          </w:tcPr>
          <w:p w14:paraId="2B57EAAF" w14:textId="77777777" w:rsidR="000B0B16" w:rsidRDefault="003A0D8B">
            <w:pPr>
              <w:spacing w:line="256" w:lineRule="auto"/>
            </w:pPr>
            <w:proofErr w:type="spellStart"/>
            <w:r>
              <w:rPr>
                <w:color w:val="000000"/>
                <w:sz w:val="19"/>
                <w:szCs w:val="19"/>
              </w:rPr>
              <w:t>Supabase</w:t>
            </w:r>
            <w:proofErr w:type="spellEnd"/>
            <w:r>
              <w:rPr>
                <w:color w:val="000000"/>
                <w:sz w:val="19"/>
                <w:szCs w:val="19"/>
              </w:rPr>
              <w:t xml:space="preserve"> plan gratuito</w:t>
            </w:r>
          </w:p>
        </w:tc>
        <w:tc>
          <w:tcPr>
            <w:tcW w:w="1500" w:type="dxa"/>
            <w:shd w:val="clear" w:color="auto" w:fill="F2F5FB"/>
            <w:tcMar>
              <w:top w:w="55" w:type="dxa"/>
              <w:left w:w="85" w:type="dxa"/>
              <w:bottom w:w="55" w:type="dxa"/>
              <w:right w:w="85" w:type="dxa"/>
            </w:tcMar>
          </w:tcPr>
          <w:p w14:paraId="2B57EAB0" w14:textId="77777777" w:rsidR="000B0B16" w:rsidRDefault="003A0D8B">
            <w:pPr>
              <w:spacing w:line="256" w:lineRule="auto"/>
            </w:pPr>
            <w:r>
              <w:rPr>
                <w:color w:val="000000"/>
                <w:sz w:val="19"/>
                <w:szCs w:val="19"/>
              </w:rPr>
              <w:t>Sin costo (SC-04)</w:t>
            </w:r>
          </w:p>
        </w:tc>
        <w:tc>
          <w:tcPr>
            <w:tcW w:w="1760" w:type="dxa"/>
            <w:shd w:val="clear" w:color="auto" w:fill="F2F5FB"/>
            <w:tcMar>
              <w:top w:w="55" w:type="dxa"/>
              <w:left w:w="85" w:type="dxa"/>
              <w:bottom w:w="55" w:type="dxa"/>
              <w:right w:w="85" w:type="dxa"/>
            </w:tcMar>
          </w:tcPr>
          <w:p w14:paraId="2B57EAB1" w14:textId="77777777" w:rsidR="000B0B16" w:rsidRDefault="003A0D8B">
            <w:pPr>
              <w:spacing w:line="256" w:lineRule="auto"/>
            </w:pPr>
            <w:r>
              <w:rPr>
                <w:color w:val="000000"/>
                <w:sz w:val="19"/>
                <w:szCs w:val="19"/>
              </w:rPr>
              <w:t>$0</w:t>
            </w:r>
          </w:p>
        </w:tc>
      </w:tr>
      <w:tr w:rsidR="000B0B16" w14:paraId="2B57EAB8" w14:textId="77777777">
        <w:tblPrEx>
          <w:tblCellMar>
            <w:top w:w="0" w:type="dxa"/>
            <w:bottom w:w="0" w:type="dxa"/>
          </w:tblCellMar>
        </w:tblPrEx>
        <w:tc>
          <w:tcPr>
            <w:tcW w:w="1300" w:type="dxa"/>
            <w:shd w:val="clear" w:color="auto" w:fill="FFFFFF"/>
            <w:tcMar>
              <w:top w:w="55" w:type="dxa"/>
              <w:left w:w="85" w:type="dxa"/>
              <w:bottom w:w="55" w:type="dxa"/>
              <w:right w:w="85" w:type="dxa"/>
            </w:tcMar>
          </w:tcPr>
          <w:p w14:paraId="2B57EAB3" w14:textId="77777777" w:rsidR="000B0B16" w:rsidRDefault="003A0D8B">
            <w:pPr>
              <w:spacing w:line="256" w:lineRule="auto"/>
            </w:pPr>
            <w:r>
              <w:rPr>
                <w:b/>
                <w:bCs/>
                <w:color w:val="000000"/>
                <w:sz w:val="19"/>
                <w:szCs w:val="19"/>
              </w:rPr>
              <w:t>Total adquisiciones (anual)</w:t>
            </w:r>
          </w:p>
        </w:tc>
        <w:tc>
          <w:tcPr>
            <w:tcW w:w="2400" w:type="dxa"/>
            <w:shd w:val="clear" w:color="auto" w:fill="FFFFFF"/>
            <w:tcMar>
              <w:top w:w="55" w:type="dxa"/>
              <w:left w:w="85" w:type="dxa"/>
              <w:bottom w:w="55" w:type="dxa"/>
              <w:right w:w="85" w:type="dxa"/>
            </w:tcMar>
          </w:tcPr>
          <w:p w14:paraId="2B57EAB4" w14:textId="77777777" w:rsidR="000B0B16" w:rsidRDefault="000B0B16">
            <w:pPr>
              <w:spacing w:line="256" w:lineRule="auto"/>
            </w:pPr>
          </w:p>
        </w:tc>
        <w:tc>
          <w:tcPr>
            <w:tcW w:w="2400" w:type="dxa"/>
            <w:shd w:val="clear" w:color="auto" w:fill="FFFFFF"/>
            <w:tcMar>
              <w:top w:w="55" w:type="dxa"/>
              <w:left w:w="85" w:type="dxa"/>
              <w:bottom w:w="55" w:type="dxa"/>
              <w:right w:w="85" w:type="dxa"/>
            </w:tcMar>
          </w:tcPr>
          <w:p w14:paraId="2B57EAB5" w14:textId="77777777" w:rsidR="000B0B16" w:rsidRDefault="000B0B16">
            <w:pPr>
              <w:spacing w:line="256" w:lineRule="auto"/>
            </w:pPr>
          </w:p>
        </w:tc>
        <w:tc>
          <w:tcPr>
            <w:tcW w:w="1500" w:type="dxa"/>
            <w:shd w:val="clear" w:color="auto" w:fill="FFFFFF"/>
            <w:tcMar>
              <w:top w:w="55" w:type="dxa"/>
              <w:left w:w="85" w:type="dxa"/>
              <w:bottom w:w="55" w:type="dxa"/>
              <w:right w:w="85" w:type="dxa"/>
            </w:tcMar>
          </w:tcPr>
          <w:p w14:paraId="2B57EAB6" w14:textId="77777777" w:rsidR="000B0B16" w:rsidRDefault="000B0B16">
            <w:pPr>
              <w:spacing w:line="256" w:lineRule="auto"/>
            </w:pPr>
          </w:p>
        </w:tc>
        <w:tc>
          <w:tcPr>
            <w:tcW w:w="1760" w:type="dxa"/>
            <w:shd w:val="clear" w:color="auto" w:fill="FFFFFF"/>
            <w:tcMar>
              <w:top w:w="55" w:type="dxa"/>
              <w:left w:w="85" w:type="dxa"/>
              <w:bottom w:w="55" w:type="dxa"/>
              <w:right w:w="85" w:type="dxa"/>
            </w:tcMar>
          </w:tcPr>
          <w:p w14:paraId="2B57EAB7" w14:textId="77777777" w:rsidR="000B0B16" w:rsidRDefault="003A0D8B">
            <w:pPr>
              <w:spacing w:line="256" w:lineRule="auto"/>
            </w:pPr>
            <w:r>
              <w:rPr>
                <w:b/>
                <w:bCs/>
                <w:color w:val="000000"/>
                <w:sz w:val="19"/>
                <w:szCs w:val="19"/>
              </w:rPr>
              <w:t>$442.430</w:t>
            </w:r>
          </w:p>
        </w:tc>
      </w:tr>
    </w:tbl>
    <w:p w14:paraId="2B57EAB9" w14:textId="77777777" w:rsidR="000B0B16" w:rsidRDefault="003A0D8B">
      <w:pPr>
        <w:pStyle w:val="Ttulo2"/>
        <w:spacing w:before="190" w:after="80"/>
      </w:pPr>
      <w:r>
        <w:rPr>
          <w:b/>
          <w:bCs/>
          <w:color w:val="2E5496"/>
          <w:sz w:val="22"/>
          <w:szCs w:val="22"/>
        </w:rPr>
        <w:t>4. Criterios de selección de proveedores</w:t>
      </w:r>
    </w:p>
    <w:p w14:paraId="2B57EABA" w14:textId="77777777" w:rsidR="000B0B16" w:rsidRDefault="003A0D8B">
      <w:pPr>
        <w:pStyle w:val="Prrafodelista"/>
        <w:numPr>
          <w:ilvl w:val="0"/>
          <w:numId w:val="1"/>
        </w:numPr>
        <w:spacing w:after="60" w:line="270" w:lineRule="auto"/>
      </w:pPr>
      <w:r>
        <w:t xml:space="preserve">Cumplimiento normativo: </w:t>
      </w:r>
      <w:proofErr w:type="spellStart"/>
      <w:r>
        <w:t>OpenFactura</w:t>
      </w:r>
      <w:proofErr w:type="spellEnd"/>
      <w:r>
        <w:t xml:space="preserve"> y el </w:t>
      </w:r>
      <w:proofErr w:type="spellStart"/>
      <w:r>
        <w:t>certificador</w:t>
      </w:r>
      <w:proofErr w:type="spellEnd"/>
      <w:r>
        <w:t xml:space="preserve"> digital deben estar autorizados por el SII.</w:t>
      </w:r>
    </w:p>
    <w:p w14:paraId="2B57EABB" w14:textId="77777777" w:rsidR="000B0B16" w:rsidRDefault="003A0D8B">
      <w:pPr>
        <w:pStyle w:val="Prrafodelista"/>
        <w:numPr>
          <w:ilvl w:val="0"/>
          <w:numId w:val="1"/>
        </w:numPr>
        <w:spacing w:after="60" w:line="270" w:lineRule="auto"/>
      </w:pPr>
      <w:r>
        <w:t xml:space="preserve">Continuidad del servicio: por decisión del cliente (SC-04) se utiliza el plan gratuito de </w:t>
      </w:r>
      <w:proofErr w:type="spellStart"/>
      <w:r>
        <w:t>Supabase</w:t>
      </w:r>
      <w:proofErr w:type="spellEnd"/>
      <w:r>
        <w:t>; su pausa por inactividad se mitiga con un ping programado y el paso al plan Pro queda como opción si el negocio crece.</w:t>
      </w:r>
    </w:p>
    <w:p w14:paraId="2B57EABC" w14:textId="77777777" w:rsidR="000B0B16" w:rsidRDefault="003A0D8B">
      <w:pPr>
        <w:pStyle w:val="Prrafodelista"/>
        <w:numPr>
          <w:ilvl w:val="0"/>
          <w:numId w:val="1"/>
        </w:numPr>
        <w:spacing w:after="60" w:line="270" w:lineRule="auto"/>
      </w:pPr>
      <w:r>
        <w:t>Costo accesible para una microempresa: planes de entrada (Pyme/Pro) acordes al tamaño de Befine.</w:t>
      </w:r>
    </w:p>
    <w:p w14:paraId="2B57EABD" w14:textId="77777777" w:rsidR="000B0B16" w:rsidRDefault="003A0D8B">
      <w:pPr>
        <w:pStyle w:val="Prrafodelista"/>
        <w:numPr>
          <w:ilvl w:val="0"/>
          <w:numId w:val="1"/>
        </w:numPr>
        <w:spacing w:after="60" w:line="270" w:lineRule="auto"/>
      </w:pPr>
      <w:r>
        <w:t>Adopción de mercado: Mercado Pago es el medio de pago en línea más usado por microempresas en Chile.</w:t>
      </w:r>
    </w:p>
    <w:p w14:paraId="2B57EABE" w14:textId="77777777" w:rsidR="000B0B16" w:rsidRDefault="003A0D8B">
      <w:pPr>
        <w:pStyle w:val="Ttulo2"/>
        <w:spacing w:before="190" w:after="80"/>
      </w:pPr>
      <w:r>
        <w:rPr>
          <w:b/>
          <w:bCs/>
          <w:color w:val="2E5496"/>
          <w:sz w:val="22"/>
          <w:szCs w:val="22"/>
        </w:rPr>
        <w:t>5. Gestión de proveedores</w:t>
      </w:r>
    </w:p>
    <w:p w14:paraId="2B57EABF" w14:textId="77777777" w:rsidR="000B0B16" w:rsidRDefault="003A0D8B">
      <w:pPr>
        <w:pStyle w:val="Prrafodelista"/>
        <w:numPr>
          <w:ilvl w:val="0"/>
          <w:numId w:val="1"/>
        </w:numPr>
        <w:spacing w:after="60" w:line="270" w:lineRule="auto"/>
      </w:pPr>
      <w:r>
        <w:lastRenderedPageBreak/>
        <w:t xml:space="preserve">Obtener credenciales </w:t>
      </w:r>
      <w:proofErr w:type="spellStart"/>
      <w:r>
        <w:t>sandbox</w:t>
      </w:r>
      <w:proofErr w:type="spellEnd"/>
      <w:r>
        <w:t xml:space="preserve"> y de producción de Mercado Pago y </w:t>
      </w:r>
      <w:proofErr w:type="spellStart"/>
      <w:r>
        <w:t>OpenFactura</w:t>
      </w:r>
      <w:proofErr w:type="spellEnd"/>
      <w:r>
        <w:t xml:space="preserve"> al inicio del sprint de integraciones (mitiga el riesgo R5).</w:t>
      </w:r>
    </w:p>
    <w:p w14:paraId="2B57EAC0" w14:textId="77777777" w:rsidR="000B0B16" w:rsidRDefault="003A0D8B">
      <w:pPr>
        <w:pStyle w:val="Prrafodelista"/>
        <w:numPr>
          <w:ilvl w:val="0"/>
          <w:numId w:val="1"/>
        </w:numPr>
        <w:spacing w:after="60" w:line="270" w:lineRule="auto"/>
      </w:pPr>
      <w:r>
        <w:t xml:space="preserve">Validar </w:t>
      </w:r>
      <w:proofErr w:type="spellStart"/>
      <w:r>
        <w:t>OpenFactura</w:t>
      </w:r>
      <w:proofErr w:type="spellEnd"/>
      <w:r>
        <w:t xml:space="preserve"> en ambiente de certificación antes de habilitar la emisión real de DTE.</w:t>
      </w:r>
    </w:p>
    <w:p w14:paraId="2B57EAC1" w14:textId="77777777" w:rsidR="000B0B16" w:rsidRDefault="003A0D8B">
      <w:pPr>
        <w:pStyle w:val="Prrafodelista"/>
        <w:numPr>
          <w:ilvl w:val="0"/>
          <w:numId w:val="1"/>
        </w:numPr>
        <w:spacing w:after="60" w:line="270" w:lineRule="auto"/>
      </w:pPr>
      <w:r>
        <w:t>El patrocinador (Iván Rodríguez) formaliza la contratación y pago de cada suscripción, dado que las cuentas quedan a nombre de Agua Purificada Befine.</w:t>
      </w:r>
    </w:p>
    <w:p w14:paraId="2B57EAC2" w14:textId="77777777" w:rsidR="000B0B16" w:rsidRDefault="003A0D8B">
      <w:pPr>
        <w:pStyle w:val="Ttulo2"/>
        <w:spacing w:before="190" w:after="80"/>
      </w:pPr>
      <w:r>
        <w:rPr>
          <w:b/>
          <w:bCs/>
          <w:color w:val="2E5496"/>
          <w:sz w:val="22"/>
          <w:szCs w:val="22"/>
        </w:rPr>
        <w:t>6. Roles y responsabilidades</w:t>
      </w:r>
    </w:p>
    <w:tbl>
      <w:tblPr>
        <w:tblW w:w="9360" w:type="dxa"/>
        <w:tblBorders>
          <w:top w:val="single" w:sz="2" w:space="0" w:color="BFBFBF"/>
          <w:left w:val="single" w:sz="2" w:space="0" w:color="BFBFBF"/>
          <w:bottom w:val="single" w:sz="2" w:space="0" w:color="BFBFBF"/>
          <w:right w:val="single" w:sz="2" w:space="0" w:color="BFBFBF"/>
          <w:insideH w:val="single" w:sz="2" w:space="0" w:color="D9D9D9"/>
          <w:insideV w:val="single" w:sz="2" w:space="0" w:color="D9D9D9"/>
        </w:tblBorders>
        <w:tblCellMar>
          <w:left w:w="10" w:type="dxa"/>
          <w:right w:w="10" w:type="dxa"/>
        </w:tblCellMar>
        <w:tblLook w:val="0000" w:firstRow="0" w:lastRow="0" w:firstColumn="0" w:lastColumn="0" w:noHBand="0" w:noVBand="0"/>
      </w:tblPr>
      <w:tblGrid>
        <w:gridCol w:w="3000"/>
        <w:gridCol w:w="6360"/>
      </w:tblGrid>
      <w:tr w:rsidR="000B0B16" w14:paraId="2B57EAC5" w14:textId="77777777">
        <w:tblPrEx>
          <w:tblCellMar>
            <w:top w:w="0" w:type="dxa"/>
            <w:bottom w:w="0" w:type="dxa"/>
          </w:tblCellMar>
        </w:tblPrEx>
        <w:trPr>
          <w:tblHeader/>
        </w:trPr>
        <w:tc>
          <w:tcPr>
            <w:tcW w:w="3000" w:type="dxa"/>
            <w:shd w:val="clear" w:color="auto" w:fill="1F3864"/>
            <w:tcMar>
              <w:top w:w="55" w:type="dxa"/>
              <w:left w:w="85" w:type="dxa"/>
              <w:bottom w:w="55" w:type="dxa"/>
              <w:right w:w="85" w:type="dxa"/>
            </w:tcMar>
          </w:tcPr>
          <w:p w14:paraId="2B57EAC3" w14:textId="77777777" w:rsidR="000B0B16" w:rsidRDefault="003A0D8B">
            <w:pPr>
              <w:spacing w:line="256" w:lineRule="auto"/>
            </w:pPr>
            <w:r>
              <w:rPr>
                <w:b/>
                <w:bCs/>
                <w:color w:val="FFFFFF"/>
                <w:sz w:val="19"/>
                <w:szCs w:val="19"/>
              </w:rPr>
              <w:t>Rol</w:t>
            </w:r>
          </w:p>
        </w:tc>
        <w:tc>
          <w:tcPr>
            <w:tcW w:w="6360" w:type="dxa"/>
            <w:shd w:val="clear" w:color="auto" w:fill="1F3864"/>
            <w:tcMar>
              <w:top w:w="55" w:type="dxa"/>
              <w:left w:w="85" w:type="dxa"/>
              <w:bottom w:w="55" w:type="dxa"/>
              <w:right w:w="85" w:type="dxa"/>
            </w:tcMar>
          </w:tcPr>
          <w:p w14:paraId="2B57EAC4" w14:textId="77777777" w:rsidR="000B0B16" w:rsidRDefault="003A0D8B">
            <w:pPr>
              <w:spacing w:line="256" w:lineRule="auto"/>
            </w:pPr>
            <w:r>
              <w:rPr>
                <w:b/>
                <w:bCs/>
                <w:color w:val="FFFFFF"/>
                <w:sz w:val="19"/>
                <w:szCs w:val="19"/>
              </w:rPr>
              <w:t>Responsabilidad</w:t>
            </w:r>
          </w:p>
        </w:tc>
      </w:tr>
      <w:tr w:rsidR="000B0B16" w14:paraId="2B57EAC8" w14:textId="77777777">
        <w:tblPrEx>
          <w:tblCellMar>
            <w:top w:w="0" w:type="dxa"/>
            <w:bottom w:w="0" w:type="dxa"/>
          </w:tblCellMar>
        </w:tblPrEx>
        <w:tc>
          <w:tcPr>
            <w:tcW w:w="3000" w:type="dxa"/>
            <w:shd w:val="clear" w:color="auto" w:fill="FFFFFF"/>
            <w:tcMar>
              <w:top w:w="55" w:type="dxa"/>
              <w:left w:w="85" w:type="dxa"/>
              <w:bottom w:w="55" w:type="dxa"/>
              <w:right w:w="85" w:type="dxa"/>
            </w:tcMar>
          </w:tcPr>
          <w:p w14:paraId="2B57EAC6" w14:textId="77777777" w:rsidR="000B0B16" w:rsidRDefault="003A0D8B">
            <w:pPr>
              <w:spacing w:line="256" w:lineRule="auto"/>
            </w:pPr>
            <w:r>
              <w:rPr>
                <w:color w:val="000000"/>
                <w:sz w:val="19"/>
                <w:szCs w:val="19"/>
              </w:rPr>
              <w:t>Iván Rodríguez</w:t>
            </w:r>
          </w:p>
        </w:tc>
        <w:tc>
          <w:tcPr>
            <w:tcW w:w="6360" w:type="dxa"/>
            <w:shd w:val="clear" w:color="auto" w:fill="FFFFFF"/>
            <w:tcMar>
              <w:top w:w="55" w:type="dxa"/>
              <w:left w:w="85" w:type="dxa"/>
              <w:bottom w:w="55" w:type="dxa"/>
              <w:right w:w="85" w:type="dxa"/>
            </w:tcMar>
          </w:tcPr>
          <w:p w14:paraId="2B57EAC7" w14:textId="77777777" w:rsidR="000B0B16" w:rsidRDefault="003A0D8B">
            <w:pPr>
              <w:spacing w:line="256" w:lineRule="auto"/>
            </w:pPr>
            <w:r>
              <w:rPr>
                <w:color w:val="000000"/>
                <w:sz w:val="19"/>
                <w:szCs w:val="19"/>
              </w:rPr>
              <w:t>Contrata y paga las suscripciones a nombre de Befine; gestiona la relación comercial.</w:t>
            </w:r>
          </w:p>
        </w:tc>
      </w:tr>
      <w:tr w:rsidR="000B0B16" w14:paraId="2B57EACB" w14:textId="77777777">
        <w:tblPrEx>
          <w:tblCellMar>
            <w:top w:w="0" w:type="dxa"/>
            <w:bottom w:w="0" w:type="dxa"/>
          </w:tblCellMar>
        </w:tblPrEx>
        <w:tc>
          <w:tcPr>
            <w:tcW w:w="3000" w:type="dxa"/>
            <w:shd w:val="clear" w:color="auto" w:fill="F2F5FB"/>
            <w:tcMar>
              <w:top w:w="55" w:type="dxa"/>
              <w:left w:w="85" w:type="dxa"/>
              <w:bottom w:w="55" w:type="dxa"/>
              <w:right w:w="85" w:type="dxa"/>
            </w:tcMar>
          </w:tcPr>
          <w:p w14:paraId="2B57EAC9" w14:textId="77777777" w:rsidR="000B0B16" w:rsidRDefault="003A0D8B">
            <w:pPr>
              <w:spacing w:line="256" w:lineRule="auto"/>
            </w:pPr>
            <w:r>
              <w:rPr>
                <w:color w:val="000000"/>
                <w:sz w:val="19"/>
                <w:szCs w:val="19"/>
              </w:rPr>
              <w:t>Carlos Fuentes</w:t>
            </w:r>
          </w:p>
        </w:tc>
        <w:tc>
          <w:tcPr>
            <w:tcW w:w="6360" w:type="dxa"/>
            <w:shd w:val="clear" w:color="auto" w:fill="F2F5FB"/>
            <w:tcMar>
              <w:top w:w="55" w:type="dxa"/>
              <w:left w:w="85" w:type="dxa"/>
              <w:bottom w:w="55" w:type="dxa"/>
              <w:right w:w="85" w:type="dxa"/>
            </w:tcMar>
          </w:tcPr>
          <w:p w14:paraId="2B57EACA" w14:textId="77777777" w:rsidR="000B0B16" w:rsidRDefault="003A0D8B">
            <w:pPr>
              <w:spacing w:line="256" w:lineRule="auto"/>
            </w:pPr>
            <w:r>
              <w:rPr>
                <w:color w:val="000000"/>
                <w:sz w:val="19"/>
                <w:szCs w:val="19"/>
              </w:rPr>
              <w:t xml:space="preserve">Gestiona la integración técnica con cada proveedor (API MP y </w:t>
            </w:r>
            <w:proofErr w:type="spellStart"/>
            <w:r>
              <w:rPr>
                <w:color w:val="000000"/>
                <w:sz w:val="19"/>
                <w:szCs w:val="19"/>
              </w:rPr>
              <w:t>OpenFactura</w:t>
            </w:r>
            <w:proofErr w:type="spellEnd"/>
            <w:r>
              <w:rPr>
                <w:color w:val="000000"/>
                <w:sz w:val="19"/>
                <w:szCs w:val="19"/>
              </w:rPr>
              <w:t xml:space="preserve">, configuración </w:t>
            </w:r>
            <w:proofErr w:type="spellStart"/>
            <w:r>
              <w:rPr>
                <w:color w:val="000000"/>
                <w:sz w:val="19"/>
                <w:szCs w:val="19"/>
              </w:rPr>
              <w:t>Supabase</w:t>
            </w:r>
            <w:proofErr w:type="spellEnd"/>
            <w:r>
              <w:rPr>
                <w:color w:val="000000"/>
                <w:sz w:val="19"/>
                <w:szCs w:val="19"/>
              </w:rPr>
              <w:t>).</w:t>
            </w:r>
          </w:p>
        </w:tc>
      </w:tr>
      <w:tr w:rsidR="000B0B16" w14:paraId="2B57EACE" w14:textId="77777777">
        <w:tblPrEx>
          <w:tblCellMar>
            <w:top w:w="0" w:type="dxa"/>
            <w:bottom w:w="0" w:type="dxa"/>
          </w:tblCellMar>
        </w:tblPrEx>
        <w:tc>
          <w:tcPr>
            <w:tcW w:w="3000" w:type="dxa"/>
            <w:shd w:val="clear" w:color="auto" w:fill="FFFFFF"/>
            <w:tcMar>
              <w:top w:w="55" w:type="dxa"/>
              <w:left w:w="85" w:type="dxa"/>
              <w:bottom w:w="55" w:type="dxa"/>
              <w:right w:w="85" w:type="dxa"/>
            </w:tcMar>
          </w:tcPr>
          <w:p w14:paraId="2B57EACC" w14:textId="77777777" w:rsidR="000B0B16" w:rsidRDefault="003A0D8B">
            <w:pPr>
              <w:spacing w:line="256" w:lineRule="auto"/>
            </w:pPr>
            <w:r>
              <w:rPr>
                <w:color w:val="000000"/>
                <w:sz w:val="19"/>
                <w:szCs w:val="19"/>
              </w:rPr>
              <w:t>Equipo Grupo N3</w:t>
            </w:r>
          </w:p>
        </w:tc>
        <w:tc>
          <w:tcPr>
            <w:tcW w:w="6360" w:type="dxa"/>
            <w:shd w:val="clear" w:color="auto" w:fill="FFFFFF"/>
            <w:tcMar>
              <w:top w:w="55" w:type="dxa"/>
              <w:left w:w="85" w:type="dxa"/>
              <w:bottom w:w="55" w:type="dxa"/>
              <w:right w:w="85" w:type="dxa"/>
            </w:tcMar>
          </w:tcPr>
          <w:p w14:paraId="2B57EACD" w14:textId="77777777" w:rsidR="000B0B16" w:rsidRDefault="003A0D8B">
            <w:pPr>
              <w:spacing w:line="256" w:lineRule="auto"/>
            </w:pPr>
            <w:r>
              <w:rPr>
                <w:color w:val="000000"/>
                <w:sz w:val="19"/>
                <w:szCs w:val="19"/>
              </w:rPr>
              <w:t xml:space="preserve">Valida en </w:t>
            </w:r>
            <w:proofErr w:type="spellStart"/>
            <w:r>
              <w:rPr>
                <w:color w:val="000000"/>
                <w:sz w:val="19"/>
                <w:szCs w:val="19"/>
              </w:rPr>
              <w:t>sandbox</w:t>
            </w:r>
            <w:proofErr w:type="spellEnd"/>
            <w:r>
              <w:rPr>
                <w:color w:val="000000"/>
                <w:sz w:val="19"/>
                <w:szCs w:val="19"/>
              </w:rPr>
              <w:t>/certificación antes de solicitar la activación en producción.</w:t>
            </w:r>
          </w:p>
        </w:tc>
      </w:tr>
    </w:tbl>
    <w:p w14:paraId="2B57EACF" w14:textId="77777777" w:rsidR="003A0D8B" w:rsidRDefault="003A0D8B"/>
    <w:sectPr w:rsidR="003A0D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013C9"/>
    <w:multiLevelType w:val="hybridMultilevel"/>
    <w:tmpl w:val="8D789FFA"/>
    <w:lvl w:ilvl="0" w:tplc="E268328C">
      <w:start w:val="1"/>
      <w:numFmt w:val="bullet"/>
      <w:lvlText w:val="●"/>
      <w:lvlJc w:val="left"/>
      <w:pPr>
        <w:ind w:left="720" w:hanging="360"/>
      </w:pPr>
    </w:lvl>
    <w:lvl w:ilvl="1" w:tplc="A9CEF850">
      <w:start w:val="1"/>
      <w:numFmt w:val="bullet"/>
      <w:lvlText w:val="○"/>
      <w:lvlJc w:val="left"/>
      <w:pPr>
        <w:ind w:left="1440" w:hanging="360"/>
      </w:pPr>
    </w:lvl>
    <w:lvl w:ilvl="2" w:tplc="C02AAD30">
      <w:start w:val="1"/>
      <w:numFmt w:val="bullet"/>
      <w:lvlText w:val="■"/>
      <w:lvlJc w:val="left"/>
      <w:pPr>
        <w:ind w:left="2160" w:hanging="360"/>
      </w:pPr>
    </w:lvl>
    <w:lvl w:ilvl="3" w:tplc="88021662">
      <w:start w:val="1"/>
      <w:numFmt w:val="bullet"/>
      <w:lvlText w:val="●"/>
      <w:lvlJc w:val="left"/>
      <w:pPr>
        <w:ind w:left="2880" w:hanging="360"/>
      </w:pPr>
    </w:lvl>
    <w:lvl w:ilvl="4" w:tplc="11F4257E">
      <w:start w:val="1"/>
      <w:numFmt w:val="bullet"/>
      <w:lvlText w:val="○"/>
      <w:lvlJc w:val="left"/>
      <w:pPr>
        <w:ind w:left="3600" w:hanging="360"/>
      </w:pPr>
    </w:lvl>
    <w:lvl w:ilvl="5" w:tplc="C0982E2E">
      <w:start w:val="1"/>
      <w:numFmt w:val="bullet"/>
      <w:lvlText w:val="■"/>
      <w:lvlJc w:val="left"/>
      <w:pPr>
        <w:ind w:left="4320" w:hanging="360"/>
      </w:pPr>
    </w:lvl>
    <w:lvl w:ilvl="6" w:tplc="2910C5E6">
      <w:start w:val="1"/>
      <w:numFmt w:val="bullet"/>
      <w:lvlText w:val="●"/>
      <w:lvlJc w:val="left"/>
      <w:pPr>
        <w:ind w:left="5040" w:hanging="360"/>
      </w:pPr>
    </w:lvl>
    <w:lvl w:ilvl="7" w:tplc="7F50BF3C">
      <w:start w:val="1"/>
      <w:numFmt w:val="bullet"/>
      <w:lvlText w:val="●"/>
      <w:lvlJc w:val="left"/>
      <w:pPr>
        <w:ind w:left="5760" w:hanging="360"/>
      </w:pPr>
    </w:lvl>
    <w:lvl w:ilvl="8" w:tplc="F9A0F078">
      <w:start w:val="1"/>
      <w:numFmt w:val="bullet"/>
      <w:lvlText w:val="●"/>
      <w:lvlJc w:val="left"/>
      <w:pPr>
        <w:ind w:left="6480" w:hanging="360"/>
      </w:pPr>
    </w:lvl>
  </w:abstractNum>
  <w:num w:numId="1" w16cid:durableId="5045876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B16"/>
    <w:rsid w:val="000A7E66"/>
    <w:rsid w:val="000B0B16"/>
    <w:rsid w:val="003A0D8B"/>
    <w:rsid w:val="00CD2DA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7EA36"/>
  <w15:docId w15:val="{46905BEE-059D-4DA4-99EF-97D9E12BE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738</Words>
  <Characters>4063</Characters>
  <Application>Microsoft Office Word</Application>
  <DocSecurity>0</DocSecurity>
  <Lines>33</Lines>
  <Paragraphs>9</Paragraphs>
  <ScaleCrop>false</ScaleCrop>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Gestión de las Adquisiciones</dc:title>
  <dc:creator>Plaxi Solutions</dc:creator>
  <cp:lastModifiedBy>Carlos Fuentes</cp:lastModifiedBy>
  <cp:revision>2</cp:revision>
  <dcterms:created xsi:type="dcterms:W3CDTF">2026-09-23T01:15:00Z</dcterms:created>
  <dcterms:modified xsi:type="dcterms:W3CDTF">2026-10-12T19:18:00Z</dcterms:modified>
</cp:coreProperties>
</file>