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AD43" w14:textId="77777777" w:rsidR="00051DA3" w:rsidRDefault="00051DA3">
      <w:pPr>
        <w:spacing w:after="80"/>
      </w:pPr>
    </w:p>
    <w:p w14:paraId="4E85B10A" w14:textId="77777777" w:rsidR="00051DA3" w:rsidRDefault="00000000">
      <w:r>
        <w:rPr>
          <w:b/>
          <w:bCs/>
          <w:color w:val="7B1C1C"/>
          <w:sz w:val="52"/>
          <w:szCs w:val="52"/>
        </w:rPr>
        <w:t>VinLiber</w:t>
      </w:r>
    </w:p>
    <w:p w14:paraId="79E5B455" w14:textId="508A58D1" w:rsidR="00051DA3" w:rsidRDefault="00000000">
      <w:r>
        <w:rPr>
          <w:i/>
          <w:iCs/>
          <w:color w:val="555555"/>
          <w:sz w:val="28"/>
          <w:szCs w:val="28"/>
        </w:rPr>
        <w:t xml:space="preserve">Business Intelligence </w:t>
      </w:r>
      <w:r w:rsidR="002D360B">
        <w:rPr>
          <w:i/>
          <w:iCs/>
          <w:color w:val="555555"/>
          <w:sz w:val="28"/>
          <w:szCs w:val="28"/>
        </w:rPr>
        <w:t>Q&amp;A</w:t>
      </w:r>
    </w:p>
    <w:p w14:paraId="7C4409B3" w14:textId="77777777" w:rsidR="00051DA3" w:rsidRDefault="00051DA3">
      <w:pPr>
        <w:spacing w:before="60" w:after="60"/>
      </w:pPr>
    </w:p>
    <w:p w14:paraId="59351CB9" w14:textId="77777777" w:rsidR="00051DA3" w:rsidRDefault="00051DA3">
      <w:pPr>
        <w:pBdr>
          <w:bottom w:val="single" w:sz="8" w:space="1" w:color="7B1C1C"/>
        </w:pBdr>
      </w:pPr>
    </w:p>
    <w:p w14:paraId="659BD96B" w14:textId="77777777" w:rsidR="00051DA3" w:rsidRDefault="00051DA3">
      <w:pPr>
        <w:spacing w:before="60" w:after="60"/>
      </w:pPr>
    </w:p>
    <w:p w14:paraId="26F0D383" w14:textId="77777777" w:rsidR="00051DA3" w:rsidRDefault="00000000">
      <w:r>
        <w:rPr>
          <w:b/>
          <w:bCs/>
          <w:color w:val="333333"/>
          <w:sz w:val="24"/>
          <w:szCs w:val="24"/>
        </w:rPr>
        <w:t>Domande e Risposte per la Presentazione alla Giuria</w:t>
      </w:r>
    </w:p>
    <w:p w14:paraId="7FEF02CE" w14:textId="77777777" w:rsidR="00051DA3" w:rsidRDefault="00000000">
      <w:r>
        <w:rPr>
          <w:i/>
          <w:iCs/>
          <w:color w:val="555555"/>
        </w:rPr>
        <w:t>Guida per espositori non tecnici — 11 scenari commentati</w:t>
      </w:r>
    </w:p>
    <w:p w14:paraId="0F4B9E36" w14:textId="77777777" w:rsidR="00051DA3" w:rsidRDefault="00051DA3">
      <w:pPr>
        <w:spacing w:before="80" w:after="40"/>
      </w:pPr>
    </w:p>
    <w:p w14:paraId="63013D61" w14:textId="3CB919BF" w:rsidR="00051DA3" w:rsidRDefault="00000000">
      <w:r>
        <w:rPr>
          <w:color w:val="555555"/>
          <w:sz w:val="18"/>
          <w:szCs w:val="18"/>
        </w:rPr>
        <w:t>Mattia Lombardo &amp; Francesco Colombini | JEMIB — Università Milano-Bicocca | 2026</w:t>
      </w:r>
    </w:p>
    <w:p w14:paraId="419CA22E" w14:textId="77777777" w:rsidR="00051DA3" w:rsidRDefault="00051DA3">
      <w:pPr>
        <w:spacing w:before="60" w:after="60"/>
      </w:pPr>
    </w:p>
    <w:p w14:paraId="3106A6CA" w14:textId="77777777" w:rsidR="00051DA3" w:rsidRDefault="00051DA3">
      <w:pPr>
        <w:pBdr>
          <w:bottom w:val="single" w:sz="8" w:space="1" w:color="7B1C1C"/>
        </w:pBdr>
      </w:pPr>
    </w:p>
    <w:p w14:paraId="67395252" w14:textId="77777777" w:rsidR="00051DA3" w:rsidRDefault="00051DA3">
      <w:pPr>
        <w:spacing w:before="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1DA3" w14:paraId="49976C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DEDE"/>
            <w:tcMar>
              <w:top w:w="160" w:type="dxa"/>
              <w:left w:w="220" w:type="dxa"/>
              <w:bottom w:w="160" w:type="dxa"/>
              <w:right w:w="220" w:type="dxa"/>
            </w:tcMar>
          </w:tcPr>
          <w:p w14:paraId="1D1803CF" w14:textId="77777777" w:rsidR="00051DA3" w:rsidRDefault="00000000">
            <w:r>
              <w:rPr>
                <w:b/>
                <w:bCs/>
                <w:color w:val="7B1C1C"/>
                <w:sz w:val="22"/>
                <w:szCs w:val="22"/>
              </w:rPr>
              <w:t>Come usare questo documento</w:t>
            </w:r>
          </w:p>
          <w:p w14:paraId="3D56E4E1" w14:textId="77777777" w:rsidR="00051DA3" w:rsidRDefault="00000000">
            <w:pPr>
              <w:spacing w:before="60"/>
            </w:pPr>
            <w:r>
              <w:rPr>
                <w:color w:val="333333"/>
                <w:sz w:val="19"/>
                <w:szCs w:val="19"/>
              </w:rPr>
              <w:t>Ogni coppia Domanda / Risposta è pensata per essere studiata, non letta. L'obiettivo non è memorizzare le risposte parola per parola, ma capire il ragionamento — così da poter rispondere anche a varianti della stessa domanda. Le risposte sono volutamente in linguaggio non tecnico: si può usarle direttamente oppure adattarle al proprio stile.</w:t>
            </w:r>
          </w:p>
        </w:tc>
      </w:tr>
    </w:tbl>
    <w:p w14:paraId="513A63C3" w14:textId="77777777" w:rsidR="00051DA3" w:rsidRDefault="00051DA3">
      <w:pPr>
        <w:spacing w:before="200" w:after="100"/>
      </w:pPr>
    </w:p>
    <w:p w14:paraId="48121B5D" w14:textId="77777777" w:rsidR="00051DA3" w:rsidRDefault="00000000">
      <w:pPr>
        <w:spacing w:before="320" w:after="80"/>
      </w:pPr>
      <w:r>
        <w:rPr>
          <w:b/>
          <w:bCs/>
          <w:color w:val="7B1C1C"/>
          <w:spacing w:val="40"/>
          <w:sz w:val="18"/>
          <w:szCs w:val="18"/>
        </w:rPr>
        <w:t>PROGETTO E CONTESTO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02DB4BE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79B08B5C" w14:textId="77777777" w:rsidR="00051DA3" w:rsidRDefault="00000000">
            <w:pPr>
              <w:jc w:val="center"/>
            </w:pPr>
            <w:r>
              <w:rPr>
                <w:b/>
                <w:bCs/>
                <w:color w:val="FFFFFF"/>
              </w:rPr>
              <w:t>01</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04DF3AB1" w14:textId="77777777" w:rsidR="00051DA3" w:rsidRDefault="00000000">
            <w:proofErr w:type="gramStart"/>
            <w:r>
              <w:rPr>
                <w:b/>
                <w:bCs/>
                <w:color w:val="7B1C1C"/>
              </w:rPr>
              <w:t xml:space="preserve">D  </w:t>
            </w:r>
            <w:r>
              <w:rPr>
                <w:b/>
                <w:bCs/>
                <w:color w:val="222222"/>
              </w:rPr>
              <w:t>In</w:t>
            </w:r>
            <w:proofErr w:type="gramEnd"/>
            <w:r>
              <w:rPr>
                <w:b/>
                <w:bCs/>
                <w:color w:val="222222"/>
              </w:rPr>
              <w:t xml:space="preserve"> cosa consiste il vostro progetto e cosa avete analizzato?</w:t>
            </w:r>
          </w:p>
        </w:tc>
      </w:tr>
      <w:tr w:rsidR="00051DA3" w14:paraId="0746E5E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31FCA2B5"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43FACAE7" w14:textId="77777777" w:rsidR="00051DA3" w:rsidRDefault="00000000">
            <w:r>
              <w:rPr>
                <w:color w:val="333333"/>
                <w:sz w:val="19"/>
                <w:szCs w:val="19"/>
              </w:rPr>
              <w:t>Abbiamo costruito un sistema di analisi dei dati per una cantina biologica chiamata VinLiber. Il punto di partenza erano due insiemi di informazioni: le caratteristiche chimiche di 20 vini (come l'acidità, il contenuto di zucchero e l'alcol) e 2.000 recensioni lasciate da consumatori reali, con il loro voto e qualche dato demografico (età, sesso, nazionalità). L'obiettivo era rispondere a domande concrete: quali vini piacciono di più? A chi? E perché? I risultati sono stati preparati per essere visualizzati direttamente in strumenti di Business Intelligence come Power BI o Tableau, così che la cantina possa usarli senza bisogno di essere esperti di dati.</w:t>
            </w:r>
          </w:p>
        </w:tc>
      </w:tr>
    </w:tbl>
    <w:p w14:paraId="45EE6433" w14:textId="77777777" w:rsidR="00051DA3" w:rsidRDefault="00051DA3">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0DD16DD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6586C27B" w14:textId="77777777" w:rsidR="00051DA3" w:rsidRDefault="00000000">
            <w:pPr>
              <w:jc w:val="center"/>
            </w:pPr>
            <w:r>
              <w:rPr>
                <w:b/>
                <w:bCs/>
                <w:color w:val="FFFFFF"/>
              </w:rPr>
              <w:t>02</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7DDFCD3C" w14:textId="77777777" w:rsidR="00051DA3" w:rsidRDefault="00000000">
            <w:proofErr w:type="gramStart"/>
            <w:r>
              <w:rPr>
                <w:b/>
                <w:bCs/>
                <w:color w:val="7B1C1C"/>
              </w:rPr>
              <w:t xml:space="preserve">D  </w:t>
            </w:r>
            <w:r>
              <w:rPr>
                <w:b/>
                <w:bCs/>
                <w:color w:val="222222"/>
              </w:rPr>
              <w:t>Perché</w:t>
            </w:r>
            <w:proofErr w:type="gramEnd"/>
            <w:r>
              <w:rPr>
                <w:b/>
                <w:bCs/>
                <w:color w:val="222222"/>
              </w:rPr>
              <w:t xml:space="preserve"> avete scelto una cantina biologica? Cambia qualcosa rispetto a una normale?</w:t>
            </w:r>
          </w:p>
        </w:tc>
      </w:tr>
      <w:tr w:rsidR="00051DA3" w14:paraId="3124BFC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36705C87"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0F9A6516" w14:textId="77777777" w:rsidR="00051DA3" w:rsidRDefault="00000000">
            <w:r>
              <w:rPr>
                <w:color w:val="333333"/>
                <w:sz w:val="19"/>
                <w:szCs w:val="19"/>
              </w:rPr>
              <w:t>La scelta non è casuale. Una cantina biologica ha un vincolo specifico: non può usare pesticidi di sintesi e deve limitare l'aggiunta di solfiti. Questo si riflette direttamente nella composizione chimica dei vini. Quindi analizzare i dati chimici ha un doppio valore: ci dice com'è fatto il vino, ma ci dice anche quanto è coerente con i principi biologici. Ad esempio, abbiamo verificato che i livelli di solfiti dei vini di VinLiber sono effettivamente nella fascia bassa — e questa è una conferma oggettiva, con i numeri, di un valore che la cantina comunica nel suo marketing.</w:t>
            </w:r>
          </w:p>
        </w:tc>
      </w:tr>
    </w:tbl>
    <w:p w14:paraId="69DD22E2" w14:textId="77777777" w:rsidR="00051DA3" w:rsidRDefault="00051DA3">
      <w:pPr>
        <w:spacing w:before="200"/>
      </w:pPr>
    </w:p>
    <w:p w14:paraId="639014C9" w14:textId="77777777" w:rsidR="00051DA3" w:rsidRDefault="00000000">
      <w:pPr>
        <w:spacing w:before="320" w:after="80"/>
      </w:pPr>
      <w:r>
        <w:rPr>
          <w:b/>
          <w:bCs/>
          <w:color w:val="7B1C1C"/>
          <w:spacing w:val="40"/>
          <w:sz w:val="18"/>
          <w:szCs w:val="18"/>
        </w:rPr>
        <w:t>I CLUSTER DI VINI E I RISULTATI</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68F8C50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297A574F" w14:textId="77777777" w:rsidR="00051DA3" w:rsidRDefault="00000000">
            <w:pPr>
              <w:jc w:val="center"/>
            </w:pPr>
            <w:r>
              <w:rPr>
                <w:b/>
                <w:bCs/>
                <w:color w:val="FFFFFF"/>
              </w:rPr>
              <w:t>03</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557447F1" w14:textId="77777777" w:rsidR="00051DA3" w:rsidRDefault="00000000">
            <w:proofErr w:type="gramStart"/>
            <w:r>
              <w:rPr>
                <w:b/>
                <w:bCs/>
                <w:color w:val="7B1C1C"/>
              </w:rPr>
              <w:t xml:space="preserve">D  </w:t>
            </w:r>
            <w:r>
              <w:rPr>
                <w:b/>
                <w:bCs/>
                <w:color w:val="222222"/>
              </w:rPr>
              <w:t>Cosa</w:t>
            </w:r>
            <w:proofErr w:type="gramEnd"/>
            <w:r>
              <w:rPr>
                <w:b/>
                <w:bCs/>
                <w:color w:val="222222"/>
              </w:rPr>
              <w:t xml:space="preserve"> sono i "cluster" di cui parlate e a cosa servono praticamente?</w:t>
            </w:r>
          </w:p>
        </w:tc>
      </w:tr>
      <w:tr w:rsidR="00051DA3" w14:paraId="16C21EA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2AAAE37A"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78E57B8F" w14:textId="77777777" w:rsidR="00051DA3" w:rsidRDefault="00000000">
            <w:r>
              <w:rPr>
                <w:color w:val="333333"/>
                <w:sz w:val="19"/>
                <w:szCs w:val="19"/>
              </w:rPr>
              <w:t xml:space="preserve">Immaginate di dover ordinare 20 vini in scaffali di un enoteca. Non li mettereste tutti insieme: li raggruppereste per carattere — quelli robusti e complessi da un lato, quelli leggeri e freschi dall'altro. Ecco cosa fa il clustering: è un algoritmo che legge tutte le misurazioni chimiche e raggruppa automaticamente i vini che si assomigliano. Noi abbiamo trovato tre famiglie: vini corposi e strutturati (ideali per il pasto e l'invecchiamento), vini aromatici e versatili, e vini leggeri </w:t>
            </w:r>
            <w:r>
              <w:rPr>
                <w:color w:val="333333"/>
                <w:sz w:val="19"/>
                <w:szCs w:val="19"/>
              </w:rPr>
              <w:lastRenderedPageBreak/>
              <w:t>da aperitivo. Sapere a quale famiglia appartiene ogni vino aiuta la cantina a decidere come posizionarlo, a che prezzo venderlo e come comunicarlo al mercato giusto.</w:t>
            </w:r>
          </w:p>
        </w:tc>
      </w:tr>
    </w:tbl>
    <w:p w14:paraId="301EB054" w14:textId="77777777" w:rsidR="00051DA3" w:rsidRDefault="00051DA3">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36C5F01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245F612E" w14:textId="77777777" w:rsidR="00051DA3" w:rsidRDefault="00000000">
            <w:pPr>
              <w:jc w:val="center"/>
            </w:pPr>
            <w:r>
              <w:rPr>
                <w:b/>
                <w:bCs/>
                <w:color w:val="FFFFFF"/>
              </w:rPr>
              <w:t>04</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7A1FF34E" w14:textId="77777777" w:rsidR="00051DA3" w:rsidRDefault="00000000">
            <w:proofErr w:type="gramStart"/>
            <w:r>
              <w:rPr>
                <w:b/>
                <w:bCs/>
                <w:color w:val="7B1C1C"/>
              </w:rPr>
              <w:t xml:space="preserve">D  </w:t>
            </w:r>
            <w:r>
              <w:rPr>
                <w:b/>
                <w:bCs/>
                <w:color w:val="222222"/>
              </w:rPr>
              <w:t>Quali</w:t>
            </w:r>
            <w:proofErr w:type="gramEnd"/>
            <w:r>
              <w:rPr>
                <w:b/>
                <w:bCs/>
                <w:color w:val="222222"/>
              </w:rPr>
              <w:t xml:space="preserve"> vini hanno ottenuto le valutazioni più alte e cosa li accomuna?</w:t>
            </w:r>
          </w:p>
        </w:tc>
      </w:tr>
      <w:tr w:rsidR="00051DA3" w14:paraId="49A9DD3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6299A79B"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3BBFD70D" w14:textId="77777777" w:rsidR="00051DA3" w:rsidRDefault="00000000">
            <w:r>
              <w:rPr>
                <w:color w:val="333333"/>
                <w:sz w:val="19"/>
                <w:szCs w:val="19"/>
              </w:rPr>
              <w:t>I tre vini con le valutazioni medie più alte sono il Nerello Mascalese Etna (7.58 su 10), il Barolo DOCG (7.37) e la Ribolla Gialla (7.30). Appartengono tutti a famiglie diverse — il Barolo è tra i "corposi", la Ribolla tra i "leggeri" — quindi non è la categoria a fare la differenza. Quello che accomuna i vini più apprezzati, guardando i dati chimici, è una bassa acidità volatile (un difetto che, quando è alta, dà un sapore di aceto) e un buon contenuto di solfati, che sono un indicatore della cura nella produzione. In sostanza: i vini fatti bene vengono premiati, indipendentemente dal tipo.</w:t>
            </w:r>
          </w:p>
        </w:tc>
      </w:tr>
    </w:tbl>
    <w:p w14:paraId="1498A2D6" w14:textId="77777777" w:rsidR="00051DA3" w:rsidRDefault="00051DA3">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4781325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3EAB9806" w14:textId="77777777" w:rsidR="00051DA3" w:rsidRDefault="00000000">
            <w:pPr>
              <w:jc w:val="center"/>
            </w:pPr>
            <w:r>
              <w:rPr>
                <w:b/>
                <w:bCs/>
                <w:color w:val="FFFFFF"/>
              </w:rPr>
              <w:t>05</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57F4056E" w14:textId="77777777" w:rsidR="00051DA3" w:rsidRDefault="00000000">
            <w:proofErr w:type="gramStart"/>
            <w:r>
              <w:rPr>
                <w:b/>
                <w:bCs/>
                <w:color w:val="7B1C1C"/>
              </w:rPr>
              <w:t xml:space="preserve">D  </w:t>
            </w:r>
            <w:r>
              <w:rPr>
                <w:b/>
                <w:bCs/>
                <w:color w:val="222222"/>
              </w:rPr>
              <w:t>I</w:t>
            </w:r>
            <w:proofErr w:type="gramEnd"/>
            <w:r>
              <w:rPr>
                <w:b/>
                <w:bCs/>
                <w:color w:val="222222"/>
              </w:rPr>
              <w:t xml:space="preserve"> consumatori più giovani apprezzano vini diversi rispetto ai più anziani?</w:t>
            </w:r>
          </w:p>
        </w:tc>
      </w:tr>
      <w:tr w:rsidR="00051DA3" w14:paraId="34E264D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4275043A"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1E300FFF" w14:textId="77777777" w:rsidR="00051DA3" w:rsidRDefault="00000000">
            <w:r>
              <w:rPr>
                <w:color w:val="333333"/>
                <w:sz w:val="19"/>
                <w:szCs w:val="19"/>
              </w:rPr>
              <w:t>Abbiamo verificato questa ipotesi con dei test statistici appositi e la risposta è: sì, ci sono differenze, ma non sono nette come ci si potrebbe aspettare. In media, le fasce d'età valutano in modo leggermente diverso, ma la differenza non è così grande da suggerire prodotti completamente separati. Quello che emerge di più, però, è un dato comportamentale: abbiamo identificato tre segmenti di consumatori in base a età e stile di valutazione. Il segmento più prezioso — adulti con valutazioni molto alte, circa 530 persone — è un candidato naturale per attività di fidelizzazione e passaparola. I giovani (circa 755 persone) sono invece il target prioritario per la brand awareness, perché possono diventare clienti fedeli nel tempo.</w:t>
            </w:r>
          </w:p>
        </w:tc>
      </w:tr>
    </w:tbl>
    <w:p w14:paraId="6C4305E2" w14:textId="77777777" w:rsidR="00051DA3" w:rsidRDefault="00051DA3">
      <w:pPr>
        <w:spacing w:before="200"/>
      </w:pPr>
    </w:p>
    <w:p w14:paraId="6245AC61" w14:textId="77777777" w:rsidR="00051DA3" w:rsidRDefault="00000000">
      <w:pPr>
        <w:spacing w:before="320" w:after="80"/>
      </w:pPr>
      <w:r>
        <w:rPr>
          <w:b/>
          <w:bCs/>
          <w:color w:val="7B1C1C"/>
          <w:spacing w:val="40"/>
          <w:sz w:val="18"/>
          <w:szCs w:val="18"/>
        </w:rPr>
        <w:t>CONSUMATORI E PREFERENZE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5728603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25F2FA0E" w14:textId="77777777" w:rsidR="00051DA3" w:rsidRDefault="00000000">
            <w:pPr>
              <w:jc w:val="center"/>
            </w:pPr>
            <w:r>
              <w:rPr>
                <w:b/>
                <w:bCs/>
                <w:color w:val="FFFFFF"/>
              </w:rPr>
              <w:t>06</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756FA561" w14:textId="77777777" w:rsidR="00051DA3" w:rsidRDefault="00000000">
            <w:proofErr w:type="gramStart"/>
            <w:r>
              <w:rPr>
                <w:b/>
                <w:bCs/>
                <w:color w:val="7B1C1C"/>
              </w:rPr>
              <w:t xml:space="preserve">D  </w:t>
            </w:r>
            <w:r>
              <w:rPr>
                <w:b/>
                <w:bCs/>
                <w:color w:val="222222"/>
              </w:rPr>
              <w:t>La</w:t>
            </w:r>
            <w:proofErr w:type="gramEnd"/>
            <w:r>
              <w:rPr>
                <w:b/>
                <w:bCs/>
                <w:color w:val="222222"/>
              </w:rPr>
              <w:t xml:space="preserve"> nazionalità di chi recensisce influenza i voti? Avete trovato differenze tra Paesi?</w:t>
            </w:r>
          </w:p>
        </w:tc>
      </w:tr>
      <w:tr w:rsidR="00051DA3" w14:paraId="4CB3AAB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43000010"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720F36BB" w14:textId="77777777" w:rsidR="00051DA3" w:rsidRDefault="00000000">
            <w:r>
              <w:rPr>
                <w:color w:val="333333"/>
                <w:sz w:val="19"/>
                <w:szCs w:val="19"/>
              </w:rPr>
              <w:t>Sì, ed è uno dei risultati più direttamente azionabili. I consumatori francesi valutano sistematicamente più in basso rispetto agli italiani, agli americani e agli altri — circa 0.22 punti in meno in media, che nel nostro range di dati è una differenza rilevante. Questo dato è emerso sia dalla regressione statistica sia dagli intervalli di confidenza che abbiamo calcolato. La spiegazione più probabile non è che i vini siano "meno buoni" per i francesi, ma che i consumatori francesi, avendo una grande tradizione vinicola, hanno aspettative più alte e standard di confronto più severi. Per la cantina questo significa che l'approccio di comunicazione per il mercato francese dovrebbe essere diverso: più tecnico, più centrato sulla specificità del territorio e del metodo biologico.</w:t>
            </w:r>
          </w:p>
        </w:tc>
      </w:tr>
    </w:tbl>
    <w:p w14:paraId="23A99915" w14:textId="77777777" w:rsidR="00051DA3" w:rsidRDefault="00051DA3">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2E7DBCF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3C62899B" w14:textId="77777777" w:rsidR="00051DA3" w:rsidRDefault="00000000">
            <w:pPr>
              <w:jc w:val="center"/>
            </w:pPr>
            <w:r>
              <w:rPr>
                <w:b/>
                <w:bCs/>
                <w:color w:val="FFFFFF"/>
              </w:rPr>
              <w:t>07</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2B45C405" w14:textId="77777777" w:rsidR="00051DA3" w:rsidRDefault="00000000">
            <w:proofErr w:type="gramStart"/>
            <w:r>
              <w:rPr>
                <w:b/>
                <w:bCs/>
                <w:color w:val="7B1C1C"/>
              </w:rPr>
              <w:t xml:space="preserve">D  </w:t>
            </w:r>
            <w:r>
              <w:rPr>
                <w:b/>
                <w:bCs/>
                <w:color w:val="222222"/>
              </w:rPr>
              <w:t>Come</w:t>
            </w:r>
            <w:proofErr w:type="gramEnd"/>
            <w:r>
              <w:rPr>
                <w:b/>
                <w:bCs/>
                <w:color w:val="222222"/>
              </w:rPr>
              <w:t xml:space="preserve"> avete capito quali caratteristiche del vino influenzano di più la valutazione?</w:t>
            </w:r>
          </w:p>
        </w:tc>
      </w:tr>
      <w:tr w:rsidR="00051DA3" w14:paraId="094BA2A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28C6748B"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6071D029" w14:textId="77777777" w:rsidR="00051DA3" w:rsidRDefault="00000000">
            <w:r>
              <w:rPr>
                <w:color w:val="333333"/>
                <w:sz w:val="19"/>
                <w:szCs w:val="19"/>
              </w:rPr>
              <w:t>Abbiamo usato uno strumento chiamato regressione lineare, che in parole semplici funziona così: prendiamo tutte le misurazioni chimiche del vino e i dati del consumatore, e chiediamo al modello di capire quali di queste variabili si muovono insieme alla valutazione. Il modello ha selezionato automaticamente le 13 variabili più utili, scartando quelle che non aggiungevano informazioni (tra cui, curiosamente, il sesso del recensore e il tipo di vino — rosso o bianco). I due fattori chimici con l'effetto più forte sono: l'acidità volatile, che quando è alta abbassa il voto (è difetto percepito anche senza saperlo), e i solfati, che quando sono presenti in quantità adeguata migliorano il voto — e questo è un dato importante perché i solfati sono legati alla cura del processo produttivo.</w:t>
            </w:r>
          </w:p>
        </w:tc>
      </w:tr>
    </w:tbl>
    <w:p w14:paraId="35AC3192" w14:textId="77777777" w:rsidR="00051DA3" w:rsidRDefault="00051DA3">
      <w:pPr>
        <w:spacing w:before="200"/>
      </w:pPr>
    </w:p>
    <w:p w14:paraId="29F67167" w14:textId="77777777" w:rsidR="00051DA3" w:rsidRDefault="00000000">
      <w:pPr>
        <w:spacing w:before="320" w:after="80"/>
      </w:pPr>
      <w:r>
        <w:rPr>
          <w:b/>
          <w:bCs/>
          <w:color w:val="7B1C1C"/>
          <w:spacing w:val="40"/>
          <w:sz w:val="18"/>
          <w:szCs w:val="18"/>
        </w:rPr>
        <w:t>IL MODELLO STATISTICO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6F2AAE3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6E693B35" w14:textId="77777777" w:rsidR="00051DA3" w:rsidRDefault="00000000">
            <w:pPr>
              <w:jc w:val="center"/>
            </w:pPr>
            <w:r>
              <w:rPr>
                <w:b/>
                <w:bCs/>
                <w:color w:val="FFFFFF"/>
              </w:rPr>
              <w:t>08</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56114256" w14:textId="77777777" w:rsidR="00051DA3" w:rsidRDefault="00000000">
            <w:proofErr w:type="gramStart"/>
            <w:r>
              <w:rPr>
                <w:b/>
                <w:bCs/>
                <w:color w:val="7B1C1C"/>
              </w:rPr>
              <w:t xml:space="preserve">D  </w:t>
            </w:r>
            <w:r>
              <w:rPr>
                <w:b/>
                <w:bCs/>
                <w:color w:val="222222"/>
              </w:rPr>
              <w:t>Il</w:t>
            </w:r>
            <w:proofErr w:type="gramEnd"/>
            <w:r>
              <w:rPr>
                <w:b/>
                <w:bCs/>
                <w:color w:val="222222"/>
              </w:rPr>
              <w:t xml:space="preserve"> vostro modello spiega solo il 25% dei voti. Non è poco?</w:t>
            </w:r>
          </w:p>
        </w:tc>
      </w:tr>
      <w:tr w:rsidR="00051DA3" w14:paraId="3E2D3F1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536B418F" w14:textId="77777777" w:rsidR="00051DA3" w:rsidRDefault="00000000">
            <w:pPr>
              <w:jc w:val="center"/>
            </w:pPr>
            <w:r>
              <w:rPr>
                <w:b/>
                <w:bCs/>
                <w:color w:val="7B1C1C"/>
              </w:rPr>
              <w:lastRenderedPageBreak/>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54BEFE43" w14:textId="77777777" w:rsidR="00051DA3" w:rsidRDefault="00000000">
            <w:r>
              <w:rPr>
                <w:color w:val="333333"/>
                <w:sz w:val="19"/>
                <w:szCs w:val="19"/>
              </w:rPr>
              <w:t>È una domanda giusta, e la risposta onesta è: dipende dall'obiettivo. Se volessimo usare il modello per prevedere il voto esatto di una recensione futura, il 25% sarebbe insufficiente. Ma non è questo l'obiettivo. Noi vogliamo capire quali leve chimiche e demografiche influenzano il gradimento — e per questo il modello è più che sufficiente. Il restante 75% della varianza è spiegato da fattori che nessun dataset strutturato può catturare: l'umore di chi beve, il cibo abbinato, l'occasione, il prezzo che ha pagato. Questi fattori esistono sempre nei dati di preferenza umana e non sono un limite del nostro lavoro — sono un limite strutturale del problema. I coefficienti del modello, che indicano la direzione e la forza delle relazioni, sono affidabili e statisticamente significativi.</w:t>
            </w:r>
          </w:p>
        </w:tc>
      </w:tr>
    </w:tbl>
    <w:p w14:paraId="68D9F44C" w14:textId="77777777" w:rsidR="00051DA3" w:rsidRDefault="00051DA3">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7536F83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0C7E087D" w14:textId="77777777" w:rsidR="00051DA3" w:rsidRDefault="00000000">
            <w:pPr>
              <w:jc w:val="center"/>
            </w:pPr>
            <w:r>
              <w:rPr>
                <w:b/>
                <w:bCs/>
                <w:color w:val="FFFFFF"/>
              </w:rPr>
              <w:t>09</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5A186712" w14:textId="77777777" w:rsidR="00051DA3" w:rsidRDefault="00000000">
            <w:proofErr w:type="gramStart"/>
            <w:r>
              <w:rPr>
                <w:b/>
                <w:bCs/>
                <w:color w:val="7B1C1C"/>
              </w:rPr>
              <w:t xml:space="preserve">D  </w:t>
            </w:r>
            <w:r>
              <w:rPr>
                <w:b/>
                <w:bCs/>
                <w:color w:val="222222"/>
              </w:rPr>
              <w:t>Concretamente</w:t>
            </w:r>
            <w:proofErr w:type="gramEnd"/>
            <w:r>
              <w:rPr>
                <w:b/>
                <w:bCs/>
                <w:color w:val="222222"/>
              </w:rPr>
              <w:t>, cosa può fare la cantina con i vostri risultati domani mattina?</w:t>
            </w:r>
          </w:p>
        </w:tc>
      </w:tr>
      <w:tr w:rsidR="00051DA3" w14:paraId="26C12A9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58DCB47D"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2604F1E8" w14:textId="77777777" w:rsidR="00051DA3" w:rsidRDefault="00000000">
            <w:r>
              <w:rPr>
                <w:color w:val="333333"/>
                <w:sz w:val="19"/>
                <w:szCs w:val="19"/>
              </w:rPr>
              <w:t>Tre cose immediate. Prima: usare le graduatorie per nazionalità e per segmento di consumatore per decidere quali vini spingere in quali mercati — sappiamo già che i vini corposi piacciono agli adulti esperti, e che il mercato francese va approcciato diversamente. Seconda: i file che abbiamo esportato sono già pronti per essere caricati in Power BI o Tableau senza modifiche — la cantina può avere una dashboard operativa in poche ore. Terza: usare i cluster di consumatori per costruire campagne di comunicazione mirate: un messaggio per i giovani che si avvicinano al vino biologico, un messaggio diverso per gli adulti già convinti che vanno fidelizzati. Sul medio termine, integrare i dati di vendita permetterebbe di calcolare il valore economico di ogni segmento e di prioritizzare gli investimenti.</w:t>
            </w:r>
          </w:p>
        </w:tc>
      </w:tr>
    </w:tbl>
    <w:p w14:paraId="5B8BF6D6" w14:textId="77777777" w:rsidR="00051DA3" w:rsidRDefault="00051DA3">
      <w:pPr>
        <w:spacing w:before="200"/>
      </w:pPr>
    </w:p>
    <w:p w14:paraId="238965FB" w14:textId="77777777" w:rsidR="00051DA3" w:rsidRDefault="00000000">
      <w:pPr>
        <w:spacing w:before="320" w:after="80"/>
      </w:pPr>
      <w:r>
        <w:rPr>
          <w:b/>
          <w:bCs/>
          <w:color w:val="7B1C1C"/>
          <w:spacing w:val="40"/>
          <w:sz w:val="18"/>
          <w:szCs w:val="18"/>
        </w:rPr>
        <w:t>VALORE PRATICO E AFFIDABILITÀ</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4D21D05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691A19C9" w14:textId="77777777" w:rsidR="00051DA3" w:rsidRDefault="00000000">
            <w:pPr>
              <w:jc w:val="center"/>
            </w:pPr>
            <w:r>
              <w:rPr>
                <w:b/>
                <w:bCs/>
                <w:color w:val="FFFFFF"/>
              </w:rPr>
              <w:t>10</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295C186D" w14:textId="77777777" w:rsidR="00051DA3" w:rsidRDefault="00000000">
            <w:proofErr w:type="gramStart"/>
            <w:r>
              <w:rPr>
                <w:b/>
                <w:bCs/>
                <w:color w:val="7B1C1C"/>
              </w:rPr>
              <w:t xml:space="preserve">D  </w:t>
            </w:r>
            <w:r>
              <w:rPr>
                <w:b/>
                <w:bCs/>
                <w:color w:val="222222"/>
              </w:rPr>
              <w:t>Come</w:t>
            </w:r>
            <w:proofErr w:type="gramEnd"/>
            <w:r>
              <w:rPr>
                <w:b/>
                <w:bCs/>
                <w:color w:val="222222"/>
              </w:rPr>
              <w:t xml:space="preserve"> avete verificato che i vostri risultati siano affidabili e non casuali?</w:t>
            </w:r>
          </w:p>
        </w:tc>
      </w:tr>
      <w:tr w:rsidR="00051DA3" w14:paraId="5E25C25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25432D32"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1D298D7D" w14:textId="77777777" w:rsidR="00051DA3" w:rsidRDefault="00000000">
            <w:r>
              <w:rPr>
                <w:color w:val="333333"/>
                <w:sz w:val="19"/>
                <w:szCs w:val="19"/>
              </w:rPr>
              <w:t>È la domanda più importante di tutto il progetto. Ogni risultato che presentiamo è stato validato in modo indipendente. Per i cluster di vini abbiamo usato tre criteri statistici diversi e due algoritmi distinti (k-means e clustering gerarchico): quando danno la stessa risposta, la struttura è reale. Per le differenze tra fasce d'età e nazionalità abbiamo fatto test sia parametrici sia non parametrici, per essere sicuri che il risultato non dipendesse dalle assunzioni del singolo test. Per la regressione abbiamo verificato la multicollinearità e usato un criterio automatico (AIC) per selezionare solo le variabili genuinamente utili. In ogni passaggio, la domanda non era "questo è interessante?" ma "possiamo escludere che sia dovuto al caso?". Quando la risposta era no, il risultato non è stato incluso nelle conclusioni.</w:t>
            </w:r>
          </w:p>
        </w:tc>
      </w:tr>
    </w:tbl>
    <w:p w14:paraId="699D337C" w14:textId="77777777" w:rsidR="00051DA3" w:rsidRDefault="00051DA3">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051DA3" w14:paraId="7D47AD4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B1C1C"/>
            <w:tcMar>
              <w:top w:w="120" w:type="dxa"/>
              <w:left w:w="140" w:type="dxa"/>
              <w:bottom w:w="120" w:type="dxa"/>
              <w:right w:w="140" w:type="dxa"/>
            </w:tcMar>
          </w:tcPr>
          <w:p w14:paraId="4ECCF882" w14:textId="77777777" w:rsidR="00051DA3" w:rsidRDefault="00000000">
            <w:pPr>
              <w:jc w:val="center"/>
            </w:pPr>
            <w:r>
              <w:rPr>
                <w:b/>
                <w:bCs/>
                <w:color w:val="FFFFFF"/>
              </w:rPr>
              <w:t>11</w:t>
            </w:r>
          </w:p>
        </w:tc>
        <w:tc>
          <w:tcPr>
            <w:tcW w:w="8660" w:type="dxa"/>
            <w:tcBorders>
              <w:top w:val="none" w:sz="0" w:space="0" w:color="FFFFFF"/>
              <w:left w:val="none" w:sz="0" w:space="0" w:color="FFFFFF"/>
              <w:bottom w:val="none" w:sz="0" w:space="0" w:color="FFFFFF"/>
              <w:right w:val="none" w:sz="0" w:space="0" w:color="FFFFFF"/>
            </w:tcBorders>
            <w:shd w:val="clear" w:color="auto" w:fill="F2DEDE"/>
            <w:tcMar>
              <w:top w:w="120" w:type="dxa"/>
              <w:left w:w="180" w:type="dxa"/>
              <w:bottom w:w="120" w:type="dxa"/>
              <w:right w:w="180" w:type="dxa"/>
            </w:tcMar>
          </w:tcPr>
          <w:p w14:paraId="2866729D" w14:textId="77777777" w:rsidR="00051DA3" w:rsidRDefault="00000000">
            <w:proofErr w:type="gramStart"/>
            <w:r>
              <w:rPr>
                <w:b/>
                <w:bCs/>
                <w:color w:val="7B1C1C"/>
              </w:rPr>
              <w:t xml:space="preserve">D  </w:t>
            </w:r>
            <w:r>
              <w:rPr>
                <w:b/>
                <w:bCs/>
                <w:color w:val="222222"/>
              </w:rPr>
              <w:t>Se</w:t>
            </w:r>
            <w:proofErr w:type="gramEnd"/>
            <w:r>
              <w:rPr>
                <w:b/>
                <w:bCs/>
                <w:color w:val="222222"/>
              </w:rPr>
              <w:t xml:space="preserve"> poteste rifare il progetto con più dati o più tempo, cosa fareste di diverso?</w:t>
            </w:r>
          </w:p>
        </w:tc>
      </w:tr>
      <w:tr w:rsidR="00051DA3" w14:paraId="7EF651C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F7F7F7"/>
            <w:tcMar>
              <w:top w:w="120" w:type="dxa"/>
              <w:left w:w="140" w:type="dxa"/>
              <w:bottom w:w="120" w:type="dxa"/>
              <w:right w:w="140" w:type="dxa"/>
            </w:tcMar>
          </w:tcPr>
          <w:p w14:paraId="41CF5821" w14:textId="77777777" w:rsidR="00051DA3" w:rsidRDefault="00000000">
            <w:pPr>
              <w:jc w:val="center"/>
            </w:pPr>
            <w:r>
              <w:rPr>
                <w:b/>
                <w:bCs/>
                <w:color w:val="7B1C1C"/>
              </w:rPr>
              <w:t>R</w:t>
            </w:r>
          </w:p>
        </w:tc>
        <w:tc>
          <w:tcPr>
            <w:tcW w:w="8660"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40" w:type="dxa"/>
              <w:right w:w="180" w:type="dxa"/>
            </w:tcMar>
          </w:tcPr>
          <w:p w14:paraId="4A74D403" w14:textId="77777777" w:rsidR="00051DA3" w:rsidRDefault="00000000">
            <w:r>
              <w:rPr>
                <w:color w:val="333333"/>
                <w:sz w:val="19"/>
                <w:szCs w:val="19"/>
              </w:rPr>
              <w:t>Due cose principalmente. La prima: aggiungere i dati di vendita. Sapere che un segmento di consumatori apprezza un certo vino è utile, ma sapere quanto vale quel segmento in fatturato lo rende azionabile. Con quelli potremmo calcolare il Customer Lifetime Value per cluster — cioè quanto vale nel tempo un consumatore del tipo "adulto esperto soddisfatto" rispetto a un "giovane che si avvicina". La seconda: costruire un sistema di raccomandazione personalizzata, simile a quello di Netflix o Spotify, che suggerisca a ogni consumatore il vino più adatto al suo profilo. I dati che abbiamo già sono sufficienti per costruirne una versione sperimentale — manca solo il tempo per farlo bene.</w:t>
            </w:r>
          </w:p>
        </w:tc>
      </w:tr>
    </w:tbl>
    <w:p w14:paraId="4AAB2AB6" w14:textId="77777777" w:rsidR="00051DA3" w:rsidRDefault="00051DA3">
      <w:pPr>
        <w:spacing w:before="200" w:after="60"/>
      </w:pPr>
    </w:p>
    <w:p w14:paraId="23925A9E" w14:textId="77777777" w:rsidR="00051DA3" w:rsidRDefault="00051DA3">
      <w:pPr>
        <w:pBdr>
          <w:bottom w:val="single" w:sz="8" w:space="1" w:color="7B1C1C"/>
        </w:pBdr>
      </w:pPr>
    </w:p>
    <w:p w14:paraId="40AB125A" w14:textId="77777777" w:rsidR="00051DA3" w:rsidRDefault="00051DA3">
      <w:pPr>
        <w:spacing w:before="80"/>
      </w:pPr>
    </w:p>
    <w:p w14:paraId="7DEBCDF3" w14:textId="77777777" w:rsidR="00051DA3" w:rsidRDefault="00000000">
      <w:pPr>
        <w:jc w:val="center"/>
      </w:pPr>
      <w:r>
        <w:rPr>
          <w:i/>
          <w:iCs/>
          <w:color w:val="555555"/>
          <w:sz w:val="17"/>
          <w:szCs w:val="17"/>
        </w:rPr>
        <w:t>Analisi completa disponibile in businessgame_</w:t>
      </w:r>
      <w:proofErr w:type="gramStart"/>
      <w:r>
        <w:rPr>
          <w:i/>
          <w:iCs/>
          <w:color w:val="555555"/>
          <w:sz w:val="17"/>
          <w:szCs w:val="17"/>
        </w:rPr>
        <w:t>full.Rmd  |</w:t>
      </w:r>
      <w:proofErr w:type="gramEnd"/>
      <w:r>
        <w:rPr>
          <w:i/>
          <w:iCs/>
          <w:color w:val="555555"/>
          <w:sz w:val="17"/>
          <w:szCs w:val="17"/>
        </w:rPr>
        <w:t xml:space="preserve">  VinLiber © 2026</w:t>
      </w:r>
    </w:p>
    <w:sectPr w:rsidR="00051DA3">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D1C14"/>
    <w:multiLevelType w:val="hybridMultilevel"/>
    <w:tmpl w:val="2ECE16E2"/>
    <w:lvl w:ilvl="0" w:tplc="2C4A5C34">
      <w:start w:val="1"/>
      <w:numFmt w:val="bullet"/>
      <w:lvlText w:val="●"/>
      <w:lvlJc w:val="left"/>
      <w:pPr>
        <w:ind w:left="720" w:hanging="360"/>
      </w:pPr>
    </w:lvl>
    <w:lvl w:ilvl="1" w:tplc="ACD2A566">
      <w:start w:val="1"/>
      <w:numFmt w:val="bullet"/>
      <w:lvlText w:val="○"/>
      <w:lvlJc w:val="left"/>
      <w:pPr>
        <w:ind w:left="1440" w:hanging="360"/>
      </w:pPr>
    </w:lvl>
    <w:lvl w:ilvl="2" w:tplc="BA1A0F9A">
      <w:start w:val="1"/>
      <w:numFmt w:val="bullet"/>
      <w:lvlText w:val="■"/>
      <w:lvlJc w:val="left"/>
      <w:pPr>
        <w:ind w:left="2160" w:hanging="360"/>
      </w:pPr>
    </w:lvl>
    <w:lvl w:ilvl="3" w:tplc="C596A782">
      <w:start w:val="1"/>
      <w:numFmt w:val="bullet"/>
      <w:lvlText w:val="●"/>
      <w:lvlJc w:val="left"/>
      <w:pPr>
        <w:ind w:left="2880" w:hanging="360"/>
      </w:pPr>
    </w:lvl>
    <w:lvl w:ilvl="4" w:tplc="9A426AE0">
      <w:start w:val="1"/>
      <w:numFmt w:val="bullet"/>
      <w:lvlText w:val="○"/>
      <w:lvlJc w:val="left"/>
      <w:pPr>
        <w:ind w:left="3600" w:hanging="360"/>
      </w:pPr>
    </w:lvl>
    <w:lvl w:ilvl="5" w:tplc="AA8C6BF0">
      <w:start w:val="1"/>
      <w:numFmt w:val="bullet"/>
      <w:lvlText w:val="■"/>
      <w:lvlJc w:val="left"/>
      <w:pPr>
        <w:ind w:left="4320" w:hanging="360"/>
      </w:pPr>
    </w:lvl>
    <w:lvl w:ilvl="6" w:tplc="514C5EC6">
      <w:start w:val="1"/>
      <w:numFmt w:val="bullet"/>
      <w:lvlText w:val="●"/>
      <w:lvlJc w:val="left"/>
      <w:pPr>
        <w:ind w:left="5040" w:hanging="360"/>
      </w:pPr>
    </w:lvl>
    <w:lvl w:ilvl="7" w:tplc="616AA6C4">
      <w:start w:val="1"/>
      <w:numFmt w:val="bullet"/>
      <w:lvlText w:val="●"/>
      <w:lvlJc w:val="left"/>
      <w:pPr>
        <w:ind w:left="5760" w:hanging="360"/>
      </w:pPr>
    </w:lvl>
    <w:lvl w:ilvl="8" w:tplc="171264EE">
      <w:start w:val="1"/>
      <w:numFmt w:val="bullet"/>
      <w:lvlText w:val="●"/>
      <w:lvlJc w:val="left"/>
      <w:pPr>
        <w:ind w:left="6480" w:hanging="360"/>
      </w:pPr>
    </w:lvl>
  </w:abstractNum>
  <w:num w:numId="1" w16cid:durableId="1765607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DA3"/>
    <w:rsid w:val="00051DA3"/>
    <w:rsid w:val="002D360B"/>
    <w:rsid w:val="008D2B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EDD0"/>
  <w15:docId w15:val="{5BD65154-45C4-43DE-AC89-A2797F8A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40" w:after="120"/>
      <w:outlineLvl w:val="0"/>
    </w:pPr>
    <w:rPr>
      <w:b/>
      <w:bCs/>
      <w:color w:val="7B1C1C"/>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1448</Words>
  <Characters>8254</Characters>
  <Application>Microsoft Office Word</Application>
  <DocSecurity>0</DocSecurity>
  <Lines>68</Lines>
  <Paragraphs>19</Paragraphs>
  <ScaleCrop>false</ScaleCrop>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f.colombini4@campus.unimib.it</cp:lastModifiedBy>
  <cp:revision>3</cp:revision>
  <cp:lastPrinted>2026-05-11T06:18:00Z</cp:lastPrinted>
  <dcterms:created xsi:type="dcterms:W3CDTF">2026-05-11T06:09:00Z</dcterms:created>
  <dcterms:modified xsi:type="dcterms:W3CDTF">2026-05-11T06:18:00Z</dcterms:modified>
</cp:coreProperties>
</file>