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AF138" w14:textId="77777777" w:rsidR="009F7894" w:rsidRDefault="009F7894" w:rsidP="00D20585">
      <w:pPr>
        <w:jc w:val="both"/>
        <w:rPr>
          <w:rFonts w:ascii="Century Gothic" w:hAnsi="Century Gothic" w:cs="Arial"/>
          <w:color w:val="000000" w:themeColor="text1"/>
          <w:sz w:val="20"/>
          <w:szCs w:val="20"/>
        </w:rPr>
      </w:pPr>
    </w:p>
    <w:p w14:paraId="27801EFA" w14:textId="77777777" w:rsidR="00D752D4" w:rsidRPr="00793C95" w:rsidRDefault="00D752D4" w:rsidP="00D20585">
      <w:pPr>
        <w:jc w:val="both"/>
        <w:rPr>
          <w:rFonts w:ascii="Century Gothic" w:hAnsi="Century Gothic" w:cs="Arial"/>
          <w:color w:val="000000" w:themeColor="text1"/>
          <w:sz w:val="20"/>
          <w:szCs w:val="20"/>
        </w:rPr>
      </w:pPr>
    </w:p>
    <w:p w14:paraId="5D04E029" w14:textId="0F3AB001" w:rsidR="009F7894"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Bogotá</w:t>
      </w:r>
      <w:r w:rsidR="009C5D66" w:rsidRPr="00793C95">
        <w:rPr>
          <w:rFonts w:ascii="Century Gothic" w:hAnsi="Century Gothic" w:cs="Arial"/>
          <w:color w:val="000000" w:themeColor="text1"/>
          <w:sz w:val="20"/>
          <w:szCs w:val="20"/>
        </w:rPr>
        <w:t xml:space="preserve"> </w:t>
      </w:r>
      <w:r w:rsidR="00D756B4">
        <w:rPr>
          <w:rFonts w:ascii="Century Gothic" w:hAnsi="Century Gothic" w:cs="Arial"/>
          <w:color w:val="000000" w:themeColor="text1"/>
          <w:sz w:val="20"/>
          <w:szCs w:val="20"/>
        </w:rPr>
        <w:t>03</w:t>
      </w:r>
      <w:r w:rsidR="00FF0ABE" w:rsidRPr="00793C95">
        <w:rPr>
          <w:rFonts w:ascii="Century Gothic" w:hAnsi="Century Gothic" w:cs="Arial"/>
          <w:color w:val="000000" w:themeColor="text1"/>
          <w:sz w:val="20"/>
          <w:szCs w:val="20"/>
        </w:rPr>
        <w:t xml:space="preserve"> </w:t>
      </w:r>
      <w:r w:rsidR="004B5938" w:rsidRPr="00793C95">
        <w:rPr>
          <w:rFonts w:ascii="Century Gothic" w:hAnsi="Century Gothic" w:cs="Arial"/>
          <w:color w:val="000000" w:themeColor="text1"/>
          <w:sz w:val="20"/>
          <w:szCs w:val="20"/>
        </w:rPr>
        <w:t>de</w:t>
      </w:r>
      <w:r w:rsidR="004A7FA7" w:rsidRPr="00793C95">
        <w:rPr>
          <w:rFonts w:ascii="Century Gothic" w:hAnsi="Century Gothic" w:cs="Arial"/>
          <w:color w:val="000000" w:themeColor="text1"/>
          <w:sz w:val="20"/>
          <w:szCs w:val="20"/>
        </w:rPr>
        <w:t xml:space="preserve"> </w:t>
      </w:r>
      <w:proofErr w:type="gramStart"/>
      <w:r w:rsidR="00D756B4">
        <w:rPr>
          <w:rFonts w:ascii="Century Gothic" w:hAnsi="Century Gothic" w:cs="Arial"/>
          <w:color w:val="000000" w:themeColor="text1"/>
          <w:sz w:val="20"/>
          <w:szCs w:val="20"/>
        </w:rPr>
        <w:t>Diciembre</w:t>
      </w:r>
      <w:proofErr w:type="gramEnd"/>
      <w:r w:rsidR="004A7FA7" w:rsidRPr="00793C95">
        <w:rPr>
          <w:rFonts w:ascii="Century Gothic" w:hAnsi="Century Gothic" w:cs="Arial"/>
          <w:color w:val="000000" w:themeColor="text1"/>
          <w:sz w:val="20"/>
          <w:szCs w:val="20"/>
        </w:rPr>
        <w:t xml:space="preserve"> de</w:t>
      </w:r>
      <w:r w:rsidR="004B5938" w:rsidRPr="00793C95">
        <w:rPr>
          <w:rFonts w:ascii="Century Gothic" w:hAnsi="Century Gothic" w:cs="Arial"/>
          <w:color w:val="000000" w:themeColor="text1"/>
          <w:sz w:val="20"/>
          <w:szCs w:val="20"/>
        </w:rPr>
        <w:t xml:space="preserve"> 202</w:t>
      </w:r>
      <w:r w:rsidR="00D756B4">
        <w:rPr>
          <w:rFonts w:ascii="Century Gothic" w:hAnsi="Century Gothic" w:cs="Arial"/>
          <w:color w:val="000000" w:themeColor="text1"/>
          <w:sz w:val="20"/>
          <w:szCs w:val="20"/>
        </w:rPr>
        <w:t>5</w:t>
      </w:r>
    </w:p>
    <w:p w14:paraId="73B92B21" w14:textId="77777777" w:rsidR="004A7FA7" w:rsidRPr="00793C95" w:rsidRDefault="004A7FA7" w:rsidP="00D20585">
      <w:pPr>
        <w:pStyle w:val="Sinespaciado"/>
        <w:jc w:val="both"/>
        <w:rPr>
          <w:rFonts w:ascii="Century Gothic" w:hAnsi="Century Gothic" w:cs="Arial"/>
          <w:color w:val="000000" w:themeColor="text1"/>
          <w:sz w:val="20"/>
          <w:szCs w:val="20"/>
        </w:rPr>
      </w:pPr>
    </w:p>
    <w:p w14:paraId="2D36A44B" w14:textId="5FF7C61C" w:rsidR="009F7894" w:rsidRPr="00793C95" w:rsidRDefault="009F7894"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Atención</w:t>
      </w:r>
    </w:p>
    <w:p w14:paraId="328596C0" w14:textId="77777777" w:rsidR="00C1275C" w:rsidRPr="00793C95" w:rsidRDefault="00C1275C" w:rsidP="005B3C61">
      <w:pPr>
        <w:pStyle w:val="Sinespaciado"/>
        <w:rPr>
          <w:rFonts w:ascii="Century Gothic" w:hAnsi="Century Gothic"/>
          <w:sz w:val="20"/>
          <w:szCs w:val="20"/>
          <w:shd w:val="clear" w:color="auto" w:fill="FFFFFF"/>
        </w:rPr>
      </w:pPr>
    </w:p>
    <w:p w14:paraId="7B088AD7" w14:textId="77777777" w:rsidR="00E73BAF" w:rsidRDefault="00E73BAF" w:rsidP="00793C95">
      <w:pPr>
        <w:pStyle w:val="Sinespaciado"/>
        <w:jc w:val="both"/>
        <w:rPr>
          <w:rFonts w:ascii="Century Gothic" w:hAnsi="Century Gothic"/>
          <w:color w:val="000000"/>
          <w:sz w:val="20"/>
          <w:szCs w:val="20"/>
          <w:shd w:val="clear" w:color="auto" w:fill="FFFFFF"/>
        </w:rPr>
      </w:pPr>
      <w:proofErr w:type="spellStart"/>
      <w:r w:rsidRPr="00E73BAF">
        <w:rPr>
          <w:rFonts w:ascii="Century Gothic" w:hAnsi="Century Gothic"/>
          <w:color w:val="000000"/>
          <w:sz w:val="20"/>
          <w:szCs w:val="20"/>
          <w:shd w:val="clear" w:color="auto" w:fill="FFFFFF"/>
        </w:rPr>
        <w:t>Jackeline</w:t>
      </w:r>
      <w:proofErr w:type="spellEnd"/>
      <w:r w:rsidRPr="00E73BAF">
        <w:rPr>
          <w:rFonts w:ascii="Century Gothic" w:hAnsi="Century Gothic"/>
          <w:color w:val="000000"/>
          <w:sz w:val="20"/>
          <w:szCs w:val="20"/>
          <w:shd w:val="clear" w:color="auto" w:fill="FFFFFF"/>
        </w:rPr>
        <w:t xml:space="preserve"> Solano Mojica</w:t>
      </w:r>
    </w:p>
    <w:p w14:paraId="5FA14B55" w14:textId="77777777" w:rsidR="003B1B32" w:rsidRDefault="003B1B32" w:rsidP="00793C95">
      <w:pPr>
        <w:pStyle w:val="Sinespaciado"/>
        <w:jc w:val="both"/>
        <w:rPr>
          <w:rFonts w:ascii="Century Gothic" w:hAnsi="Century Gothic"/>
          <w:color w:val="000000"/>
          <w:sz w:val="20"/>
          <w:szCs w:val="20"/>
          <w:shd w:val="clear" w:color="auto" w:fill="FFFFFF"/>
        </w:rPr>
      </w:pPr>
      <w:r w:rsidRPr="003B1B32">
        <w:rPr>
          <w:rFonts w:ascii="Century Gothic" w:hAnsi="Century Gothic"/>
          <w:color w:val="000000"/>
          <w:sz w:val="20"/>
          <w:szCs w:val="20"/>
          <w:shd w:val="clear" w:color="auto" w:fill="FFFFFF"/>
        </w:rPr>
        <w:t>Dir. Farmacia y Dir. Técnica de Gases Medicinales</w:t>
      </w:r>
    </w:p>
    <w:p w14:paraId="2E42479D" w14:textId="34357177" w:rsidR="00793C95" w:rsidRPr="00793C95" w:rsidRDefault="00793C95" w:rsidP="00793C95">
      <w:pPr>
        <w:pStyle w:val="Sinespaciado"/>
        <w:jc w:val="both"/>
        <w:rPr>
          <w:rFonts w:ascii="Century Gothic" w:hAnsi="Century Gothic"/>
          <w:color w:val="000000"/>
          <w:sz w:val="20"/>
          <w:szCs w:val="20"/>
          <w:shd w:val="clear" w:color="auto" w:fill="FFFFFF"/>
        </w:rPr>
      </w:pPr>
      <w:r w:rsidRPr="00793C95">
        <w:rPr>
          <w:rFonts w:ascii="Century Gothic" w:hAnsi="Century Gothic"/>
          <w:color w:val="000000"/>
          <w:sz w:val="20"/>
          <w:szCs w:val="20"/>
          <w:shd w:val="clear" w:color="auto" w:fill="FFFFFF"/>
        </w:rPr>
        <w:t xml:space="preserve">Teléfono: </w:t>
      </w:r>
      <w:r w:rsidR="00E00076" w:rsidRPr="00E00076">
        <w:rPr>
          <w:rFonts w:ascii="Century Gothic" w:hAnsi="Century Gothic"/>
          <w:color w:val="000000"/>
          <w:sz w:val="20"/>
          <w:szCs w:val="20"/>
          <w:shd w:val="clear" w:color="auto" w:fill="FFFFFF"/>
        </w:rPr>
        <w:t>(601) 593 8210</w:t>
      </w:r>
    </w:p>
    <w:p w14:paraId="7222CEF8" w14:textId="77777777" w:rsidR="00E00076" w:rsidRDefault="00E00076" w:rsidP="00793C95">
      <w:pPr>
        <w:pStyle w:val="Sinespaciado"/>
        <w:jc w:val="both"/>
        <w:rPr>
          <w:rFonts w:ascii="Century Gothic" w:hAnsi="Century Gothic"/>
          <w:color w:val="000000"/>
          <w:sz w:val="20"/>
          <w:szCs w:val="20"/>
          <w:shd w:val="clear" w:color="auto" w:fill="FFFFFF"/>
        </w:rPr>
      </w:pPr>
      <w:r w:rsidRPr="00E00076">
        <w:rPr>
          <w:rFonts w:ascii="Century Gothic" w:hAnsi="Century Gothic"/>
          <w:color w:val="000000"/>
          <w:sz w:val="20"/>
          <w:szCs w:val="20"/>
          <w:shd w:val="clear" w:color="auto" w:fill="FFFFFF"/>
        </w:rPr>
        <w:t>Dg 115A # 70C-75 Bogotá, Colombia</w:t>
      </w:r>
    </w:p>
    <w:p w14:paraId="7275F81D" w14:textId="6FAC72EB" w:rsidR="00793C95" w:rsidRPr="00793C95" w:rsidRDefault="00B733CE" w:rsidP="00B733CE">
      <w:pPr>
        <w:pStyle w:val="Sinespaciado"/>
        <w:rPr>
          <w:rFonts w:ascii="Century Gothic" w:hAnsi="Century Gothic" w:cs="Arial"/>
          <w:color w:val="000000" w:themeColor="text1"/>
          <w:sz w:val="20"/>
          <w:szCs w:val="20"/>
        </w:rPr>
      </w:pPr>
      <w:r w:rsidRPr="00B733CE">
        <w:rPr>
          <w:rFonts w:ascii="Century Gothic" w:hAnsi="Century Gothic"/>
          <w:color w:val="000000"/>
          <w:sz w:val="20"/>
          <w:szCs w:val="20"/>
          <w:shd w:val="clear" w:color="auto" w:fill="FFFFFF"/>
        </w:rPr>
        <w:t>jackeline.solano@shaio.org</w:t>
      </w:r>
    </w:p>
    <w:p w14:paraId="0C2DC201" w14:textId="77777777" w:rsidR="00336C64" w:rsidRDefault="00336C64" w:rsidP="00D20585">
      <w:pPr>
        <w:pStyle w:val="Sinespaciado"/>
        <w:jc w:val="center"/>
        <w:rPr>
          <w:rFonts w:ascii="Century Gothic" w:hAnsi="Century Gothic" w:cs="Arial"/>
          <w:color w:val="000000" w:themeColor="text1"/>
          <w:sz w:val="20"/>
          <w:szCs w:val="20"/>
        </w:rPr>
      </w:pPr>
    </w:p>
    <w:p w14:paraId="12986EB9" w14:textId="7204C7BA" w:rsidR="009F7894" w:rsidRPr="00793C95" w:rsidRDefault="009F7894" w:rsidP="001731BD">
      <w:pPr>
        <w:pStyle w:val="Ttulo1"/>
        <w:jc w:val="center"/>
      </w:pPr>
      <w:r w:rsidRPr="00793C95">
        <w:t xml:space="preserve">ASUNTO: </w:t>
      </w:r>
      <w:r w:rsidR="00A51F5C">
        <w:t>INCUMPLIMIENTO DE ACUERDOS DE SERVICIOS</w:t>
      </w:r>
    </w:p>
    <w:p w14:paraId="581B6AE0" w14:textId="77777777" w:rsidR="00E253D7" w:rsidRPr="00793C95" w:rsidRDefault="00E253D7" w:rsidP="00D20585">
      <w:pPr>
        <w:jc w:val="both"/>
        <w:rPr>
          <w:rFonts w:ascii="Century Gothic" w:hAnsi="Century Gothic" w:cs="Arial"/>
          <w:color w:val="000000" w:themeColor="text1"/>
          <w:sz w:val="20"/>
          <w:szCs w:val="20"/>
        </w:rPr>
      </w:pPr>
    </w:p>
    <w:p w14:paraId="2FCDCDB6" w14:textId="77777777" w:rsidR="009F7894" w:rsidRPr="00793C95" w:rsidRDefault="009F7894"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Reciba un cordial saludo. </w:t>
      </w:r>
    </w:p>
    <w:p w14:paraId="2EF88A07" w14:textId="55981842" w:rsidR="002B5CE5" w:rsidRDefault="009F7894"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Por medio de la presente nos dirigimos a ustedes con el fin de dar respuesta</w:t>
      </w:r>
      <w:r w:rsidR="001122F2" w:rsidRPr="00793C95">
        <w:rPr>
          <w:rFonts w:ascii="Century Gothic" w:hAnsi="Century Gothic" w:cs="Arial"/>
          <w:color w:val="000000" w:themeColor="text1"/>
          <w:sz w:val="20"/>
          <w:szCs w:val="20"/>
        </w:rPr>
        <w:t xml:space="preserve"> a </w:t>
      </w:r>
      <w:r w:rsidR="00D20585" w:rsidRPr="00793C95">
        <w:rPr>
          <w:rFonts w:ascii="Century Gothic" w:hAnsi="Century Gothic" w:cs="Arial"/>
          <w:color w:val="000000" w:themeColor="text1"/>
          <w:sz w:val="20"/>
          <w:szCs w:val="20"/>
        </w:rPr>
        <w:t>la queja</w:t>
      </w:r>
      <w:r w:rsidR="004A7FA7" w:rsidRPr="00793C95">
        <w:rPr>
          <w:rFonts w:ascii="Century Gothic" w:hAnsi="Century Gothic" w:cs="Arial"/>
          <w:color w:val="000000" w:themeColor="text1"/>
          <w:sz w:val="20"/>
          <w:szCs w:val="20"/>
        </w:rPr>
        <w:t xml:space="preserve"> </w:t>
      </w:r>
      <w:proofErr w:type="spellStart"/>
      <w:r w:rsidR="004A7FA7" w:rsidRPr="00793C95">
        <w:rPr>
          <w:rFonts w:ascii="Century Gothic" w:hAnsi="Century Gothic" w:cs="Arial"/>
          <w:color w:val="000000" w:themeColor="text1"/>
          <w:sz w:val="20"/>
          <w:szCs w:val="20"/>
        </w:rPr>
        <w:t>numero</w:t>
      </w:r>
      <w:proofErr w:type="spellEnd"/>
      <w:r w:rsidR="004A7FA7" w:rsidRPr="00793C95">
        <w:rPr>
          <w:rFonts w:ascii="Century Gothic" w:hAnsi="Century Gothic" w:cs="Arial"/>
          <w:color w:val="000000" w:themeColor="text1"/>
          <w:sz w:val="20"/>
          <w:szCs w:val="20"/>
        </w:rPr>
        <w:t xml:space="preserve"> </w:t>
      </w:r>
      <w:r w:rsidR="00A52446">
        <w:rPr>
          <w:rFonts w:ascii="Century Gothic" w:hAnsi="Century Gothic" w:cs="Arial"/>
          <w:b/>
          <w:bCs/>
          <w:color w:val="000000" w:themeColor="text1"/>
          <w:sz w:val="20"/>
          <w:szCs w:val="20"/>
        </w:rPr>
        <w:t>254</w:t>
      </w:r>
      <w:r w:rsidRPr="00793C95">
        <w:rPr>
          <w:rFonts w:ascii="Century Gothic" w:hAnsi="Century Gothic" w:cs="Arial"/>
          <w:color w:val="000000" w:themeColor="text1"/>
          <w:sz w:val="20"/>
          <w:szCs w:val="20"/>
        </w:rPr>
        <w:t xml:space="preserve">, no sin antes agradecerles por la realización de estos reportes ya que contribuye con nuestros procesos de mejora continua, y nos impulsa a seguir trabajando para mantener la satisfacción del cliente. </w:t>
      </w:r>
    </w:p>
    <w:p w14:paraId="76C0B8B2" w14:textId="20F48CDC" w:rsidR="00023DF8" w:rsidRPr="00793C95" w:rsidRDefault="00023DF8" w:rsidP="00D20585">
      <w:pPr>
        <w:jc w:val="both"/>
        <w:rPr>
          <w:rFonts w:ascii="Century Gothic" w:hAnsi="Century Gothic" w:cs="Arial"/>
          <w:color w:val="000000" w:themeColor="text1"/>
          <w:sz w:val="20"/>
          <w:szCs w:val="20"/>
        </w:rPr>
      </w:pPr>
    </w:p>
    <w:tbl>
      <w:tblPr>
        <w:tblStyle w:val="Tablaconcuadrcula"/>
        <w:tblW w:w="9054" w:type="dxa"/>
        <w:jc w:val="center"/>
        <w:tblLook w:val="04A0" w:firstRow="1" w:lastRow="0" w:firstColumn="1" w:lastColumn="0" w:noHBand="0" w:noVBand="1"/>
      </w:tblPr>
      <w:tblGrid>
        <w:gridCol w:w="959"/>
        <w:gridCol w:w="8095"/>
      </w:tblGrid>
      <w:tr w:rsidR="003E7C8B" w:rsidRPr="00793C95" w14:paraId="27327773" w14:textId="77777777" w:rsidTr="0091462D">
        <w:trPr>
          <w:trHeight w:val="128"/>
          <w:jc w:val="center"/>
        </w:trPr>
        <w:tc>
          <w:tcPr>
            <w:tcW w:w="959" w:type="dxa"/>
            <w:vAlign w:val="center"/>
          </w:tcPr>
          <w:p w14:paraId="54D05224" w14:textId="179040D7" w:rsidR="006A35D1" w:rsidRPr="00793C95" w:rsidRDefault="006A35D1"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N</w:t>
            </w:r>
          </w:p>
        </w:tc>
        <w:tc>
          <w:tcPr>
            <w:tcW w:w="8095" w:type="dxa"/>
            <w:vAlign w:val="center"/>
          </w:tcPr>
          <w:p w14:paraId="488165FD" w14:textId="1414431A" w:rsidR="006A35D1" w:rsidRPr="00793C95" w:rsidRDefault="006A35D1"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DESCRIPCIÓN QUEJA PRESENTADA</w:t>
            </w:r>
          </w:p>
        </w:tc>
      </w:tr>
      <w:tr w:rsidR="003E7C8B" w:rsidRPr="00793C95" w14:paraId="39CADBB0" w14:textId="77777777" w:rsidTr="006A35D1">
        <w:trPr>
          <w:trHeight w:val="771"/>
          <w:jc w:val="center"/>
        </w:trPr>
        <w:tc>
          <w:tcPr>
            <w:tcW w:w="959" w:type="dxa"/>
          </w:tcPr>
          <w:p w14:paraId="3C5200AD" w14:textId="1C80E7C5" w:rsidR="006A35D1" w:rsidRPr="00A52446" w:rsidRDefault="00A52446" w:rsidP="00A52446">
            <w:pPr>
              <w:jc w:val="center"/>
              <w:rPr>
                <w:rFonts w:ascii="Century Gothic" w:hAnsi="Century Gothic" w:cs="Arial"/>
                <w:b/>
                <w:bCs/>
                <w:color w:val="000000" w:themeColor="text1"/>
                <w:sz w:val="20"/>
                <w:szCs w:val="20"/>
              </w:rPr>
            </w:pPr>
            <w:r w:rsidRPr="00A52446">
              <w:rPr>
                <w:rFonts w:ascii="Century Gothic" w:hAnsi="Century Gothic" w:cs="Arial"/>
                <w:b/>
                <w:bCs/>
                <w:color w:val="000000" w:themeColor="text1"/>
                <w:sz w:val="20"/>
                <w:szCs w:val="20"/>
              </w:rPr>
              <w:t>254</w:t>
            </w:r>
          </w:p>
        </w:tc>
        <w:tc>
          <w:tcPr>
            <w:tcW w:w="8095" w:type="dxa"/>
          </w:tcPr>
          <w:p w14:paraId="113C86C6" w14:textId="77777777" w:rsidR="00C225A2" w:rsidRPr="00C225A2" w:rsidRDefault="00C225A2" w:rsidP="00C225A2">
            <w:pPr>
              <w:shd w:val="clear" w:color="auto" w:fill="FFFFFF"/>
              <w:jc w:val="both"/>
              <w:rPr>
                <w:rFonts w:ascii="Century Gothic" w:hAnsi="Century Gothic" w:cs="Arial"/>
                <w:color w:val="000000"/>
                <w:sz w:val="20"/>
                <w:szCs w:val="20"/>
                <w:shd w:val="clear" w:color="auto" w:fill="FFFFFF"/>
              </w:rPr>
            </w:pPr>
            <w:r w:rsidRPr="00C225A2">
              <w:rPr>
                <w:rFonts w:ascii="Century Gothic" w:hAnsi="Century Gothic" w:cs="Arial"/>
                <w:color w:val="000000"/>
                <w:sz w:val="20"/>
                <w:szCs w:val="20"/>
                <w:shd w:val="clear" w:color="auto" w:fill="FFFFFF"/>
              </w:rPr>
              <w:t>Buenas noches </w:t>
            </w:r>
          </w:p>
          <w:p w14:paraId="5A0B0B15" w14:textId="77777777" w:rsidR="00C225A2" w:rsidRPr="00C225A2" w:rsidRDefault="00C225A2" w:rsidP="00C225A2">
            <w:pPr>
              <w:shd w:val="clear" w:color="auto" w:fill="FFFFFF"/>
              <w:jc w:val="both"/>
              <w:rPr>
                <w:rFonts w:ascii="Century Gothic" w:hAnsi="Century Gothic" w:cs="Arial"/>
                <w:color w:val="000000"/>
                <w:sz w:val="20"/>
                <w:szCs w:val="20"/>
                <w:shd w:val="clear" w:color="auto" w:fill="FFFFFF"/>
              </w:rPr>
            </w:pPr>
          </w:p>
          <w:p w14:paraId="74B50476" w14:textId="77777777" w:rsidR="00C225A2" w:rsidRPr="00C225A2" w:rsidRDefault="00C225A2" w:rsidP="00C225A2">
            <w:pPr>
              <w:shd w:val="clear" w:color="auto" w:fill="FFFFFF"/>
              <w:jc w:val="both"/>
              <w:rPr>
                <w:rFonts w:ascii="Century Gothic" w:hAnsi="Century Gothic" w:cs="Arial"/>
                <w:color w:val="000000"/>
                <w:sz w:val="20"/>
                <w:szCs w:val="20"/>
                <w:shd w:val="clear" w:color="auto" w:fill="FFFFFF"/>
              </w:rPr>
            </w:pPr>
            <w:r w:rsidRPr="00C225A2">
              <w:rPr>
                <w:rFonts w:ascii="Century Gothic" w:hAnsi="Century Gothic" w:cs="Arial"/>
                <w:color w:val="000000"/>
                <w:sz w:val="20"/>
                <w:szCs w:val="20"/>
                <w:shd w:val="clear" w:color="auto" w:fill="FFFFFF"/>
              </w:rPr>
              <w:t>De manera atenta me permito informar que el día de hoy con ocasión del incumplimiento del acuerdo de servicio en la entrega de dosis unitarias y NPT se presentó un evento de seguridad relacionado con la inoportunidad en la administración de medicamentos en varios pacientes pediátricos críticamente enfermos y se comprometió su estado de salud, ocasionando complicaciones medicas para algunos de ellos.</w:t>
            </w:r>
          </w:p>
          <w:p w14:paraId="5F7908EB" w14:textId="77777777" w:rsidR="00C225A2" w:rsidRPr="00C225A2" w:rsidRDefault="00C225A2" w:rsidP="00C225A2">
            <w:pPr>
              <w:shd w:val="clear" w:color="auto" w:fill="FFFFFF"/>
              <w:jc w:val="both"/>
              <w:rPr>
                <w:rFonts w:ascii="Century Gothic" w:hAnsi="Century Gothic" w:cs="Arial"/>
                <w:color w:val="000000"/>
                <w:sz w:val="20"/>
                <w:szCs w:val="20"/>
                <w:shd w:val="clear" w:color="auto" w:fill="FFFFFF"/>
              </w:rPr>
            </w:pPr>
          </w:p>
          <w:p w14:paraId="4158087F" w14:textId="77777777" w:rsidR="00C225A2" w:rsidRPr="00C225A2" w:rsidRDefault="00C225A2" w:rsidP="00C225A2">
            <w:pPr>
              <w:shd w:val="clear" w:color="auto" w:fill="FFFFFF"/>
              <w:jc w:val="both"/>
              <w:rPr>
                <w:rFonts w:ascii="Century Gothic" w:hAnsi="Century Gothic" w:cs="Arial"/>
                <w:color w:val="000000"/>
                <w:sz w:val="20"/>
                <w:szCs w:val="20"/>
                <w:shd w:val="clear" w:color="auto" w:fill="FFFFFF"/>
              </w:rPr>
            </w:pPr>
            <w:r w:rsidRPr="00C225A2">
              <w:rPr>
                <w:rFonts w:ascii="Century Gothic" w:hAnsi="Century Gothic" w:cs="Arial"/>
                <w:color w:val="000000"/>
                <w:sz w:val="20"/>
                <w:szCs w:val="20"/>
                <w:shd w:val="clear" w:color="auto" w:fill="FFFFFF"/>
              </w:rPr>
              <w:t>Lo anterior con el fin de poner en su conocimiento dicha situación y solicitar a ustedes el plan de mejora correspondiente al evento, toda vez que es necesario cargarlo en el sistema de gestión de calidad de la institución, con los correspondientes soportes y seguimiento.</w:t>
            </w:r>
          </w:p>
          <w:p w14:paraId="561D36C4" w14:textId="62891746" w:rsidR="006A35D1" w:rsidRPr="00BB4277" w:rsidRDefault="006A35D1" w:rsidP="00BB4277">
            <w:pPr>
              <w:shd w:val="clear" w:color="auto" w:fill="FFFFFF"/>
              <w:jc w:val="both"/>
              <w:rPr>
                <w:rFonts w:ascii="Century Gothic" w:hAnsi="Century Gothic" w:cs="Arial"/>
                <w:color w:val="000000"/>
                <w:sz w:val="20"/>
                <w:szCs w:val="20"/>
                <w:shd w:val="clear" w:color="auto" w:fill="FFFFFF"/>
              </w:rPr>
            </w:pPr>
          </w:p>
        </w:tc>
      </w:tr>
    </w:tbl>
    <w:p w14:paraId="22E66537" w14:textId="77777777" w:rsidR="00B51B83" w:rsidRDefault="00B51B83" w:rsidP="00D20585">
      <w:pPr>
        <w:jc w:val="both"/>
        <w:rPr>
          <w:rFonts w:ascii="Century Gothic" w:hAnsi="Century Gothic" w:cs="Arial"/>
          <w:color w:val="000000" w:themeColor="text1"/>
          <w:sz w:val="20"/>
          <w:szCs w:val="20"/>
        </w:rPr>
      </w:pPr>
    </w:p>
    <w:p w14:paraId="3D71CE29" w14:textId="77777777" w:rsidR="00093E34" w:rsidRDefault="00093E34" w:rsidP="00D20585">
      <w:pPr>
        <w:jc w:val="both"/>
        <w:rPr>
          <w:rFonts w:ascii="Century Gothic" w:hAnsi="Century Gothic" w:cs="Arial"/>
          <w:color w:val="000000" w:themeColor="text1"/>
          <w:sz w:val="20"/>
          <w:szCs w:val="20"/>
        </w:rPr>
      </w:pPr>
    </w:p>
    <w:p w14:paraId="36AD138F" w14:textId="77777777" w:rsidR="00093E34" w:rsidRDefault="00093E34" w:rsidP="00D20585">
      <w:pPr>
        <w:jc w:val="both"/>
        <w:rPr>
          <w:rFonts w:ascii="Century Gothic" w:hAnsi="Century Gothic" w:cs="Arial"/>
          <w:color w:val="000000" w:themeColor="text1"/>
          <w:sz w:val="20"/>
          <w:szCs w:val="20"/>
        </w:rPr>
      </w:pPr>
    </w:p>
    <w:p w14:paraId="6CC3A7B2" w14:textId="77777777" w:rsidR="00093E34" w:rsidRDefault="00093E34" w:rsidP="00D20585">
      <w:pPr>
        <w:jc w:val="both"/>
        <w:rPr>
          <w:rFonts w:ascii="Century Gothic" w:hAnsi="Century Gothic" w:cs="Arial"/>
          <w:color w:val="000000" w:themeColor="text1"/>
          <w:sz w:val="20"/>
          <w:szCs w:val="20"/>
        </w:rPr>
      </w:pPr>
    </w:p>
    <w:p w14:paraId="47F56BDA" w14:textId="77777777" w:rsidR="00093E34" w:rsidRDefault="00093E34" w:rsidP="00D20585">
      <w:pPr>
        <w:jc w:val="both"/>
        <w:rPr>
          <w:rFonts w:ascii="Century Gothic" w:hAnsi="Century Gothic" w:cs="Arial"/>
          <w:color w:val="000000" w:themeColor="text1"/>
          <w:sz w:val="20"/>
          <w:szCs w:val="20"/>
        </w:rPr>
      </w:pPr>
    </w:p>
    <w:p w14:paraId="3F70312D" w14:textId="77777777" w:rsidR="00093E34" w:rsidRDefault="00093E34" w:rsidP="00D20585">
      <w:pPr>
        <w:jc w:val="both"/>
        <w:rPr>
          <w:rFonts w:ascii="Century Gothic" w:hAnsi="Century Gothic" w:cs="Arial"/>
          <w:color w:val="000000" w:themeColor="text1"/>
          <w:sz w:val="20"/>
          <w:szCs w:val="20"/>
        </w:rPr>
      </w:pPr>
    </w:p>
    <w:p w14:paraId="0CCC0B30" w14:textId="77777777" w:rsidR="00093E34" w:rsidRDefault="00093E34" w:rsidP="00D20585">
      <w:pPr>
        <w:jc w:val="both"/>
        <w:rPr>
          <w:rFonts w:ascii="Century Gothic" w:hAnsi="Century Gothic" w:cs="Arial"/>
          <w:color w:val="000000" w:themeColor="text1"/>
          <w:sz w:val="20"/>
          <w:szCs w:val="20"/>
        </w:rPr>
      </w:pPr>
    </w:p>
    <w:p w14:paraId="4DE55387" w14:textId="77777777" w:rsidR="00093E34" w:rsidRDefault="00093E34" w:rsidP="00D20585">
      <w:pPr>
        <w:jc w:val="both"/>
        <w:rPr>
          <w:rFonts w:ascii="Century Gothic" w:hAnsi="Century Gothic" w:cs="Arial"/>
          <w:color w:val="000000" w:themeColor="text1"/>
          <w:sz w:val="20"/>
          <w:szCs w:val="20"/>
        </w:rPr>
      </w:pPr>
    </w:p>
    <w:p w14:paraId="4537EAFD" w14:textId="77777777" w:rsidR="00093E34" w:rsidRDefault="00093E34" w:rsidP="00D20585">
      <w:pPr>
        <w:jc w:val="both"/>
        <w:rPr>
          <w:rFonts w:ascii="Century Gothic" w:hAnsi="Century Gothic" w:cs="Arial"/>
          <w:color w:val="000000" w:themeColor="text1"/>
          <w:sz w:val="20"/>
          <w:szCs w:val="20"/>
        </w:rPr>
      </w:pPr>
    </w:p>
    <w:p w14:paraId="56A66E2A" w14:textId="60CC867F" w:rsidR="00F66FB7" w:rsidRDefault="00093E34" w:rsidP="00D20585">
      <w:pPr>
        <w:jc w:val="both"/>
        <w:rPr>
          <w:rFonts w:ascii="Century Gothic" w:hAnsi="Century Gothic" w:cs="Arial"/>
          <w:color w:val="000000" w:themeColor="text1"/>
          <w:sz w:val="20"/>
          <w:szCs w:val="20"/>
        </w:rPr>
      </w:pPr>
      <w:r w:rsidRPr="00023DF8">
        <w:rPr>
          <w:rFonts w:ascii="Century Gothic" w:hAnsi="Century Gothic" w:cs="Arial"/>
          <w:color w:val="000000" w:themeColor="text1"/>
          <w:sz w:val="20"/>
          <w:szCs w:val="20"/>
        </w:rPr>
        <w:t>Damos respuesta formal al reporte de la referencia, relacionado con la inoportunidad en la entrega de Dosis Unitarias y Nutriciones Parenterales Totales (NPT) para pacientes pediátricos en estado crítico. Entendemos la gravedad del evento y cómo la reducción en los tiempos de entrega impacta directamente en la seguridad del paciente y la eficacia terapéutica, principios rectores del Servicio Farmacéutico según el Decreto 2200 de 2005 y la Resolución 1403 de 2007</w:t>
      </w:r>
      <w:r>
        <w:rPr>
          <w:rFonts w:ascii="Century Gothic" w:hAnsi="Century Gothic" w:cs="Arial"/>
          <w:color w:val="000000" w:themeColor="text1"/>
          <w:sz w:val="20"/>
          <w:szCs w:val="20"/>
        </w:rPr>
        <w:t>.</w:t>
      </w:r>
    </w:p>
    <w:p w14:paraId="412CFD96" w14:textId="77777777" w:rsidR="00F66FB7" w:rsidRPr="00793C95" w:rsidRDefault="00F66FB7" w:rsidP="00D20585">
      <w:pPr>
        <w:jc w:val="both"/>
        <w:rPr>
          <w:rFonts w:ascii="Century Gothic" w:hAnsi="Century Gothic" w:cs="Arial"/>
          <w:color w:val="000000" w:themeColor="text1"/>
          <w:sz w:val="20"/>
          <w:szCs w:val="20"/>
        </w:rPr>
      </w:pPr>
    </w:p>
    <w:p w14:paraId="7547748E" w14:textId="77777777" w:rsidR="009F7894" w:rsidRPr="00793C95" w:rsidRDefault="009F7894" w:rsidP="00D20585">
      <w:pPr>
        <w:pStyle w:val="Prrafodelista"/>
        <w:numPr>
          <w:ilvl w:val="0"/>
          <w:numId w:val="1"/>
        </w:numPr>
        <w:jc w:val="both"/>
        <w:rPr>
          <w:rFonts w:ascii="Century Gothic" w:hAnsi="Century Gothic" w:cs="Arial"/>
          <w:b/>
          <w:bCs/>
          <w:color w:val="5B9BD5" w:themeColor="accent1"/>
          <w:sz w:val="20"/>
          <w:szCs w:val="20"/>
        </w:rPr>
      </w:pPr>
      <w:r w:rsidRPr="00793C95">
        <w:rPr>
          <w:rFonts w:ascii="Century Gothic" w:hAnsi="Century Gothic" w:cs="Arial"/>
          <w:b/>
          <w:bCs/>
          <w:color w:val="5B9BD5" w:themeColor="accent1"/>
          <w:sz w:val="20"/>
          <w:szCs w:val="20"/>
        </w:rPr>
        <w:t>INVESTIGACIÓN DEL CASO.</w:t>
      </w:r>
    </w:p>
    <w:p w14:paraId="5E9820D8" w14:textId="675DE0BB" w:rsidR="00D96EFF" w:rsidRDefault="00D96EFF" w:rsidP="00D96EFF">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Con el propósito de encontrar la raíz del problema </w:t>
      </w:r>
      <w:r w:rsidR="00D6608E" w:rsidRPr="00793C95">
        <w:rPr>
          <w:rFonts w:ascii="Century Gothic" w:hAnsi="Century Gothic" w:cs="Arial"/>
          <w:color w:val="000000" w:themeColor="text1"/>
          <w:sz w:val="20"/>
          <w:szCs w:val="20"/>
        </w:rPr>
        <w:t>presentados</w:t>
      </w:r>
      <w:r w:rsidRPr="00793C95">
        <w:rPr>
          <w:rFonts w:ascii="Century Gothic" w:hAnsi="Century Gothic" w:cs="Arial"/>
          <w:color w:val="000000" w:themeColor="text1"/>
          <w:sz w:val="20"/>
          <w:szCs w:val="20"/>
        </w:rPr>
        <w:t xml:space="preserve"> realizó el análisis de causas con el personal encargado encontrando lo siguiente.</w:t>
      </w:r>
    </w:p>
    <w:p w14:paraId="0DDC885A" w14:textId="77777777" w:rsidR="003F7F70" w:rsidRDefault="003F7F70" w:rsidP="00D96EFF">
      <w:pPr>
        <w:pStyle w:val="Sinespaciado"/>
        <w:jc w:val="both"/>
        <w:rPr>
          <w:rFonts w:ascii="Century Gothic" w:hAnsi="Century Gothic" w:cs="Arial"/>
          <w:color w:val="000000" w:themeColor="text1"/>
          <w:sz w:val="20"/>
          <w:szCs w:val="20"/>
        </w:rPr>
      </w:pPr>
    </w:p>
    <w:p w14:paraId="0D30DD42" w14:textId="77777777" w:rsidR="00D96EFF" w:rsidRPr="00793C95" w:rsidRDefault="00D96EFF" w:rsidP="00D96EFF">
      <w:pPr>
        <w:pStyle w:val="Sinespaciado"/>
        <w:jc w:val="both"/>
        <w:rPr>
          <w:rFonts w:ascii="Century Gothic" w:hAnsi="Century Gothic" w:cs="Arial"/>
          <w:color w:val="000000" w:themeColor="text1"/>
          <w:sz w:val="20"/>
          <w:szCs w:val="20"/>
        </w:rPr>
      </w:pPr>
    </w:p>
    <w:tbl>
      <w:tblPr>
        <w:tblStyle w:val="Tablaconcuadrcula"/>
        <w:tblW w:w="9078" w:type="dxa"/>
        <w:tblLook w:val="04A0" w:firstRow="1" w:lastRow="0" w:firstColumn="1" w:lastColumn="0" w:noHBand="0" w:noVBand="1"/>
      </w:tblPr>
      <w:tblGrid>
        <w:gridCol w:w="2884"/>
        <w:gridCol w:w="6194"/>
      </w:tblGrid>
      <w:tr w:rsidR="00D96EFF" w:rsidRPr="00793C95" w14:paraId="17E8DA87" w14:textId="77777777" w:rsidTr="00D44DF7">
        <w:trPr>
          <w:trHeight w:val="332"/>
        </w:trPr>
        <w:tc>
          <w:tcPr>
            <w:tcW w:w="2884" w:type="dxa"/>
            <w:tcBorders>
              <w:top w:val="single" w:sz="4" w:space="0" w:color="auto"/>
              <w:left w:val="single" w:sz="4" w:space="0" w:color="auto"/>
              <w:bottom w:val="single" w:sz="4" w:space="0" w:color="auto"/>
              <w:right w:val="single" w:sz="4" w:space="0" w:color="auto"/>
            </w:tcBorders>
            <w:vAlign w:val="center"/>
            <w:hideMark/>
          </w:tcPr>
          <w:p w14:paraId="26A4D7D6" w14:textId="77777777" w:rsidR="00D96EFF" w:rsidRPr="00793C95" w:rsidRDefault="00D96EFF">
            <w:pPr>
              <w:pStyle w:val="Sinespaciado"/>
              <w:rPr>
                <w:rFonts w:ascii="Century Gothic" w:hAnsi="Century Gothic" w:cs="Arial"/>
                <w:b/>
                <w:color w:val="000000" w:themeColor="text1"/>
                <w:sz w:val="20"/>
                <w:szCs w:val="20"/>
              </w:rPr>
            </w:pPr>
            <w:r w:rsidRPr="00793C95">
              <w:rPr>
                <w:rFonts w:ascii="Century Gothic" w:hAnsi="Century Gothic" w:cs="Arial"/>
                <w:b/>
                <w:color w:val="000000" w:themeColor="text1"/>
                <w:sz w:val="20"/>
                <w:szCs w:val="20"/>
              </w:rPr>
              <w:t>ÁREA</w:t>
            </w:r>
          </w:p>
        </w:tc>
        <w:tc>
          <w:tcPr>
            <w:tcW w:w="6194" w:type="dxa"/>
            <w:tcBorders>
              <w:top w:val="single" w:sz="4" w:space="0" w:color="auto"/>
              <w:left w:val="single" w:sz="4" w:space="0" w:color="auto"/>
              <w:bottom w:val="single" w:sz="4" w:space="0" w:color="auto"/>
              <w:right w:val="single" w:sz="4" w:space="0" w:color="auto"/>
            </w:tcBorders>
            <w:hideMark/>
          </w:tcPr>
          <w:p w14:paraId="1CF902B0" w14:textId="77777777" w:rsidR="00D96EFF" w:rsidRPr="00793C95" w:rsidRDefault="00D96EFF">
            <w:pPr>
              <w:pStyle w:val="Sinespaciado"/>
              <w:rPr>
                <w:rFonts w:ascii="Century Gothic" w:hAnsi="Century Gothic" w:cs="Arial"/>
                <w:b/>
                <w:color w:val="000000" w:themeColor="text1"/>
                <w:sz w:val="20"/>
                <w:szCs w:val="20"/>
              </w:rPr>
            </w:pPr>
            <w:r w:rsidRPr="00793C95">
              <w:rPr>
                <w:rFonts w:ascii="Century Gothic" w:hAnsi="Century Gothic" w:cs="Arial"/>
                <w:b/>
                <w:color w:val="000000" w:themeColor="text1"/>
                <w:sz w:val="20"/>
                <w:szCs w:val="20"/>
              </w:rPr>
              <w:t>Causa Detectada</w:t>
            </w:r>
          </w:p>
        </w:tc>
      </w:tr>
      <w:tr w:rsidR="00793C95" w:rsidRPr="00793C95" w14:paraId="2BE64056" w14:textId="77777777" w:rsidTr="00D44DF7">
        <w:trPr>
          <w:trHeight w:val="687"/>
        </w:trPr>
        <w:tc>
          <w:tcPr>
            <w:tcW w:w="2884" w:type="dxa"/>
            <w:tcBorders>
              <w:top w:val="single" w:sz="4" w:space="0" w:color="auto"/>
              <w:left w:val="single" w:sz="4" w:space="0" w:color="auto"/>
              <w:bottom w:val="single" w:sz="4" w:space="0" w:color="auto"/>
              <w:right w:val="single" w:sz="4" w:space="0" w:color="auto"/>
            </w:tcBorders>
            <w:vAlign w:val="center"/>
          </w:tcPr>
          <w:p w14:paraId="0774C124" w14:textId="54571D0A" w:rsidR="00793C95" w:rsidRPr="00793C95" w:rsidRDefault="00D93E96">
            <w:pPr>
              <w:pStyle w:val="Sinespaciado"/>
              <w:rPr>
                <w:rFonts w:ascii="Century Gothic" w:hAnsi="Century Gothic" w:cs="Arial"/>
                <w:color w:val="000000" w:themeColor="text1"/>
                <w:sz w:val="20"/>
                <w:szCs w:val="20"/>
              </w:rPr>
            </w:pPr>
            <w:r>
              <w:rPr>
                <w:rFonts w:ascii="Century Gothic" w:hAnsi="Century Gothic" w:cs="Arial"/>
                <w:color w:val="000000" w:themeColor="text1"/>
                <w:sz w:val="20"/>
                <w:szCs w:val="20"/>
              </w:rPr>
              <w:t>PRODUCCION/DESPACHOS</w:t>
            </w:r>
          </w:p>
        </w:tc>
        <w:tc>
          <w:tcPr>
            <w:tcW w:w="6194" w:type="dxa"/>
            <w:tcBorders>
              <w:top w:val="single" w:sz="4" w:space="0" w:color="auto"/>
              <w:left w:val="single" w:sz="4" w:space="0" w:color="auto"/>
              <w:bottom w:val="single" w:sz="4" w:space="0" w:color="auto"/>
              <w:right w:val="single" w:sz="4" w:space="0" w:color="auto"/>
            </w:tcBorders>
          </w:tcPr>
          <w:p w14:paraId="25223209" w14:textId="488FC61A" w:rsidR="00793C95" w:rsidRPr="00793C95" w:rsidRDefault="00D93E96">
            <w:pPr>
              <w:pStyle w:val="Sinespaciado"/>
              <w:tabs>
                <w:tab w:val="left" w:pos="1335"/>
              </w:tabs>
              <w:jc w:val="both"/>
              <w:rPr>
                <w:rFonts w:ascii="Century Gothic" w:hAnsi="Century Gothic" w:cs="Arial"/>
                <w:color w:val="000000" w:themeColor="text1"/>
                <w:sz w:val="20"/>
                <w:szCs w:val="20"/>
              </w:rPr>
            </w:pPr>
            <w:r w:rsidRPr="00D93E96">
              <w:rPr>
                <w:rFonts w:ascii="Century Gothic" w:hAnsi="Century Gothic" w:cs="Arial"/>
                <w:color w:val="000000" w:themeColor="text1"/>
                <w:sz w:val="20"/>
                <w:szCs w:val="20"/>
              </w:rPr>
              <w:t xml:space="preserve">Se identificó un déficit en la capacidad de respuesta operativa debido a la ausencia no programada de </w:t>
            </w:r>
            <w:r w:rsidR="005A0AE5">
              <w:rPr>
                <w:rFonts w:ascii="Century Gothic" w:hAnsi="Century Gothic" w:cs="Arial"/>
                <w:color w:val="000000" w:themeColor="text1"/>
                <w:sz w:val="20"/>
                <w:szCs w:val="20"/>
              </w:rPr>
              <w:t>personal de las áreas de producción y tra</w:t>
            </w:r>
            <w:r w:rsidR="00855E74">
              <w:rPr>
                <w:rFonts w:ascii="Century Gothic" w:hAnsi="Century Gothic" w:cs="Arial"/>
                <w:color w:val="000000" w:themeColor="text1"/>
                <w:sz w:val="20"/>
                <w:szCs w:val="20"/>
              </w:rPr>
              <w:t>nsporte</w:t>
            </w:r>
            <w:r w:rsidRPr="00D93E96">
              <w:rPr>
                <w:rFonts w:ascii="Century Gothic" w:hAnsi="Century Gothic" w:cs="Arial"/>
                <w:color w:val="000000" w:themeColor="text1"/>
                <w:sz w:val="20"/>
                <w:szCs w:val="20"/>
              </w:rPr>
              <w:t>. Esto generó que, aunque las mezclas fueron liberadas por Calidad a tiempo, el proceso de embalaje y carga sufrió un retraso significativo, superando la ventana de tiempo del transportador asignado.</w:t>
            </w:r>
          </w:p>
        </w:tc>
      </w:tr>
      <w:tr w:rsidR="00945EE2" w:rsidRPr="00793C95" w14:paraId="5306852D" w14:textId="77777777" w:rsidTr="00D44DF7">
        <w:trPr>
          <w:trHeight w:val="687"/>
        </w:trPr>
        <w:tc>
          <w:tcPr>
            <w:tcW w:w="2884" w:type="dxa"/>
            <w:tcBorders>
              <w:top w:val="single" w:sz="4" w:space="0" w:color="auto"/>
              <w:left w:val="single" w:sz="4" w:space="0" w:color="auto"/>
              <w:bottom w:val="single" w:sz="4" w:space="0" w:color="auto"/>
              <w:right w:val="single" w:sz="4" w:space="0" w:color="auto"/>
            </w:tcBorders>
            <w:vAlign w:val="center"/>
          </w:tcPr>
          <w:p w14:paraId="2070F030" w14:textId="0CAAD541" w:rsidR="00945EE2" w:rsidRDefault="00224388">
            <w:pPr>
              <w:pStyle w:val="Sinespaciado"/>
              <w:rPr>
                <w:rFonts w:ascii="Century Gothic" w:hAnsi="Century Gothic" w:cs="Arial"/>
                <w:color w:val="000000" w:themeColor="text1"/>
                <w:sz w:val="20"/>
                <w:szCs w:val="20"/>
              </w:rPr>
            </w:pPr>
            <w:r>
              <w:rPr>
                <w:rFonts w:ascii="Century Gothic" w:hAnsi="Century Gothic" w:cs="Arial"/>
                <w:color w:val="000000" w:themeColor="text1"/>
                <w:sz w:val="20"/>
                <w:szCs w:val="20"/>
              </w:rPr>
              <w:t>TALENTO HUMANO</w:t>
            </w:r>
          </w:p>
        </w:tc>
        <w:tc>
          <w:tcPr>
            <w:tcW w:w="6194" w:type="dxa"/>
            <w:tcBorders>
              <w:top w:val="single" w:sz="4" w:space="0" w:color="auto"/>
              <w:left w:val="single" w:sz="4" w:space="0" w:color="auto"/>
              <w:bottom w:val="single" w:sz="4" w:space="0" w:color="auto"/>
              <w:right w:val="single" w:sz="4" w:space="0" w:color="auto"/>
            </w:tcBorders>
          </w:tcPr>
          <w:p w14:paraId="27BB2EFE" w14:textId="34E44EF1" w:rsidR="00945EE2" w:rsidRPr="00793C95" w:rsidRDefault="008958D1">
            <w:pPr>
              <w:pStyle w:val="Sinespaciado"/>
              <w:tabs>
                <w:tab w:val="left" w:pos="1335"/>
              </w:tabs>
              <w:jc w:val="both"/>
              <w:rPr>
                <w:rFonts w:ascii="Century Gothic" w:hAnsi="Century Gothic" w:cs="Arial"/>
                <w:color w:val="000000" w:themeColor="text1"/>
                <w:sz w:val="20"/>
                <w:szCs w:val="20"/>
              </w:rPr>
            </w:pPr>
            <w:r w:rsidRPr="008958D1">
              <w:rPr>
                <w:rFonts w:ascii="Century Gothic" w:hAnsi="Century Gothic" w:cs="Arial"/>
                <w:color w:val="000000" w:themeColor="text1"/>
                <w:sz w:val="20"/>
                <w:szCs w:val="20"/>
              </w:rPr>
              <w:t xml:space="preserve">Falta de </w:t>
            </w:r>
            <w:r w:rsidR="00BA64D8">
              <w:rPr>
                <w:rFonts w:ascii="Century Gothic" w:hAnsi="Century Gothic" w:cs="Arial"/>
                <w:color w:val="000000" w:themeColor="text1"/>
                <w:sz w:val="20"/>
                <w:szCs w:val="20"/>
              </w:rPr>
              <w:t xml:space="preserve">cobertura para </w:t>
            </w:r>
            <w:r w:rsidR="00D44DF7">
              <w:rPr>
                <w:rFonts w:ascii="Century Gothic" w:hAnsi="Century Gothic" w:cs="Arial"/>
                <w:color w:val="000000" w:themeColor="text1"/>
                <w:sz w:val="20"/>
                <w:szCs w:val="20"/>
              </w:rPr>
              <w:t>remplazos</w:t>
            </w:r>
            <w:r w:rsidR="00D44DF7" w:rsidRPr="008958D1">
              <w:rPr>
                <w:rFonts w:ascii="Century Gothic" w:hAnsi="Century Gothic" w:cs="Arial"/>
                <w:color w:val="000000" w:themeColor="text1"/>
                <w:sz w:val="20"/>
                <w:szCs w:val="20"/>
              </w:rPr>
              <w:t xml:space="preserve"> ante</w:t>
            </w:r>
            <w:r w:rsidRPr="008958D1">
              <w:rPr>
                <w:rFonts w:ascii="Century Gothic" w:hAnsi="Century Gothic" w:cs="Arial"/>
                <w:color w:val="000000" w:themeColor="text1"/>
                <w:sz w:val="20"/>
                <w:szCs w:val="20"/>
              </w:rPr>
              <w:t xml:space="preserve"> el ausentismo presentado en </w:t>
            </w:r>
            <w:proofErr w:type="gramStart"/>
            <w:r w:rsidRPr="008958D1">
              <w:rPr>
                <w:rFonts w:ascii="Century Gothic" w:hAnsi="Century Gothic" w:cs="Arial"/>
                <w:color w:val="000000" w:themeColor="text1"/>
                <w:sz w:val="20"/>
                <w:szCs w:val="20"/>
              </w:rPr>
              <w:t xml:space="preserve">el </w:t>
            </w:r>
            <w:r w:rsidR="00BA64D8">
              <w:rPr>
                <w:rFonts w:ascii="Century Gothic" w:hAnsi="Century Gothic" w:cs="Arial"/>
                <w:color w:val="000000" w:themeColor="text1"/>
                <w:sz w:val="20"/>
                <w:szCs w:val="20"/>
              </w:rPr>
              <w:t xml:space="preserve"> los</w:t>
            </w:r>
            <w:proofErr w:type="gramEnd"/>
            <w:r w:rsidR="00BA64D8">
              <w:rPr>
                <w:rFonts w:ascii="Century Gothic" w:hAnsi="Century Gothic" w:cs="Arial"/>
                <w:color w:val="000000" w:themeColor="text1"/>
                <w:sz w:val="20"/>
                <w:szCs w:val="20"/>
              </w:rPr>
              <w:t xml:space="preserve"> </w:t>
            </w:r>
            <w:r w:rsidRPr="008958D1">
              <w:rPr>
                <w:rFonts w:ascii="Century Gothic" w:hAnsi="Century Gothic" w:cs="Arial"/>
                <w:color w:val="000000" w:themeColor="text1"/>
                <w:sz w:val="20"/>
                <w:szCs w:val="20"/>
              </w:rPr>
              <w:t>turno, lo que impidió nivelar la carga de trabajo en el área de alistamiento para cumplir con la hora de salida de la ruta crítica</w:t>
            </w:r>
          </w:p>
        </w:tc>
      </w:tr>
    </w:tbl>
    <w:p w14:paraId="7EDBCA98" w14:textId="03A677CF" w:rsidR="00D96EFF" w:rsidRDefault="00D96EFF" w:rsidP="00D96EFF">
      <w:pPr>
        <w:pStyle w:val="Sinespaciado"/>
        <w:jc w:val="both"/>
        <w:rPr>
          <w:rFonts w:ascii="Century Gothic" w:hAnsi="Century Gothic" w:cs="Arial"/>
          <w:color w:val="000000" w:themeColor="text1"/>
          <w:sz w:val="20"/>
          <w:szCs w:val="20"/>
        </w:rPr>
      </w:pPr>
    </w:p>
    <w:p w14:paraId="260183BE" w14:textId="77777777" w:rsidR="0008512C" w:rsidRPr="0008512C" w:rsidRDefault="0008512C" w:rsidP="0008512C">
      <w:pPr>
        <w:pStyle w:val="Prrafodelista"/>
        <w:numPr>
          <w:ilvl w:val="0"/>
          <w:numId w:val="1"/>
        </w:numPr>
        <w:spacing w:line="256" w:lineRule="auto"/>
        <w:rPr>
          <w:rFonts w:ascii="Century Gothic" w:hAnsi="Century Gothic" w:cs="Arial"/>
          <w:b/>
          <w:bCs/>
          <w:color w:val="5B9BD5" w:themeColor="accent1"/>
          <w:sz w:val="20"/>
          <w:szCs w:val="20"/>
        </w:rPr>
      </w:pPr>
      <w:r w:rsidRPr="0008512C">
        <w:rPr>
          <w:rFonts w:ascii="Century Gothic" w:hAnsi="Century Gothic" w:cs="Arial"/>
          <w:b/>
          <w:bCs/>
          <w:color w:val="5B9BD5" w:themeColor="accent1"/>
          <w:sz w:val="20"/>
          <w:szCs w:val="20"/>
        </w:rPr>
        <w:t>ACCIONES TOMADAS Y PLAN DE MEJORA</w:t>
      </w:r>
    </w:p>
    <w:p w14:paraId="2327E645" w14:textId="30037774" w:rsidR="0008512C" w:rsidRDefault="0008512C" w:rsidP="0008512C">
      <w:pPr>
        <w:pStyle w:val="Sinespaciado"/>
        <w:jc w:val="both"/>
        <w:rPr>
          <w:rFonts w:ascii="Century Gothic" w:hAnsi="Century Gothic" w:cs="Arial"/>
          <w:color w:val="000000" w:themeColor="text1"/>
          <w:sz w:val="20"/>
          <w:szCs w:val="20"/>
        </w:rPr>
      </w:pPr>
      <w:r w:rsidRPr="0008512C">
        <w:rPr>
          <w:rFonts w:ascii="Century Gothic" w:hAnsi="Century Gothic" w:cs="Arial"/>
          <w:color w:val="000000" w:themeColor="text1"/>
          <w:sz w:val="20"/>
          <w:szCs w:val="20"/>
        </w:rPr>
        <w:t>Con el fin de garantizar la no repetición de este evento y dar cumplimiento a los requisitos de su Sistema de Gestión de Calidad, hemos desplegado el siguiente plan de acción</w:t>
      </w:r>
      <w:r w:rsidR="006A5557">
        <w:rPr>
          <w:rFonts w:ascii="Century Gothic" w:hAnsi="Century Gothic" w:cs="Arial"/>
          <w:color w:val="000000" w:themeColor="text1"/>
          <w:sz w:val="20"/>
          <w:szCs w:val="20"/>
        </w:rPr>
        <w:t>.</w:t>
      </w:r>
    </w:p>
    <w:p w14:paraId="7B249CA1" w14:textId="77777777" w:rsidR="006A5557" w:rsidRPr="0008512C" w:rsidRDefault="006A5557" w:rsidP="0008512C">
      <w:pPr>
        <w:pStyle w:val="Sinespaciado"/>
        <w:jc w:val="both"/>
        <w:rPr>
          <w:rFonts w:ascii="Century Gothic" w:hAnsi="Century Gothic" w:cs="Arial"/>
          <w:color w:val="000000" w:themeColor="text1"/>
          <w:sz w:val="20"/>
          <w:szCs w:val="20"/>
        </w:rPr>
      </w:pPr>
    </w:p>
    <w:p w14:paraId="4CB99B2A" w14:textId="040C8845" w:rsidR="0008512C" w:rsidRDefault="0008512C" w:rsidP="004A6CD3">
      <w:pPr>
        <w:pStyle w:val="Sinespaciado"/>
        <w:numPr>
          <w:ilvl w:val="0"/>
          <w:numId w:val="27"/>
        </w:numPr>
        <w:jc w:val="both"/>
        <w:rPr>
          <w:rFonts w:ascii="Century Gothic" w:hAnsi="Century Gothic" w:cs="Arial"/>
          <w:b/>
          <w:bCs/>
          <w:color w:val="000000" w:themeColor="text1"/>
          <w:sz w:val="20"/>
          <w:szCs w:val="20"/>
        </w:rPr>
      </w:pPr>
      <w:r w:rsidRPr="0008512C">
        <w:rPr>
          <w:rFonts w:ascii="Century Gothic" w:hAnsi="Century Gothic" w:cs="Arial"/>
          <w:b/>
          <w:bCs/>
          <w:color w:val="000000" w:themeColor="text1"/>
          <w:sz w:val="20"/>
          <w:szCs w:val="20"/>
        </w:rPr>
        <w:t>Medidas Inmediatas</w:t>
      </w:r>
    </w:p>
    <w:p w14:paraId="6F1226CB" w14:textId="77777777" w:rsidR="004A6CD3" w:rsidRPr="0008512C" w:rsidRDefault="004A6CD3" w:rsidP="004A6CD3">
      <w:pPr>
        <w:pStyle w:val="Sinespaciado"/>
        <w:ind w:left="720"/>
        <w:jc w:val="both"/>
        <w:rPr>
          <w:rFonts w:ascii="Century Gothic" w:hAnsi="Century Gothic" w:cs="Arial"/>
          <w:b/>
          <w:bCs/>
          <w:color w:val="000000" w:themeColor="text1"/>
          <w:sz w:val="20"/>
          <w:szCs w:val="20"/>
        </w:rPr>
      </w:pPr>
    </w:p>
    <w:p w14:paraId="078279A5" w14:textId="4E0CB728" w:rsidR="0008512C" w:rsidRPr="0008512C" w:rsidRDefault="0008512C" w:rsidP="0008512C">
      <w:pPr>
        <w:pStyle w:val="Sinespaciado"/>
        <w:numPr>
          <w:ilvl w:val="0"/>
          <w:numId w:val="24"/>
        </w:numPr>
        <w:jc w:val="both"/>
        <w:rPr>
          <w:rFonts w:ascii="Century Gothic" w:hAnsi="Century Gothic" w:cs="Arial"/>
          <w:color w:val="000000" w:themeColor="text1"/>
          <w:sz w:val="20"/>
          <w:szCs w:val="20"/>
        </w:rPr>
      </w:pPr>
      <w:r w:rsidRPr="0008512C">
        <w:rPr>
          <w:rFonts w:ascii="Century Gothic" w:hAnsi="Century Gothic" w:cs="Arial"/>
          <w:b/>
          <w:bCs/>
          <w:color w:val="000000" w:themeColor="text1"/>
          <w:sz w:val="20"/>
          <w:szCs w:val="20"/>
        </w:rPr>
        <w:t>Traslado de Personal:</w:t>
      </w:r>
      <w:r w:rsidRPr="0008512C">
        <w:rPr>
          <w:rFonts w:ascii="Century Gothic" w:hAnsi="Century Gothic" w:cs="Arial"/>
          <w:color w:val="000000" w:themeColor="text1"/>
          <w:sz w:val="20"/>
          <w:szCs w:val="20"/>
        </w:rPr>
        <w:t xml:space="preserve"> Se realizó el traslado inmediato de </w:t>
      </w:r>
      <w:r w:rsidR="008C26CB">
        <w:rPr>
          <w:rFonts w:ascii="Century Gothic" w:hAnsi="Century Gothic" w:cs="Arial"/>
          <w:color w:val="000000" w:themeColor="text1"/>
          <w:sz w:val="20"/>
          <w:szCs w:val="20"/>
        </w:rPr>
        <w:t>personal</w:t>
      </w:r>
      <w:r w:rsidRPr="0008512C">
        <w:rPr>
          <w:rFonts w:ascii="Century Gothic" w:hAnsi="Century Gothic" w:cs="Arial"/>
          <w:color w:val="000000" w:themeColor="text1"/>
          <w:sz w:val="20"/>
          <w:szCs w:val="20"/>
        </w:rPr>
        <w:t xml:space="preserve"> operativos de otras sedes de UNIDOSSIS para cubrir el déficit en la planta de </w:t>
      </w:r>
      <w:r w:rsidR="00440B63">
        <w:rPr>
          <w:rFonts w:ascii="Century Gothic" w:hAnsi="Century Gothic" w:cs="Arial"/>
          <w:color w:val="000000" w:themeColor="text1"/>
          <w:sz w:val="20"/>
          <w:szCs w:val="20"/>
        </w:rPr>
        <w:t>producción</w:t>
      </w:r>
      <w:r w:rsidR="004E6A47">
        <w:rPr>
          <w:rFonts w:ascii="Century Gothic" w:hAnsi="Century Gothic" w:cs="Arial"/>
          <w:color w:val="000000" w:themeColor="text1"/>
          <w:sz w:val="20"/>
          <w:szCs w:val="20"/>
        </w:rPr>
        <w:t xml:space="preserve"> y área de despachos</w:t>
      </w:r>
      <w:r w:rsidRPr="0008512C">
        <w:rPr>
          <w:rFonts w:ascii="Century Gothic" w:hAnsi="Century Gothic" w:cs="Arial"/>
          <w:color w:val="000000" w:themeColor="text1"/>
          <w:sz w:val="20"/>
          <w:szCs w:val="20"/>
        </w:rPr>
        <w:t>. Este personal cuenta con la capacitación en Buenas Prácticas</w:t>
      </w:r>
      <w:r w:rsidR="00440B63">
        <w:rPr>
          <w:rFonts w:ascii="Century Gothic" w:hAnsi="Century Gothic" w:cs="Arial"/>
          <w:color w:val="000000" w:themeColor="text1"/>
          <w:sz w:val="20"/>
          <w:szCs w:val="20"/>
        </w:rPr>
        <w:t xml:space="preserve"> de elaboración, </w:t>
      </w:r>
      <w:r w:rsidRPr="0008512C">
        <w:rPr>
          <w:rFonts w:ascii="Century Gothic" w:hAnsi="Century Gothic" w:cs="Arial"/>
          <w:color w:val="000000" w:themeColor="text1"/>
          <w:sz w:val="20"/>
          <w:szCs w:val="20"/>
        </w:rPr>
        <w:t>asegurando la continuidad operativa</w:t>
      </w:r>
      <w:r w:rsidR="00410FC2">
        <w:rPr>
          <w:rFonts w:ascii="Century Gothic" w:hAnsi="Century Gothic" w:cs="Arial"/>
          <w:color w:val="000000" w:themeColor="text1"/>
          <w:sz w:val="20"/>
          <w:szCs w:val="20"/>
        </w:rPr>
        <w:t xml:space="preserve"> para el día a </w:t>
      </w:r>
      <w:r w:rsidR="00722C0E">
        <w:rPr>
          <w:rFonts w:ascii="Century Gothic" w:hAnsi="Century Gothic" w:cs="Arial"/>
          <w:color w:val="000000" w:themeColor="text1"/>
          <w:sz w:val="20"/>
          <w:szCs w:val="20"/>
        </w:rPr>
        <w:t>día</w:t>
      </w:r>
      <w:r w:rsidRPr="0008512C">
        <w:rPr>
          <w:rFonts w:ascii="Century Gothic" w:hAnsi="Century Gothic" w:cs="Arial"/>
          <w:color w:val="000000" w:themeColor="text1"/>
          <w:sz w:val="20"/>
          <w:szCs w:val="20"/>
        </w:rPr>
        <w:t>.</w:t>
      </w:r>
    </w:p>
    <w:p w14:paraId="33816B2F" w14:textId="77777777" w:rsidR="0008512C" w:rsidRPr="0008512C" w:rsidRDefault="0008512C" w:rsidP="0008512C">
      <w:pPr>
        <w:pStyle w:val="Sinespaciado"/>
        <w:numPr>
          <w:ilvl w:val="0"/>
          <w:numId w:val="24"/>
        </w:numPr>
        <w:jc w:val="both"/>
        <w:rPr>
          <w:rFonts w:ascii="Century Gothic" w:hAnsi="Century Gothic" w:cs="Arial"/>
          <w:color w:val="000000" w:themeColor="text1"/>
          <w:sz w:val="20"/>
          <w:szCs w:val="20"/>
        </w:rPr>
      </w:pPr>
      <w:r w:rsidRPr="0008512C">
        <w:rPr>
          <w:rFonts w:ascii="Century Gothic" w:hAnsi="Century Gothic" w:cs="Arial"/>
          <w:b/>
          <w:bCs/>
          <w:color w:val="000000" w:themeColor="text1"/>
          <w:sz w:val="20"/>
          <w:szCs w:val="20"/>
        </w:rPr>
        <w:t>Refuerzo de Flota:</w:t>
      </w:r>
      <w:r w:rsidRPr="0008512C">
        <w:rPr>
          <w:rFonts w:ascii="Century Gothic" w:hAnsi="Century Gothic" w:cs="Arial"/>
          <w:color w:val="000000" w:themeColor="text1"/>
          <w:sz w:val="20"/>
          <w:szCs w:val="20"/>
        </w:rPr>
        <w:t xml:space="preserve"> Se asigna un vehículo adicional exclusivo para la atención de contingencias y rutas priorizadas, garantizando que el volumen de pedidos no supere la capacidad de carga instalada.</w:t>
      </w:r>
    </w:p>
    <w:p w14:paraId="2FED9A17" w14:textId="77777777" w:rsidR="00654C5B" w:rsidRDefault="00654C5B" w:rsidP="00654C5B">
      <w:pPr>
        <w:pStyle w:val="Sinespaciado"/>
        <w:ind w:left="720"/>
        <w:jc w:val="both"/>
        <w:rPr>
          <w:rFonts w:ascii="Century Gothic" w:hAnsi="Century Gothic" w:cs="Arial"/>
          <w:b/>
          <w:bCs/>
          <w:color w:val="000000" w:themeColor="text1"/>
          <w:sz w:val="20"/>
          <w:szCs w:val="20"/>
        </w:rPr>
      </w:pPr>
    </w:p>
    <w:p w14:paraId="06F9C56A" w14:textId="7EAAFD14" w:rsidR="0008512C" w:rsidRDefault="0008512C" w:rsidP="00722C0E">
      <w:pPr>
        <w:pStyle w:val="Sinespaciado"/>
        <w:numPr>
          <w:ilvl w:val="0"/>
          <w:numId w:val="27"/>
        </w:numPr>
        <w:jc w:val="both"/>
        <w:rPr>
          <w:rFonts w:ascii="Century Gothic" w:hAnsi="Century Gothic" w:cs="Arial"/>
          <w:b/>
          <w:bCs/>
          <w:color w:val="000000" w:themeColor="text1"/>
          <w:sz w:val="20"/>
          <w:szCs w:val="20"/>
        </w:rPr>
      </w:pPr>
      <w:r w:rsidRPr="0008512C">
        <w:rPr>
          <w:rFonts w:ascii="Century Gothic" w:hAnsi="Century Gothic" w:cs="Arial"/>
          <w:b/>
          <w:bCs/>
          <w:color w:val="000000" w:themeColor="text1"/>
          <w:sz w:val="20"/>
          <w:szCs w:val="20"/>
        </w:rPr>
        <w:t>Medidas a Corto Plazo</w:t>
      </w:r>
    </w:p>
    <w:p w14:paraId="23C5F725" w14:textId="77777777" w:rsidR="00654C5B" w:rsidRPr="0008512C" w:rsidRDefault="00654C5B" w:rsidP="00654C5B">
      <w:pPr>
        <w:pStyle w:val="Sinespaciado"/>
        <w:ind w:left="720"/>
        <w:jc w:val="both"/>
        <w:rPr>
          <w:rFonts w:ascii="Century Gothic" w:hAnsi="Century Gothic" w:cs="Arial"/>
          <w:b/>
          <w:bCs/>
          <w:color w:val="000000" w:themeColor="text1"/>
          <w:sz w:val="20"/>
          <w:szCs w:val="20"/>
        </w:rPr>
      </w:pPr>
    </w:p>
    <w:p w14:paraId="37173718" w14:textId="59E0FFCE" w:rsidR="0008512C" w:rsidRDefault="0008512C" w:rsidP="0008512C">
      <w:pPr>
        <w:pStyle w:val="Sinespaciado"/>
        <w:numPr>
          <w:ilvl w:val="0"/>
          <w:numId w:val="25"/>
        </w:numPr>
        <w:jc w:val="both"/>
        <w:rPr>
          <w:rFonts w:ascii="Century Gothic" w:hAnsi="Century Gothic" w:cs="Arial"/>
          <w:color w:val="000000" w:themeColor="text1"/>
          <w:sz w:val="20"/>
          <w:szCs w:val="20"/>
        </w:rPr>
      </w:pPr>
      <w:r w:rsidRPr="0008512C">
        <w:rPr>
          <w:rFonts w:ascii="Century Gothic" w:hAnsi="Century Gothic" w:cs="Arial"/>
          <w:b/>
          <w:bCs/>
          <w:color w:val="000000" w:themeColor="text1"/>
          <w:sz w:val="20"/>
          <w:szCs w:val="20"/>
        </w:rPr>
        <w:t>Prioridad</w:t>
      </w:r>
      <w:r w:rsidR="00544B52">
        <w:rPr>
          <w:rFonts w:ascii="Century Gothic" w:hAnsi="Century Gothic" w:cs="Arial"/>
          <w:b/>
          <w:bCs/>
          <w:color w:val="000000" w:themeColor="text1"/>
          <w:sz w:val="20"/>
          <w:szCs w:val="20"/>
        </w:rPr>
        <w:t xml:space="preserve"> a pedidos</w:t>
      </w:r>
      <w:r w:rsidRPr="0008512C">
        <w:rPr>
          <w:rFonts w:ascii="Century Gothic" w:hAnsi="Century Gothic" w:cs="Arial"/>
          <w:b/>
          <w:bCs/>
          <w:color w:val="000000" w:themeColor="text1"/>
          <w:sz w:val="20"/>
          <w:szCs w:val="20"/>
        </w:rPr>
        <w:t>:</w:t>
      </w:r>
      <w:r w:rsidRPr="0008512C">
        <w:rPr>
          <w:rFonts w:ascii="Century Gothic" w:hAnsi="Century Gothic" w:cs="Arial"/>
          <w:color w:val="000000" w:themeColor="text1"/>
          <w:sz w:val="20"/>
          <w:szCs w:val="20"/>
        </w:rPr>
        <w:t xml:space="preserve"> Se implement</w:t>
      </w:r>
      <w:r w:rsidR="00893774">
        <w:rPr>
          <w:rFonts w:ascii="Century Gothic" w:hAnsi="Century Gothic" w:cs="Arial"/>
          <w:color w:val="000000" w:themeColor="text1"/>
          <w:sz w:val="20"/>
          <w:szCs w:val="20"/>
        </w:rPr>
        <w:t>a</w:t>
      </w:r>
      <w:r w:rsidRPr="0008512C">
        <w:rPr>
          <w:rFonts w:ascii="Century Gothic" w:hAnsi="Century Gothic" w:cs="Arial"/>
          <w:color w:val="000000" w:themeColor="text1"/>
          <w:sz w:val="20"/>
          <w:szCs w:val="20"/>
        </w:rPr>
        <w:t xml:space="preserve"> </w:t>
      </w:r>
      <w:r w:rsidR="00893774">
        <w:rPr>
          <w:rFonts w:ascii="Century Gothic" w:hAnsi="Century Gothic" w:cs="Arial"/>
          <w:color w:val="000000" w:themeColor="text1"/>
          <w:sz w:val="20"/>
          <w:szCs w:val="20"/>
        </w:rPr>
        <w:t xml:space="preserve">un periodo de </w:t>
      </w:r>
      <w:r w:rsidR="00D23641">
        <w:rPr>
          <w:rFonts w:ascii="Century Gothic" w:hAnsi="Century Gothic" w:cs="Arial"/>
          <w:color w:val="000000" w:themeColor="text1"/>
          <w:sz w:val="20"/>
          <w:szCs w:val="20"/>
        </w:rPr>
        <w:t xml:space="preserve">seguimiento </w:t>
      </w:r>
      <w:r w:rsidR="00D23641" w:rsidRPr="0008512C">
        <w:rPr>
          <w:rFonts w:ascii="Century Gothic" w:hAnsi="Century Gothic" w:cs="Arial"/>
          <w:color w:val="000000" w:themeColor="text1"/>
          <w:sz w:val="20"/>
          <w:szCs w:val="20"/>
        </w:rPr>
        <w:t>en</w:t>
      </w:r>
      <w:r w:rsidRPr="0008512C">
        <w:rPr>
          <w:rFonts w:ascii="Century Gothic" w:hAnsi="Century Gothic" w:cs="Arial"/>
          <w:color w:val="000000" w:themeColor="text1"/>
          <w:sz w:val="20"/>
          <w:szCs w:val="20"/>
        </w:rPr>
        <w:t xml:space="preserve"> las órdenes de producción para pacientes de UCI Neonatal y Pediátrica, asegurando que estas sean las primeras en ser embaladas y cargadas en el vehículo, independientemente del orden de llegada del pedido general.</w:t>
      </w:r>
    </w:p>
    <w:p w14:paraId="6B631178" w14:textId="77777777" w:rsidR="00D752D4" w:rsidRDefault="00D752D4" w:rsidP="00D752D4">
      <w:pPr>
        <w:pStyle w:val="Sinespaciado"/>
        <w:jc w:val="both"/>
        <w:rPr>
          <w:rFonts w:ascii="Century Gothic" w:hAnsi="Century Gothic" w:cs="Arial"/>
          <w:color w:val="000000" w:themeColor="text1"/>
          <w:sz w:val="20"/>
          <w:szCs w:val="20"/>
        </w:rPr>
      </w:pPr>
    </w:p>
    <w:p w14:paraId="32688768" w14:textId="77777777" w:rsidR="00D752D4" w:rsidRDefault="00D752D4" w:rsidP="00D752D4">
      <w:pPr>
        <w:pStyle w:val="Sinespaciado"/>
        <w:jc w:val="both"/>
        <w:rPr>
          <w:rFonts w:ascii="Century Gothic" w:hAnsi="Century Gothic" w:cs="Arial"/>
          <w:color w:val="000000" w:themeColor="text1"/>
          <w:sz w:val="20"/>
          <w:szCs w:val="20"/>
        </w:rPr>
      </w:pPr>
    </w:p>
    <w:p w14:paraId="23573277" w14:textId="77777777" w:rsidR="00D752D4" w:rsidRPr="0008512C" w:rsidRDefault="00D752D4" w:rsidP="00D752D4">
      <w:pPr>
        <w:pStyle w:val="Sinespaciado"/>
        <w:jc w:val="both"/>
        <w:rPr>
          <w:rFonts w:ascii="Century Gothic" w:hAnsi="Century Gothic" w:cs="Arial"/>
          <w:color w:val="000000" w:themeColor="text1"/>
          <w:sz w:val="20"/>
          <w:szCs w:val="20"/>
        </w:rPr>
      </w:pPr>
    </w:p>
    <w:p w14:paraId="10A9676B" w14:textId="77777777" w:rsidR="0008512C" w:rsidRDefault="0008512C" w:rsidP="0008512C">
      <w:pPr>
        <w:pStyle w:val="Sinespaciado"/>
        <w:numPr>
          <w:ilvl w:val="0"/>
          <w:numId w:val="25"/>
        </w:numPr>
        <w:jc w:val="both"/>
        <w:rPr>
          <w:rFonts w:ascii="Century Gothic" w:hAnsi="Century Gothic" w:cs="Arial"/>
          <w:color w:val="000000" w:themeColor="text1"/>
          <w:sz w:val="20"/>
          <w:szCs w:val="20"/>
        </w:rPr>
      </w:pPr>
      <w:r w:rsidRPr="0008512C">
        <w:rPr>
          <w:rFonts w:ascii="Century Gothic" w:hAnsi="Century Gothic" w:cs="Arial"/>
          <w:b/>
          <w:bCs/>
          <w:color w:val="000000" w:themeColor="text1"/>
          <w:sz w:val="20"/>
          <w:szCs w:val="20"/>
        </w:rPr>
        <w:t>Contratación de Supernumerarios:</w:t>
      </w:r>
      <w:r w:rsidRPr="0008512C">
        <w:rPr>
          <w:rFonts w:ascii="Century Gothic" w:hAnsi="Century Gothic" w:cs="Arial"/>
          <w:color w:val="000000" w:themeColor="text1"/>
          <w:sz w:val="20"/>
          <w:szCs w:val="20"/>
        </w:rPr>
        <w:t xml:space="preserve"> Talento Humano ha abierto la convocatoria para contratar personal "volante" fijo, cuya función cubrirá ausencias imprevistas sin afectar la operación diaria.</w:t>
      </w:r>
    </w:p>
    <w:p w14:paraId="1B72A9BE" w14:textId="77777777" w:rsidR="00961C73" w:rsidRPr="0008512C" w:rsidRDefault="00961C73" w:rsidP="00961C73">
      <w:pPr>
        <w:pStyle w:val="Sinespaciado"/>
        <w:ind w:left="720"/>
        <w:jc w:val="both"/>
        <w:rPr>
          <w:rFonts w:ascii="Century Gothic" w:hAnsi="Century Gothic" w:cs="Arial"/>
          <w:color w:val="000000" w:themeColor="text1"/>
          <w:sz w:val="20"/>
          <w:szCs w:val="20"/>
        </w:rPr>
      </w:pPr>
    </w:p>
    <w:p w14:paraId="4DF1233A" w14:textId="3F76B388" w:rsidR="0008512C" w:rsidRDefault="0008512C" w:rsidP="00360C4F">
      <w:pPr>
        <w:pStyle w:val="Sinespaciado"/>
        <w:numPr>
          <w:ilvl w:val="0"/>
          <w:numId w:val="27"/>
        </w:numPr>
        <w:jc w:val="both"/>
        <w:rPr>
          <w:rFonts w:ascii="Century Gothic" w:hAnsi="Century Gothic" w:cs="Arial"/>
          <w:b/>
          <w:bCs/>
          <w:color w:val="000000" w:themeColor="text1"/>
          <w:sz w:val="20"/>
          <w:szCs w:val="20"/>
        </w:rPr>
      </w:pPr>
      <w:r w:rsidRPr="0008512C">
        <w:rPr>
          <w:rFonts w:ascii="Century Gothic" w:hAnsi="Century Gothic" w:cs="Arial"/>
          <w:b/>
          <w:bCs/>
          <w:color w:val="000000" w:themeColor="text1"/>
          <w:sz w:val="20"/>
          <w:szCs w:val="20"/>
        </w:rPr>
        <w:t>Medidas Estructurales</w:t>
      </w:r>
    </w:p>
    <w:p w14:paraId="1E2CD831" w14:textId="77777777" w:rsidR="00E725C8" w:rsidRPr="0008512C" w:rsidRDefault="00E725C8" w:rsidP="00E725C8">
      <w:pPr>
        <w:pStyle w:val="Sinespaciado"/>
        <w:ind w:left="720"/>
        <w:jc w:val="both"/>
        <w:rPr>
          <w:rFonts w:ascii="Century Gothic" w:hAnsi="Century Gothic" w:cs="Arial"/>
          <w:b/>
          <w:bCs/>
          <w:color w:val="000000" w:themeColor="text1"/>
          <w:sz w:val="20"/>
          <w:szCs w:val="20"/>
        </w:rPr>
      </w:pPr>
    </w:p>
    <w:p w14:paraId="36E13A1E" w14:textId="77777777" w:rsidR="0008512C" w:rsidRPr="0008512C" w:rsidRDefault="0008512C" w:rsidP="0008512C">
      <w:pPr>
        <w:pStyle w:val="Sinespaciado"/>
        <w:numPr>
          <w:ilvl w:val="0"/>
          <w:numId w:val="26"/>
        </w:numPr>
        <w:jc w:val="both"/>
        <w:rPr>
          <w:rFonts w:ascii="Century Gothic" w:hAnsi="Century Gothic" w:cs="Arial"/>
          <w:color w:val="000000" w:themeColor="text1"/>
          <w:sz w:val="20"/>
          <w:szCs w:val="20"/>
        </w:rPr>
      </w:pPr>
      <w:r w:rsidRPr="0008512C">
        <w:rPr>
          <w:rFonts w:ascii="Century Gothic" w:hAnsi="Century Gothic" w:cs="Arial"/>
          <w:b/>
          <w:bCs/>
          <w:color w:val="000000" w:themeColor="text1"/>
          <w:sz w:val="20"/>
          <w:szCs w:val="20"/>
        </w:rPr>
        <w:t>Protocolo de Alerta Temprana:</w:t>
      </w:r>
      <w:r w:rsidRPr="0008512C">
        <w:rPr>
          <w:rFonts w:ascii="Century Gothic" w:hAnsi="Century Gothic" w:cs="Arial"/>
          <w:color w:val="000000" w:themeColor="text1"/>
          <w:sz w:val="20"/>
          <w:szCs w:val="20"/>
        </w:rPr>
        <w:t xml:space="preserve"> Se establece que, ante cualquier desviación mayor a 20 minutos en el proceso de alistamiento, el Coordinador de Logística deberá notificar proactivamente al servicio farmacéutico del cliente, permitiendo la activación conjunta de planes de contingencia antes de que se afecte la hora de administración del medicamento.</w:t>
      </w:r>
    </w:p>
    <w:p w14:paraId="244EF853" w14:textId="04993D81" w:rsidR="00793C95" w:rsidRDefault="00793C95" w:rsidP="00D96EFF">
      <w:pPr>
        <w:pStyle w:val="Sinespaciado"/>
        <w:jc w:val="both"/>
        <w:rPr>
          <w:rFonts w:ascii="Century Gothic" w:hAnsi="Century Gothic" w:cs="Arial"/>
          <w:color w:val="000000" w:themeColor="text1"/>
          <w:sz w:val="20"/>
          <w:szCs w:val="20"/>
        </w:rPr>
      </w:pPr>
    </w:p>
    <w:p w14:paraId="05D93DEE" w14:textId="7A29928C" w:rsidR="00793C95" w:rsidRDefault="00793C95" w:rsidP="00D96EFF">
      <w:pPr>
        <w:pStyle w:val="Sinespaciado"/>
        <w:jc w:val="both"/>
        <w:rPr>
          <w:rFonts w:ascii="Century Gothic" w:hAnsi="Century Gothic" w:cs="Arial"/>
          <w:color w:val="000000" w:themeColor="text1"/>
          <w:sz w:val="20"/>
          <w:szCs w:val="20"/>
        </w:rPr>
      </w:pPr>
    </w:p>
    <w:p w14:paraId="1E92BB5B" w14:textId="77777777" w:rsidR="00F772E3" w:rsidRPr="00F772E3" w:rsidRDefault="00F772E3" w:rsidP="00F772E3">
      <w:pPr>
        <w:pStyle w:val="Prrafodelista"/>
        <w:numPr>
          <w:ilvl w:val="0"/>
          <w:numId w:val="1"/>
        </w:numPr>
        <w:spacing w:line="256" w:lineRule="auto"/>
        <w:rPr>
          <w:rFonts w:ascii="Century Gothic" w:hAnsi="Century Gothic" w:cs="Arial"/>
          <w:b/>
          <w:bCs/>
          <w:color w:val="5B9BD5" w:themeColor="accent1"/>
          <w:sz w:val="20"/>
          <w:szCs w:val="20"/>
        </w:rPr>
      </w:pPr>
      <w:r w:rsidRPr="00F772E3">
        <w:rPr>
          <w:rFonts w:ascii="Century Gothic" w:hAnsi="Century Gothic" w:cs="Arial"/>
          <w:b/>
          <w:bCs/>
          <w:color w:val="5B9BD5" w:themeColor="accent1"/>
          <w:sz w:val="20"/>
          <w:szCs w:val="20"/>
        </w:rPr>
        <w:t>CONCLUSIONES</w:t>
      </w:r>
    </w:p>
    <w:p w14:paraId="7E2A4E41" w14:textId="444A73FF" w:rsidR="00F772E3" w:rsidRPr="00F772E3" w:rsidRDefault="00F772E3" w:rsidP="00F772E3">
      <w:pPr>
        <w:pStyle w:val="Sinespaciado"/>
        <w:jc w:val="both"/>
        <w:rPr>
          <w:rFonts w:ascii="Century Gothic" w:hAnsi="Century Gothic" w:cs="Arial"/>
          <w:color w:val="000000" w:themeColor="text1"/>
          <w:sz w:val="20"/>
          <w:szCs w:val="20"/>
        </w:rPr>
      </w:pPr>
      <w:r w:rsidRPr="00F772E3">
        <w:rPr>
          <w:rFonts w:ascii="Century Gothic" w:hAnsi="Century Gothic" w:cs="Arial"/>
          <w:color w:val="000000" w:themeColor="text1"/>
          <w:sz w:val="20"/>
          <w:szCs w:val="20"/>
        </w:rPr>
        <w:t xml:space="preserve">La investigación concluye que la reducción en la entrega se debió a factores logísticos </w:t>
      </w:r>
      <w:r w:rsidR="00261F7F">
        <w:rPr>
          <w:rFonts w:ascii="Century Gothic" w:hAnsi="Century Gothic" w:cs="Arial"/>
          <w:color w:val="000000" w:themeColor="text1"/>
          <w:sz w:val="20"/>
          <w:szCs w:val="20"/>
        </w:rPr>
        <w:t xml:space="preserve">y operativos, </w:t>
      </w:r>
      <w:r w:rsidRPr="00F772E3">
        <w:rPr>
          <w:rFonts w:ascii="Century Gothic" w:hAnsi="Century Gothic" w:cs="Arial"/>
          <w:color w:val="000000" w:themeColor="text1"/>
          <w:sz w:val="20"/>
          <w:szCs w:val="20"/>
        </w:rPr>
        <w:t>derivados de una falta temporal de personal, situación que ha sido subsanada de raíz con el traslado de recursos humanos de apoyo y la reestructuración de la flota.</w:t>
      </w:r>
    </w:p>
    <w:p w14:paraId="38091D5F" w14:textId="77777777" w:rsidR="00F772E3" w:rsidRPr="00F772E3" w:rsidRDefault="00F772E3" w:rsidP="00F772E3">
      <w:pPr>
        <w:pStyle w:val="Sinespaciado"/>
        <w:jc w:val="both"/>
        <w:rPr>
          <w:rFonts w:ascii="Century Gothic" w:hAnsi="Century Gothic" w:cs="Arial"/>
          <w:color w:val="000000" w:themeColor="text1"/>
          <w:sz w:val="20"/>
          <w:szCs w:val="20"/>
        </w:rPr>
      </w:pPr>
      <w:r w:rsidRPr="00F772E3">
        <w:rPr>
          <w:rFonts w:ascii="Century Gothic" w:hAnsi="Century Gothic" w:cs="Arial"/>
          <w:color w:val="000000" w:themeColor="text1"/>
          <w:sz w:val="20"/>
          <w:szCs w:val="20"/>
        </w:rPr>
        <w:t>Lamentamos profundamente las complicaciones generadas en la atención de los pacientes y reiteramos nuestro compromiso con la seguridad y la mejora continua. Adjuntamos a esta comunicación los soportes de las tomadas para el cierre de la no conformidad en su sistema de gestión de acciones.</w:t>
      </w:r>
    </w:p>
    <w:p w14:paraId="52E04528" w14:textId="00C9E40E" w:rsidR="00793C95" w:rsidRDefault="00793C95" w:rsidP="00D96EFF">
      <w:pPr>
        <w:pStyle w:val="Sinespaciado"/>
        <w:jc w:val="both"/>
        <w:rPr>
          <w:rFonts w:ascii="Century Gothic" w:hAnsi="Century Gothic" w:cs="Arial"/>
          <w:color w:val="000000" w:themeColor="text1"/>
          <w:sz w:val="20"/>
          <w:szCs w:val="20"/>
        </w:rPr>
      </w:pPr>
    </w:p>
    <w:p w14:paraId="59DADEA2" w14:textId="77777777" w:rsidR="00820665" w:rsidRDefault="00820665" w:rsidP="00593710">
      <w:pPr>
        <w:pStyle w:val="Sinespaciado"/>
        <w:jc w:val="both"/>
        <w:rPr>
          <w:rFonts w:ascii="Century Gothic" w:hAnsi="Century Gothic" w:cs="Arial"/>
          <w:color w:val="000000"/>
          <w:sz w:val="20"/>
          <w:szCs w:val="20"/>
          <w:shd w:val="clear" w:color="auto" w:fill="FFFFFF"/>
        </w:rPr>
      </w:pPr>
    </w:p>
    <w:p w14:paraId="07F229BA" w14:textId="77777777" w:rsidR="004D7FAD" w:rsidRDefault="004D7FAD" w:rsidP="00793C95">
      <w:pPr>
        <w:pStyle w:val="Sinespaciado"/>
        <w:jc w:val="both"/>
        <w:rPr>
          <w:rFonts w:ascii="Century Gothic" w:hAnsi="Century Gothic" w:cs="Arial"/>
          <w:color w:val="000000" w:themeColor="text1"/>
          <w:sz w:val="20"/>
          <w:szCs w:val="20"/>
        </w:rPr>
      </w:pPr>
    </w:p>
    <w:p w14:paraId="0AB289A3" w14:textId="77777777" w:rsidR="0075153F" w:rsidRDefault="0075153F" w:rsidP="00793C95">
      <w:pPr>
        <w:pStyle w:val="Sinespaciado"/>
        <w:jc w:val="both"/>
        <w:rPr>
          <w:rFonts w:ascii="Century Gothic" w:hAnsi="Century Gothic" w:cs="Arial"/>
          <w:color w:val="000000" w:themeColor="text1"/>
          <w:sz w:val="20"/>
          <w:szCs w:val="20"/>
        </w:rPr>
      </w:pPr>
    </w:p>
    <w:p w14:paraId="1D2A3D55" w14:textId="77777777" w:rsidR="004D7FAD" w:rsidRDefault="004D7FAD" w:rsidP="00793C95">
      <w:pPr>
        <w:pStyle w:val="Sinespaciado"/>
        <w:jc w:val="both"/>
        <w:rPr>
          <w:rFonts w:ascii="Century Gothic" w:hAnsi="Century Gothic" w:cs="Arial"/>
          <w:color w:val="000000" w:themeColor="text1"/>
          <w:sz w:val="20"/>
          <w:szCs w:val="20"/>
        </w:rPr>
      </w:pPr>
    </w:p>
    <w:p w14:paraId="54E2AA6F" w14:textId="77777777" w:rsidR="004D7FAD" w:rsidRDefault="004D7FAD" w:rsidP="00793C95">
      <w:pPr>
        <w:pStyle w:val="Sinespaciado"/>
        <w:jc w:val="both"/>
        <w:rPr>
          <w:rFonts w:ascii="Century Gothic" w:hAnsi="Century Gothic" w:cs="Arial"/>
          <w:color w:val="000000" w:themeColor="text1"/>
          <w:sz w:val="20"/>
          <w:szCs w:val="20"/>
        </w:rPr>
      </w:pPr>
    </w:p>
    <w:p w14:paraId="289F2373" w14:textId="77777777" w:rsidR="004D7FAD" w:rsidRDefault="004D7FAD" w:rsidP="00793C95">
      <w:pPr>
        <w:pStyle w:val="Sinespaciado"/>
        <w:jc w:val="both"/>
        <w:rPr>
          <w:rFonts w:ascii="Century Gothic" w:hAnsi="Century Gothic" w:cs="Arial"/>
          <w:color w:val="000000" w:themeColor="text1"/>
          <w:sz w:val="20"/>
          <w:szCs w:val="20"/>
        </w:rPr>
      </w:pPr>
    </w:p>
    <w:p w14:paraId="7521ABF7" w14:textId="77777777" w:rsidR="003324C7" w:rsidRDefault="003324C7" w:rsidP="00793C95">
      <w:pPr>
        <w:pStyle w:val="Sinespaciado"/>
        <w:jc w:val="both"/>
        <w:rPr>
          <w:rFonts w:ascii="Century Gothic" w:hAnsi="Century Gothic" w:cs="Arial"/>
          <w:color w:val="000000" w:themeColor="text1"/>
          <w:sz w:val="20"/>
          <w:szCs w:val="20"/>
        </w:rPr>
      </w:pPr>
    </w:p>
    <w:p w14:paraId="51D4ED0D" w14:textId="77777777" w:rsidR="003324C7" w:rsidRPr="00793C95" w:rsidRDefault="003324C7" w:rsidP="00793C95">
      <w:pPr>
        <w:pStyle w:val="Sinespaciado"/>
        <w:jc w:val="both"/>
        <w:rPr>
          <w:rFonts w:ascii="Century Gothic" w:hAnsi="Century Gothic" w:cs="Arial"/>
          <w:color w:val="000000" w:themeColor="text1"/>
          <w:sz w:val="20"/>
          <w:szCs w:val="20"/>
        </w:rPr>
      </w:pPr>
    </w:p>
    <w:p w14:paraId="2E8061E7" w14:textId="77777777" w:rsidR="00D20585" w:rsidRPr="00793C95" w:rsidRDefault="00D20585" w:rsidP="00D20585">
      <w:pPr>
        <w:pStyle w:val="Sinespaciado"/>
        <w:jc w:val="both"/>
        <w:rPr>
          <w:rFonts w:ascii="Century Gothic" w:hAnsi="Century Gothic" w:cs="Arial"/>
          <w:color w:val="000000" w:themeColor="text1"/>
          <w:sz w:val="20"/>
          <w:szCs w:val="20"/>
        </w:rPr>
      </w:pPr>
    </w:p>
    <w:p w14:paraId="4CD2EE46" w14:textId="15472927"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noProof/>
          <w:color w:val="000000" w:themeColor="text1"/>
          <w:sz w:val="20"/>
          <w:szCs w:val="20"/>
        </w:rPr>
        <w:drawing>
          <wp:anchor distT="0" distB="0" distL="114300" distR="114300" simplePos="0" relativeHeight="251659264" behindDoc="1" locked="0" layoutInCell="1" allowOverlap="1" wp14:anchorId="05B51002" wp14:editId="0E33D227">
            <wp:simplePos x="0" y="0"/>
            <wp:positionH relativeFrom="margin">
              <wp:align>left</wp:align>
            </wp:positionH>
            <wp:positionV relativeFrom="paragraph">
              <wp:posOffset>19050</wp:posOffset>
            </wp:positionV>
            <wp:extent cx="1028700" cy="990600"/>
            <wp:effectExtent l="0" t="0" r="0" b="0"/>
            <wp:wrapThrough wrapText="bothSides">
              <wp:wrapPolygon edited="0">
                <wp:start x="0" y="0"/>
                <wp:lineTo x="0" y="21185"/>
                <wp:lineTo x="21200" y="21185"/>
                <wp:lineTo x="21200"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028700" cy="990600"/>
                    </a:xfrm>
                    <a:prstGeom prst="rect">
                      <a:avLst/>
                    </a:prstGeom>
                  </pic:spPr>
                </pic:pic>
              </a:graphicData>
            </a:graphic>
            <wp14:sizeRelH relativeFrom="page">
              <wp14:pctWidth>0</wp14:pctWidth>
            </wp14:sizeRelH>
            <wp14:sizeRelV relativeFrom="page">
              <wp14:pctHeight>0</wp14:pctHeight>
            </wp14:sizeRelV>
          </wp:anchor>
        </w:drawing>
      </w:r>
      <w:r w:rsidR="00F44646">
        <w:rPr>
          <w:rFonts w:ascii="Century Gothic" w:hAnsi="Century Gothic" w:cs="Arial"/>
          <w:color w:val="000000" w:themeColor="text1"/>
          <w:sz w:val="20"/>
          <w:szCs w:val="20"/>
        </w:rPr>
        <w:t>FRANCISCO JOSE ALVAREZ ABUABARA</w:t>
      </w:r>
    </w:p>
    <w:p w14:paraId="530BE29F" w14:textId="25B8C7C5" w:rsidR="00CB0F7F" w:rsidRPr="00793C95" w:rsidRDefault="00CB0F7F" w:rsidP="00D20585">
      <w:pPr>
        <w:pStyle w:val="Sinespaciado"/>
        <w:jc w:val="both"/>
        <w:rPr>
          <w:rFonts w:ascii="Century Gothic" w:hAnsi="Century Gothic" w:cs="Arial"/>
          <w:color w:val="000000" w:themeColor="text1"/>
          <w:sz w:val="20"/>
          <w:szCs w:val="20"/>
          <w:u w:val="single"/>
        </w:rPr>
      </w:pPr>
      <w:r w:rsidRPr="00793C95">
        <w:rPr>
          <w:rFonts w:ascii="Century Gothic" w:hAnsi="Century Gothic" w:cs="Arial"/>
          <w:color w:val="000000" w:themeColor="text1"/>
          <w:sz w:val="20"/>
          <w:szCs w:val="20"/>
          <w:u w:val="single"/>
        </w:rPr>
        <w:t xml:space="preserve">DIRECTOR </w:t>
      </w:r>
      <w:r w:rsidR="00F44646">
        <w:rPr>
          <w:rFonts w:ascii="Century Gothic" w:hAnsi="Century Gothic" w:cs="Arial"/>
          <w:color w:val="000000" w:themeColor="text1"/>
          <w:sz w:val="20"/>
          <w:szCs w:val="20"/>
          <w:u w:val="single"/>
        </w:rPr>
        <w:t>TECNICO NACIONAL</w:t>
      </w:r>
    </w:p>
    <w:p w14:paraId="0A01DCE2" w14:textId="74F4566F"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Cel: 3</w:t>
      </w:r>
      <w:r w:rsidR="00467DA2">
        <w:rPr>
          <w:rFonts w:ascii="Century Gothic" w:hAnsi="Century Gothic" w:cs="Arial"/>
          <w:color w:val="000000" w:themeColor="text1"/>
          <w:sz w:val="20"/>
          <w:szCs w:val="20"/>
        </w:rPr>
        <w:t>003615418</w:t>
      </w:r>
      <w:r w:rsidRPr="00793C95">
        <w:rPr>
          <w:rFonts w:ascii="Century Gothic" w:hAnsi="Century Gothic" w:cs="Arial"/>
          <w:color w:val="000000" w:themeColor="text1"/>
          <w:sz w:val="20"/>
          <w:szCs w:val="20"/>
        </w:rPr>
        <w:t xml:space="preserve"> Tel 2444002 </w:t>
      </w:r>
      <w:proofErr w:type="spellStart"/>
      <w:r w:rsidRPr="00793C95">
        <w:rPr>
          <w:rFonts w:ascii="Century Gothic" w:hAnsi="Century Gothic" w:cs="Arial"/>
          <w:color w:val="000000" w:themeColor="text1"/>
          <w:sz w:val="20"/>
          <w:szCs w:val="20"/>
        </w:rPr>
        <w:t>ext</w:t>
      </w:r>
      <w:proofErr w:type="spellEnd"/>
      <w:r w:rsidRPr="00793C95">
        <w:rPr>
          <w:rFonts w:ascii="Century Gothic" w:hAnsi="Century Gothic" w:cs="Arial"/>
          <w:color w:val="000000" w:themeColor="text1"/>
          <w:sz w:val="20"/>
          <w:szCs w:val="20"/>
        </w:rPr>
        <w:t xml:space="preserve"> 2150</w:t>
      </w:r>
    </w:p>
    <w:p w14:paraId="430A3A38" w14:textId="36D69EAA" w:rsidR="00955D79" w:rsidRDefault="00955D79" w:rsidP="00D20585">
      <w:pPr>
        <w:pStyle w:val="Sinespaciado"/>
        <w:jc w:val="both"/>
        <w:rPr>
          <w:rFonts w:ascii="Century Gothic" w:hAnsi="Century Gothic" w:cs="Arial"/>
          <w:color w:val="000000" w:themeColor="text1"/>
          <w:sz w:val="20"/>
          <w:szCs w:val="20"/>
        </w:rPr>
      </w:pPr>
      <w:hyperlink r:id="rId9" w:history="1">
        <w:r w:rsidRPr="00344807">
          <w:rPr>
            <w:rStyle w:val="Hipervnculo"/>
            <w:rFonts w:ascii="Century Gothic" w:hAnsi="Century Gothic" w:cs="Arial"/>
            <w:sz w:val="20"/>
            <w:szCs w:val="20"/>
          </w:rPr>
          <w:t>francisco.alvarez@unidossis.com.co</w:t>
        </w:r>
      </w:hyperlink>
    </w:p>
    <w:p w14:paraId="459A6FBC" w14:textId="55554378"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UNIDOSSIS S.A.S.</w:t>
      </w:r>
    </w:p>
    <w:p w14:paraId="50BD6B31" w14:textId="0AF03471" w:rsidR="00CB0F7F" w:rsidRPr="00793C95" w:rsidRDefault="00CB0F7F" w:rsidP="00D20585">
      <w:pPr>
        <w:pStyle w:val="Sinespaciado"/>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 xml:space="preserve">Bogotá-Colombia </w:t>
      </w:r>
    </w:p>
    <w:p w14:paraId="528E1ECD" w14:textId="0DC62639" w:rsidR="003F0E38" w:rsidRPr="00793C95" w:rsidRDefault="00CB0F7F" w:rsidP="00D20585">
      <w:pPr>
        <w:jc w:val="both"/>
        <w:rPr>
          <w:rFonts w:ascii="Century Gothic" w:hAnsi="Century Gothic" w:cs="Arial"/>
          <w:color w:val="000000" w:themeColor="text1"/>
          <w:sz w:val="20"/>
          <w:szCs w:val="20"/>
        </w:rPr>
      </w:pPr>
      <w:r w:rsidRPr="00793C95">
        <w:rPr>
          <w:rFonts w:ascii="Century Gothic" w:hAnsi="Century Gothic" w:cs="Arial"/>
          <w:color w:val="000000" w:themeColor="text1"/>
          <w:sz w:val="20"/>
          <w:szCs w:val="20"/>
        </w:rPr>
        <w:t>Servicio al Cliente &lt;servicioalcliente@unidossis.com.co&gt;</w:t>
      </w:r>
      <w:r w:rsidRPr="00793C95">
        <w:rPr>
          <w:rFonts w:ascii="Century Gothic" w:hAnsi="Century Gothic" w:cs="Arial"/>
          <w:color w:val="000000" w:themeColor="text1"/>
          <w:sz w:val="20"/>
          <w:szCs w:val="20"/>
        </w:rPr>
        <w:tab/>
      </w:r>
    </w:p>
    <w:sectPr w:rsidR="003F0E38" w:rsidRPr="00793C95">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BAEDE" w14:textId="77777777" w:rsidR="001B2D2F" w:rsidRDefault="001B2D2F" w:rsidP="0079056F">
      <w:pPr>
        <w:spacing w:after="0" w:line="240" w:lineRule="auto"/>
      </w:pPr>
      <w:r>
        <w:separator/>
      </w:r>
    </w:p>
  </w:endnote>
  <w:endnote w:type="continuationSeparator" w:id="0">
    <w:p w14:paraId="1DAA9C01" w14:textId="77777777" w:rsidR="001B2D2F" w:rsidRDefault="001B2D2F" w:rsidP="00790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DFCA" w14:textId="77777777" w:rsidR="0079056F" w:rsidRDefault="0079056F">
    <w:pPr>
      <w:pStyle w:val="Piedepgina"/>
    </w:pPr>
    <w:r>
      <w:rPr>
        <w:noProof/>
        <w:lang w:eastAsia="es-CO"/>
      </w:rPr>
      <w:drawing>
        <wp:anchor distT="152400" distB="152400" distL="152400" distR="152400" simplePos="0" relativeHeight="251661312" behindDoc="0" locked="0" layoutInCell="1" allowOverlap="1" wp14:anchorId="4EE14070" wp14:editId="3271FA0E">
          <wp:simplePos x="0" y="0"/>
          <wp:positionH relativeFrom="page">
            <wp:posOffset>556260</wp:posOffset>
          </wp:positionH>
          <wp:positionV relativeFrom="page">
            <wp:posOffset>7542530</wp:posOffset>
          </wp:positionV>
          <wp:extent cx="7313285" cy="2585720"/>
          <wp:effectExtent l="0" t="0" r="2540" b="5080"/>
          <wp:wrapNone/>
          <wp:docPr id="1" name="officeArt object"/>
          <wp:cNvGraphicFramePr/>
          <a:graphic xmlns:a="http://schemas.openxmlformats.org/drawingml/2006/main">
            <a:graphicData uri="http://schemas.openxmlformats.org/drawingml/2006/picture">
              <pic:pic xmlns:pic="http://schemas.openxmlformats.org/drawingml/2006/picture">
                <pic:nvPicPr>
                  <pic:cNvPr id="1073741825" name="membretes - finalizados--01.jpg"/>
                  <pic:cNvPicPr>
                    <a:picLocks noChangeAspect="1"/>
                  </pic:cNvPicPr>
                </pic:nvPicPr>
                <pic:blipFill rotWithShape="1">
                  <a:blip r:embed="rId1"/>
                  <a:srcRect l="5884" t="74276"/>
                  <a:stretch/>
                </pic:blipFill>
                <pic:spPr bwMode="auto">
                  <a:xfrm>
                    <a:off x="0" y="0"/>
                    <a:ext cx="7313285" cy="2585720"/>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8446B" w14:textId="77777777" w:rsidR="001B2D2F" w:rsidRDefault="001B2D2F" w:rsidP="0079056F">
      <w:pPr>
        <w:spacing w:after="0" w:line="240" w:lineRule="auto"/>
      </w:pPr>
      <w:r>
        <w:separator/>
      </w:r>
    </w:p>
  </w:footnote>
  <w:footnote w:type="continuationSeparator" w:id="0">
    <w:p w14:paraId="40BAF1ED" w14:textId="77777777" w:rsidR="001B2D2F" w:rsidRDefault="001B2D2F" w:rsidP="00790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B2DC" w14:textId="77777777" w:rsidR="0079056F" w:rsidRDefault="0079056F">
    <w:pPr>
      <w:pStyle w:val="Encabezado"/>
    </w:pPr>
    <w:r>
      <w:rPr>
        <w:noProof/>
        <w:lang w:eastAsia="es-CO"/>
      </w:rPr>
      <w:drawing>
        <wp:anchor distT="152400" distB="152400" distL="152400" distR="152400" simplePos="0" relativeHeight="251659264" behindDoc="0" locked="0" layoutInCell="1" allowOverlap="1" wp14:anchorId="478BC8AD" wp14:editId="589E604D">
          <wp:simplePos x="0" y="0"/>
          <wp:positionH relativeFrom="page">
            <wp:posOffset>380999</wp:posOffset>
          </wp:positionH>
          <wp:positionV relativeFrom="page">
            <wp:posOffset>285749</wp:posOffset>
          </wp:positionV>
          <wp:extent cx="3095625" cy="1152525"/>
          <wp:effectExtent l="0" t="0" r="9525" b="9525"/>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membretes - finalizados--01.jpg"/>
                  <pic:cNvPicPr>
                    <a:picLocks noChangeAspect="1"/>
                  </pic:cNvPicPr>
                </pic:nvPicPr>
                <pic:blipFill rotWithShape="1">
                  <a:blip r:embed="rId1"/>
                  <a:srcRect l="13358" t="1990" r="49383" b="87778"/>
                  <a:stretch/>
                </pic:blipFill>
                <pic:spPr bwMode="auto">
                  <a:xfrm>
                    <a:off x="0" y="0"/>
                    <a:ext cx="3095625" cy="115252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2AA4"/>
    <w:multiLevelType w:val="hybridMultilevel"/>
    <w:tmpl w:val="2398FD3C"/>
    <w:lvl w:ilvl="0" w:tplc="D23260D4">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EA6E32"/>
    <w:multiLevelType w:val="hybridMultilevel"/>
    <w:tmpl w:val="7F6A65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7F756E"/>
    <w:multiLevelType w:val="hybridMultilevel"/>
    <w:tmpl w:val="A8BA579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E3630A2"/>
    <w:multiLevelType w:val="multilevel"/>
    <w:tmpl w:val="DC8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67382"/>
    <w:multiLevelType w:val="hybridMultilevel"/>
    <w:tmpl w:val="6220EC42"/>
    <w:lvl w:ilvl="0" w:tplc="240A0001">
      <w:start w:val="1"/>
      <w:numFmt w:val="bullet"/>
      <w:lvlText w:val=""/>
      <w:lvlJc w:val="left"/>
      <w:pPr>
        <w:ind w:left="644" w:hanging="360"/>
      </w:pPr>
      <w:rPr>
        <w:rFonts w:ascii="Symbol" w:hAnsi="Symbol"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5" w15:restartNumberingAfterBreak="0">
    <w:nsid w:val="1F9F6179"/>
    <w:multiLevelType w:val="multilevel"/>
    <w:tmpl w:val="0DDE5C00"/>
    <w:lvl w:ilvl="0">
      <w:start w:val="1"/>
      <w:numFmt w:val="decimal"/>
      <w:lvlText w:val="%1."/>
      <w:lvlJc w:val="left"/>
      <w:pPr>
        <w:ind w:left="644" w:hanging="360"/>
      </w:pPr>
      <w:rPr>
        <w:rFonts w:hint="default"/>
        <w:b/>
        <w:color w:val="000000" w:themeColor="text1"/>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6" w15:restartNumberingAfterBreak="0">
    <w:nsid w:val="238E2A90"/>
    <w:multiLevelType w:val="hybridMultilevel"/>
    <w:tmpl w:val="F794A5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3B527BD7"/>
    <w:multiLevelType w:val="hybridMultilevel"/>
    <w:tmpl w:val="A41A2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B7F2711"/>
    <w:multiLevelType w:val="multilevel"/>
    <w:tmpl w:val="D360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6019E"/>
    <w:multiLevelType w:val="hybridMultilevel"/>
    <w:tmpl w:val="F744951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0C51856"/>
    <w:multiLevelType w:val="hybridMultilevel"/>
    <w:tmpl w:val="6C7648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54B038D"/>
    <w:multiLevelType w:val="hybridMultilevel"/>
    <w:tmpl w:val="2398FD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7D3161"/>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B414584"/>
    <w:multiLevelType w:val="hybridMultilevel"/>
    <w:tmpl w:val="2E94391E"/>
    <w:lvl w:ilvl="0" w:tplc="240A0001">
      <w:start w:val="1"/>
      <w:numFmt w:val="bullet"/>
      <w:lvlText w:val=""/>
      <w:lvlJc w:val="left"/>
      <w:pPr>
        <w:ind w:left="644" w:hanging="360"/>
      </w:pPr>
      <w:rPr>
        <w:rFonts w:ascii="Symbol" w:hAnsi="Symbol" w:hint="default"/>
      </w:rPr>
    </w:lvl>
    <w:lvl w:ilvl="1" w:tplc="240A0003">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14" w15:restartNumberingAfterBreak="0">
    <w:nsid w:val="4C2F6782"/>
    <w:multiLevelType w:val="hybridMultilevel"/>
    <w:tmpl w:val="CE44A1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E5B3901"/>
    <w:multiLevelType w:val="hybridMultilevel"/>
    <w:tmpl w:val="0524A6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F867B37"/>
    <w:multiLevelType w:val="multilevel"/>
    <w:tmpl w:val="0DDE5C00"/>
    <w:lvl w:ilvl="0">
      <w:start w:val="1"/>
      <w:numFmt w:val="decimal"/>
      <w:lvlText w:val="%1."/>
      <w:lvlJc w:val="left"/>
      <w:pPr>
        <w:ind w:left="644" w:hanging="360"/>
      </w:pPr>
      <w:rPr>
        <w:rFonts w:hint="default"/>
        <w:b/>
        <w:color w:val="000000" w:themeColor="text1"/>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17" w15:restartNumberingAfterBreak="0">
    <w:nsid w:val="4FC03878"/>
    <w:multiLevelType w:val="multilevel"/>
    <w:tmpl w:val="4080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70F7E"/>
    <w:multiLevelType w:val="hybridMultilevel"/>
    <w:tmpl w:val="0524A6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20003ED"/>
    <w:multiLevelType w:val="hybridMultilevel"/>
    <w:tmpl w:val="27E26DD8"/>
    <w:lvl w:ilvl="0" w:tplc="FFFFFFFF">
      <w:start w:val="1"/>
      <w:numFmt w:val="decimal"/>
      <w:lvlText w:val="%1."/>
      <w:lvlJc w:val="left"/>
      <w:pPr>
        <w:ind w:left="644" w:hanging="360"/>
      </w:pPr>
      <w:rPr>
        <w:rFonts w:hint="default"/>
        <w:b/>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1B2091"/>
    <w:multiLevelType w:val="hybridMultilevel"/>
    <w:tmpl w:val="156E80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8FF7E65"/>
    <w:multiLevelType w:val="hybridMultilevel"/>
    <w:tmpl w:val="0916CD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A2177C2"/>
    <w:multiLevelType w:val="hybridMultilevel"/>
    <w:tmpl w:val="AEF0D9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E692C6A"/>
    <w:multiLevelType w:val="multilevel"/>
    <w:tmpl w:val="31ACE64A"/>
    <w:lvl w:ilvl="0">
      <w:start w:val="2"/>
      <w:numFmt w:val="decimal"/>
      <w:lvlText w:val="%1."/>
      <w:lvlJc w:val="left"/>
      <w:pPr>
        <w:ind w:left="495" w:hanging="49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3F452C8"/>
    <w:multiLevelType w:val="hybridMultilevel"/>
    <w:tmpl w:val="91E0BC1E"/>
    <w:lvl w:ilvl="0" w:tplc="0D2E2144">
      <w:start w:val="1"/>
      <w:numFmt w:val="decimal"/>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5" w15:restartNumberingAfterBreak="0">
    <w:nsid w:val="652B6494"/>
    <w:multiLevelType w:val="hybridMultilevel"/>
    <w:tmpl w:val="D870E40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A896A20"/>
    <w:multiLevelType w:val="hybridMultilevel"/>
    <w:tmpl w:val="FEDA7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87920238">
    <w:abstractNumId w:val="5"/>
  </w:num>
  <w:num w:numId="2" w16cid:durableId="1854027407">
    <w:abstractNumId w:val="14"/>
  </w:num>
  <w:num w:numId="3" w16cid:durableId="6125225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97164314">
    <w:abstractNumId w:val="7"/>
  </w:num>
  <w:num w:numId="5" w16cid:durableId="1819417781">
    <w:abstractNumId w:val="6"/>
  </w:num>
  <w:num w:numId="6" w16cid:durableId="2008553416">
    <w:abstractNumId w:val="22"/>
  </w:num>
  <w:num w:numId="7" w16cid:durableId="1677150662">
    <w:abstractNumId w:val="18"/>
  </w:num>
  <w:num w:numId="8" w16cid:durableId="175537862">
    <w:abstractNumId w:val="15"/>
  </w:num>
  <w:num w:numId="9" w16cid:durableId="1392072957">
    <w:abstractNumId w:val="13"/>
  </w:num>
  <w:num w:numId="10" w16cid:durableId="380331131">
    <w:abstractNumId w:val="1"/>
  </w:num>
  <w:num w:numId="11" w16cid:durableId="633560825">
    <w:abstractNumId w:val="9"/>
  </w:num>
  <w:num w:numId="12" w16cid:durableId="1427530199">
    <w:abstractNumId w:val="10"/>
  </w:num>
  <w:num w:numId="13" w16cid:durableId="1372416597">
    <w:abstractNumId w:val="4"/>
  </w:num>
  <w:num w:numId="14" w16cid:durableId="1190559422">
    <w:abstractNumId w:val="19"/>
  </w:num>
  <w:num w:numId="15" w16cid:durableId="254896867">
    <w:abstractNumId w:val="20"/>
  </w:num>
  <w:num w:numId="16" w16cid:durableId="9162819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4993104">
    <w:abstractNumId w:val="25"/>
  </w:num>
  <w:num w:numId="18" w16cid:durableId="1140611757">
    <w:abstractNumId w:val="16"/>
  </w:num>
  <w:num w:numId="19" w16cid:durableId="685441891">
    <w:abstractNumId w:val="23"/>
  </w:num>
  <w:num w:numId="20" w16cid:durableId="1164853114">
    <w:abstractNumId w:val="26"/>
  </w:num>
  <w:num w:numId="21" w16cid:durableId="20135508">
    <w:abstractNumId w:val="0"/>
  </w:num>
  <w:num w:numId="22" w16cid:durableId="1854421200">
    <w:abstractNumId w:val="12"/>
  </w:num>
  <w:num w:numId="23" w16cid:durableId="2031447835">
    <w:abstractNumId w:val="11"/>
  </w:num>
  <w:num w:numId="24" w16cid:durableId="998777469">
    <w:abstractNumId w:val="17"/>
  </w:num>
  <w:num w:numId="25" w16cid:durableId="699814637">
    <w:abstractNumId w:val="8"/>
  </w:num>
  <w:num w:numId="26" w16cid:durableId="951593103">
    <w:abstractNumId w:val="3"/>
  </w:num>
  <w:num w:numId="27" w16cid:durableId="666597429">
    <w:abstractNumId w:val="21"/>
  </w:num>
  <w:num w:numId="28" w16cid:durableId="2010912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6F"/>
    <w:rsid w:val="0000149F"/>
    <w:rsid w:val="00013A63"/>
    <w:rsid w:val="00014364"/>
    <w:rsid w:val="00021B49"/>
    <w:rsid w:val="00022EDD"/>
    <w:rsid w:val="00023DF8"/>
    <w:rsid w:val="00025EBF"/>
    <w:rsid w:val="00037F22"/>
    <w:rsid w:val="00046923"/>
    <w:rsid w:val="000506DD"/>
    <w:rsid w:val="00064A59"/>
    <w:rsid w:val="0008512C"/>
    <w:rsid w:val="00093E34"/>
    <w:rsid w:val="00097EFE"/>
    <w:rsid w:val="000F173E"/>
    <w:rsid w:val="001027CC"/>
    <w:rsid w:val="00111213"/>
    <w:rsid w:val="001122F2"/>
    <w:rsid w:val="0013717C"/>
    <w:rsid w:val="001405C4"/>
    <w:rsid w:val="00152EA9"/>
    <w:rsid w:val="001540F3"/>
    <w:rsid w:val="001731BD"/>
    <w:rsid w:val="0017513F"/>
    <w:rsid w:val="001770F7"/>
    <w:rsid w:val="00185EE6"/>
    <w:rsid w:val="00191E20"/>
    <w:rsid w:val="00195863"/>
    <w:rsid w:val="001A26EF"/>
    <w:rsid w:val="001B2D2F"/>
    <w:rsid w:val="001D1077"/>
    <w:rsid w:val="001D29C5"/>
    <w:rsid w:val="001D6BF1"/>
    <w:rsid w:val="001E36E4"/>
    <w:rsid w:val="00210BD8"/>
    <w:rsid w:val="00224388"/>
    <w:rsid w:val="0022462E"/>
    <w:rsid w:val="00237777"/>
    <w:rsid w:val="00251E88"/>
    <w:rsid w:val="00252CA5"/>
    <w:rsid w:val="00261DCF"/>
    <w:rsid w:val="00261F7F"/>
    <w:rsid w:val="002B5CE5"/>
    <w:rsid w:val="002D6F2C"/>
    <w:rsid w:val="002D7A67"/>
    <w:rsid w:val="002F292A"/>
    <w:rsid w:val="00310916"/>
    <w:rsid w:val="00313808"/>
    <w:rsid w:val="00317B02"/>
    <w:rsid w:val="00317FD4"/>
    <w:rsid w:val="00323139"/>
    <w:rsid w:val="00326735"/>
    <w:rsid w:val="0033096E"/>
    <w:rsid w:val="003324C7"/>
    <w:rsid w:val="00336C64"/>
    <w:rsid w:val="00351811"/>
    <w:rsid w:val="00356A99"/>
    <w:rsid w:val="00360C4F"/>
    <w:rsid w:val="00366E70"/>
    <w:rsid w:val="003B1B32"/>
    <w:rsid w:val="003B69A4"/>
    <w:rsid w:val="003D2CA6"/>
    <w:rsid w:val="003E35D3"/>
    <w:rsid w:val="003E7C8B"/>
    <w:rsid w:val="003F0E38"/>
    <w:rsid w:val="003F7F70"/>
    <w:rsid w:val="00401626"/>
    <w:rsid w:val="00410FC2"/>
    <w:rsid w:val="00427157"/>
    <w:rsid w:val="0043671F"/>
    <w:rsid w:val="00437A34"/>
    <w:rsid w:val="00440B63"/>
    <w:rsid w:val="00447461"/>
    <w:rsid w:val="00465A96"/>
    <w:rsid w:val="00467DA2"/>
    <w:rsid w:val="00470A9C"/>
    <w:rsid w:val="004824DA"/>
    <w:rsid w:val="004A6CD3"/>
    <w:rsid w:val="004A7FA7"/>
    <w:rsid w:val="004B5938"/>
    <w:rsid w:val="004D1F3C"/>
    <w:rsid w:val="004D4859"/>
    <w:rsid w:val="004D7FAD"/>
    <w:rsid w:val="004E060F"/>
    <w:rsid w:val="004E07B9"/>
    <w:rsid w:val="004E6793"/>
    <w:rsid w:val="004E6A47"/>
    <w:rsid w:val="0051212D"/>
    <w:rsid w:val="00532B93"/>
    <w:rsid w:val="00537933"/>
    <w:rsid w:val="005421B6"/>
    <w:rsid w:val="00544B52"/>
    <w:rsid w:val="00547071"/>
    <w:rsid w:val="005874D2"/>
    <w:rsid w:val="00587B78"/>
    <w:rsid w:val="00593710"/>
    <w:rsid w:val="005A0AE5"/>
    <w:rsid w:val="005A330C"/>
    <w:rsid w:val="005B331B"/>
    <w:rsid w:val="005B3C61"/>
    <w:rsid w:val="005B6199"/>
    <w:rsid w:val="005E2A58"/>
    <w:rsid w:val="005F4FBB"/>
    <w:rsid w:val="00620848"/>
    <w:rsid w:val="00641551"/>
    <w:rsid w:val="00654C5B"/>
    <w:rsid w:val="006A35D1"/>
    <w:rsid w:val="006A37D2"/>
    <w:rsid w:val="006A5557"/>
    <w:rsid w:val="006A6C0D"/>
    <w:rsid w:val="006B6C15"/>
    <w:rsid w:val="006E2D2D"/>
    <w:rsid w:val="006E3301"/>
    <w:rsid w:val="006F7848"/>
    <w:rsid w:val="00711EE2"/>
    <w:rsid w:val="00722C0E"/>
    <w:rsid w:val="007276DF"/>
    <w:rsid w:val="0075153F"/>
    <w:rsid w:val="007543EA"/>
    <w:rsid w:val="00760FD0"/>
    <w:rsid w:val="0079056F"/>
    <w:rsid w:val="00793C95"/>
    <w:rsid w:val="007A4990"/>
    <w:rsid w:val="007C1BAE"/>
    <w:rsid w:val="007D0A95"/>
    <w:rsid w:val="008065D8"/>
    <w:rsid w:val="00820665"/>
    <w:rsid w:val="00855E74"/>
    <w:rsid w:val="008564EE"/>
    <w:rsid w:val="00865792"/>
    <w:rsid w:val="00893774"/>
    <w:rsid w:val="008958D1"/>
    <w:rsid w:val="008A70B0"/>
    <w:rsid w:val="008B24A4"/>
    <w:rsid w:val="008B71B5"/>
    <w:rsid w:val="008C26CB"/>
    <w:rsid w:val="008C53C7"/>
    <w:rsid w:val="008D7F75"/>
    <w:rsid w:val="008E700F"/>
    <w:rsid w:val="0091462D"/>
    <w:rsid w:val="009238F9"/>
    <w:rsid w:val="00931D54"/>
    <w:rsid w:val="009406D6"/>
    <w:rsid w:val="00942B50"/>
    <w:rsid w:val="00945EE2"/>
    <w:rsid w:val="00950772"/>
    <w:rsid w:val="00955D79"/>
    <w:rsid w:val="00961C73"/>
    <w:rsid w:val="00980E96"/>
    <w:rsid w:val="00985827"/>
    <w:rsid w:val="009A7EB8"/>
    <w:rsid w:val="009B02B1"/>
    <w:rsid w:val="009C09D8"/>
    <w:rsid w:val="009C471C"/>
    <w:rsid w:val="009C5D66"/>
    <w:rsid w:val="009D77C1"/>
    <w:rsid w:val="009D7C52"/>
    <w:rsid w:val="009F7894"/>
    <w:rsid w:val="00A3335B"/>
    <w:rsid w:val="00A4555F"/>
    <w:rsid w:val="00A51F5C"/>
    <w:rsid w:val="00A52446"/>
    <w:rsid w:val="00A63A0B"/>
    <w:rsid w:val="00A70EAD"/>
    <w:rsid w:val="00A91222"/>
    <w:rsid w:val="00A96175"/>
    <w:rsid w:val="00AA5AE9"/>
    <w:rsid w:val="00AB1C0E"/>
    <w:rsid w:val="00AB676E"/>
    <w:rsid w:val="00AD2ED5"/>
    <w:rsid w:val="00AD60BB"/>
    <w:rsid w:val="00AD7F01"/>
    <w:rsid w:val="00AF261F"/>
    <w:rsid w:val="00AF35C7"/>
    <w:rsid w:val="00B20E93"/>
    <w:rsid w:val="00B26E29"/>
    <w:rsid w:val="00B4157D"/>
    <w:rsid w:val="00B41621"/>
    <w:rsid w:val="00B51B83"/>
    <w:rsid w:val="00B733CE"/>
    <w:rsid w:val="00B95E15"/>
    <w:rsid w:val="00BA6361"/>
    <w:rsid w:val="00BA64D8"/>
    <w:rsid w:val="00BB4277"/>
    <w:rsid w:val="00BC7153"/>
    <w:rsid w:val="00BE00F5"/>
    <w:rsid w:val="00BE4CFB"/>
    <w:rsid w:val="00BF4BA2"/>
    <w:rsid w:val="00C0629A"/>
    <w:rsid w:val="00C1275C"/>
    <w:rsid w:val="00C225A2"/>
    <w:rsid w:val="00C3486A"/>
    <w:rsid w:val="00C51E23"/>
    <w:rsid w:val="00C63B83"/>
    <w:rsid w:val="00C90D1A"/>
    <w:rsid w:val="00CA0DED"/>
    <w:rsid w:val="00CB0F7F"/>
    <w:rsid w:val="00CB4129"/>
    <w:rsid w:val="00CC5CA2"/>
    <w:rsid w:val="00CD1F75"/>
    <w:rsid w:val="00CE40A7"/>
    <w:rsid w:val="00CF560D"/>
    <w:rsid w:val="00D1193A"/>
    <w:rsid w:val="00D12B00"/>
    <w:rsid w:val="00D15A99"/>
    <w:rsid w:val="00D20585"/>
    <w:rsid w:val="00D20D5C"/>
    <w:rsid w:val="00D21833"/>
    <w:rsid w:val="00D23641"/>
    <w:rsid w:val="00D25FE5"/>
    <w:rsid w:val="00D44DF7"/>
    <w:rsid w:val="00D54D85"/>
    <w:rsid w:val="00D6194D"/>
    <w:rsid w:val="00D63A2D"/>
    <w:rsid w:val="00D6608E"/>
    <w:rsid w:val="00D752D4"/>
    <w:rsid w:val="00D756B4"/>
    <w:rsid w:val="00D80BBD"/>
    <w:rsid w:val="00D90982"/>
    <w:rsid w:val="00D93E96"/>
    <w:rsid w:val="00D96EFF"/>
    <w:rsid w:val="00DC4038"/>
    <w:rsid w:val="00DD63FE"/>
    <w:rsid w:val="00DF33CE"/>
    <w:rsid w:val="00E00076"/>
    <w:rsid w:val="00E214EA"/>
    <w:rsid w:val="00E233B7"/>
    <w:rsid w:val="00E253D7"/>
    <w:rsid w:val="00E323BA"/>
    <w:rsid w:val="00E47A04"/>
    <w:rsid w:val="00E5452B"/>
    <w:rsid w:val="00E725C8"/>
    <w:rsid w:val="00E73BAF"/>
    <w:rsid w:val="00E87646"/>
    <w:rsid w:val="00EA4A2A"/>
    <w:rsid w:val="00EA534E"/>
    <w:rsid w:val="00EA59A1"/>
    <w:rsid w:val="00EB0A5B"/>
    <w:rsid w:val="00EC0C3B"/>
    <w:rsid w:val="00EC337C"/>
    <w:rsid w:val="00ED0DC2"/>
    <w:rsid w:val="00EF6F3D"/>
    <w:rsid w:val="00F06A80"/>
    <w:rsid w:val="00F22909"/>
    <w:rsid w:val="00F4237A"/>
    <w:rsid w:val="00F442D2"/>
    <w:rsid w:val="00F44646"/>
    <w:rsid w:val="00F62CB1"/>
    <w:rsid w:val="00F66FB7"/>
    <w:rsid w:val="00F70E40"/>
    <w:rsid w:val="00F73373"/>
    <w:rsid w:val="00F772E3"/>
    <w:rsid w:val="00F84D51"/>
    <w:rsid w:val="00F854F9"/>
    <w:rsid w:val="00FC2C28"/>
    <w:rsid w:val="00FC77A1"/>
    <w:rsid w:val="00FC7A0E"/>
    <w:rsid w:val="00FD4804"/>
    <w:rsid w:val="00FF0A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F589"/>
  <w15:docId w15:val="{903DCF02-4943-1B46-B470-F4903926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31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05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056F"/>
  </w:style>
  <w:style w:type="paragraph" w:styleId="Piedepgina">
    <w:name w:val="footer"/>
    <w:basedOn w:val="Normal"/>
    <w:link w:val="PiedepginaCar"/>
    <w:uiPriority w:val="99"/>
    <w:unhideWhenUsed/>
    <w:rsid w:val="007905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056F"/>
  </w:style>
  <w:style w:type="paragraph" w:styleId="Textodeglobo">
    <w:name w:val="Balloon Text"/>
    <w:basedOn w:val="Normal"/>
    <w:link w:val="TextodegloboCar"/>
    <w:uiPriority w:val="99"/>
    <w:semiHidden/>
    <w:unhideWhenUsed/>
    <w:rsid w:val="0079056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056F"/>
    <w:rPr>
      <w:rFonts w:ascii="Segoe UI" w:hAnsi="Segoe UI" w:cs="Segoe UI"/>
      <w:sz w:val="18"/>
      <w:szCs w:val="18"/>
    </w:rPr>
  </w:style>
  <w:style w:type="paragraph" w:styleId="Sinespaciado">
    <w:name w:val="No Spacing"/>
    <w:uiPriority w:val="1"/>
    <w:qFormat/>
    <w:rsid w:val="006E3301"/>
    <w:pPr>
      <w:spacing w:after="0" w:line="240" w:lineRule="auto"/>
    </w:pPr>
  </w:style>
  <w:style w:type="table" w:styleId="Tablaconcuadrcula">
    <w:name w:val="Table Grid"/>
    <w:basedOn w:val="Tablanormal"/>
    <w:uiPriority w:val="39"/>
    <w:rsid w:val="006E33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E3301"/>
    <w:pPr>
      <w:ind w:left="720"/>
      <w:contextualSpacing/>
    </w:pPr>
  </w:style>
  <w:style w:type="character" w:styleId="Hipervnculo">
    <w:name w:val="Hyperlink"/>
    <w:basedOn w:val="Fuentedeprrafopredeter"/>
    <w:uiPriority w:val="99"/>
    <w:unhideWhenUsed/>
    <w:rsid w:val="006E3301"/>
    <w:rPr>
      <w:color w:val="0000FF"/>
      <w:u w:val="single"/>
    </w:rPr>
  </w:style>
  <w:style w:type="character" w:styleId="Refdecomentario">
    <w:name w:val="annotation reference"/>
    <w:basedOn w:val="Fuentedeprrafopredeter"/>
    <w:uiPriority w:val="99"/>
    <w:semiHidden/>
    <w:unhideWhenUsed/>
    <w:rsid w:val="00AA5AE9"/>
    <w:rPr>
      <w:sz w:val="16"/>
      <w:szCs w:val="16"/>
    </w:rPr>
  </w:style>
  <w:style w:type="paragraph" w:styleId="Textocomentario">
    <w:name w:val="annotation text"/>
    <w:basedOn w:val="Normal"/>
    <w:link w:val="TextocomentarioCar"/>
    <w:uiPriority w:val="99"/>
    <w:semiHidden/>
    <w:unhideWhenUsed/>
    <w:rsid w:val="00AA5AE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A5AE9"/>
    <w:rPr>
      <w:sz w:val="20"/>
      <w:szCs w:val="20"/>
    </w:rPr>
  </w:style>
  <w:style w:type="paragraph" w:styleId="Asuntodelcomentario">
    <w:name w:val="annotation subject"/>
    <w:basedOn w:val="Textocomentario"/>
    <w:next w:val="Textocomentario"/>
    <w:link w:val="AsuntodelcomentarioCar"/>
    <w:uiPriority w:val="99"/>
    <w:semiHidden/>
    <w:unhideWhenUsed/>
    <w:rsid w:val="00AA5AE9"/>
    <w:rPr>
      <w:b/>
      <w:bCs/>
    </w:rPr>
  </w:style>
  <w:style w:type="character" w:customStyle="1" w:styleId="AsuntodelcomentarioCar">
    <w:name w:val="Asunto del comentario Car"/>
    <w:basedOn w:val="TextocomentarioCar"/>
    <w:link w:val="Asuntodelcomentario"/>
    <w:uiPriority w:val="99"/>
    <w:semiHidden/>
    <w:rsid w:val="00AA5AE9"/>
    <w:rPr>
      <w:b/>
      <w:bCs/>
      <w:sz w:val="20"/>
      <w:szCs w:val="20"/>
    </w:rPr>
  </w:style>
  <w:style w:type="character" w:styleId="Mencinsinresolver">
    <w:name w:val="Unresolved Mention"/>
    <w:basedOn w:val="Fuentedeprrafopredeter"/>
    <w:uiPriority w:val="99"/>
    <w:semiHidden/>
    <w:unhideWhenUsed/>
    <w:rsid w:val="00A96175"/>
    <w:rPr>
      <w:color w:val="605E5C"/>
      <w:shd w:val="clear" w:color="auto" w:fill="E1DFDD"/>
    </w:rPr>
  </w:style>
  <w:style w:type="paragraph" w:styleId="NormalWeb">
    <w:name w:val="Normal (Web)"/>
    <w:basedOn w:val="Normal"/>
    <w:uiPriority w:val="99"/>
    <w:semiHidden/>
    <w:unhideWhenUsed/>
    <w:rsid w:val="009A7EB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1731B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347618">
      <w:bodyDiv w:val="1"/>
      <w:marLeft w:val="0"/>
      <w:marRight w:val="0"/>
      <w:marTop w:val="0"/>
      <w:marBottom w:val="0"/>
      <w:divBdr>
        <w:top w:val="none" w:sz="0" w:space="0" w:color="auto"/>
        <w:left w:val="none" w:sz="0" w:space="0" w:color="auto"/>
        <w:bottom w:val="none" w:sz="0" w:space="0" w:color="auto"/>
        <w:right w:val="none" w:sz="0" w:space="0" w:color="auto"/>
      </w:divBdr>
    </w:div>
    <w:div w:id="662901192">
      <w:bodyDiv w:val="1"/>
      <w:marLeft w:val="0"/>
      <w:marRight w:val="0"/>
      <w:marTop w:val="0"/>
      <w:marBottom w:val="0"/>
      <w:divBdr>
        <w:top w:val="none" w:sz="0" w:space="0" w:color="auto"/>
        <w:left w:val="none" w:sz="0" w:space="0" w:color="auto"/>
        <w:bottom w:val="none" w:sz="0" w:space="0" w:color="auto"/>
        <w:right w:val="none" w:sz="0" w:space="0" w:color="auto"/>
      </w:divBdr>
    </w:div>
    <w:div w:id="877550297">
      <w:bodyDiv w:val="1"/>
      <w:marLeft w:val="0"/>
      <w:marRight w:val="0"/>
      <w:marTop w:val="0"/>
      <w:marBottom w:val="0"/>
      <w:divBdr>
        <w:top w:val="none" w:sz="0" w:space="0" w:color="auto"/>
        <w:left w:val="none" w:sz="0" w:space="0" w:color="auto"/>
        <w:bottom w:val="none" w:sz="0" w:space="0" w:color="auto"/>
        <w:right w:val="none" w:sz="0" w:space="0" w:color="auto"/>
      </w:divBdr>
    </w:div>
    <w:div w:id="947003643">
      <w:bodyDiv w:val="1"/>
      <w:marLeft w:val="0"/>
      <w:marRight w:val="0"/>
      <w:marTop w:val="0"/>
      <w:marBottom w:val="0"/>
      <w:divBdr>
        <w:top w:val="none" w:sz="0" w:space="0" w:color="auto"/>
        <w:left w:val="none" w:sz="0" w:space="0" w:color="auto"/>
        <w:bottom w:val="none" w:sz="0" w:space="0" w:color="auto"/>
        <w:right w:val="none" w:sz="0" w:space="0" w:color="auto"/>
      </w:divBdr>
    </w:div>
    <w:div w:id="990718074">
      <w:bodyDiv w:val="1"/>
      <w:marLeft w:val="0"/>
      <w:marRight w:val="0"/>
      <w:marTop w:val="0"/>
      <w:marBottom w:val="0"/>
      <w:divBdr>
        <w:top w:val="none" w:sz="0" w:space="0" w:color="auto"/>
        <w:left w:val="none" w:sz="0" w:space="0" w:color="auto"/>
        <w:bottom w:val="none" w:sz="0" w:space="0" w:color="auto"/>
        <w:right w:val="none" w:sz="0" w:space="0" w:color="auto"/>
      </w:divBdr>
      <w:divsChild>
        <w:div w:id="1866022096">
          <w:marLeft w:val="0"/>
          <w:marRight w:val="0"/>
          <w:marTop w:val="0"/>
          <w:marBottom w:val="0"/>
          <w:divBdr>
            <w:top w:val="none" w:sz="0" w:space="0" w:color="auto"/>
            <w:left w:val="none" w:sz="0" w:space="0" w:color="auto"/>
            <w:bottom w:val="none" w:sz="0" w:space="0" w:color="auto"/>
            <w:right w:val="none" w:sz="0" w:space="0" w:color="auto"/>
          </w:divBdr>
        </w:div>
        <w:div w:id="285552380">
          <w:marLeft w:val="0"/>
          <w:marRight w:val="0"/>
          <w:marTop w:val="0"/>
          <w:marBottom w:val="0"/>
          <w:divBdr>
            <w:top w:val="none" w:sz="0" w:space="0" w:color="auto"/>
            <w:left w:val="none" w:sz="0" w:space="0" w:color="auto"/>
            <w:bottom w:val="none" w:sz="0" w:space="0" w:color="auto"/>
            <w:right w:val="none" w:sz="0" w:space="0" w:color="auto"/>
          </w:divBdr>
        </w:div>
        <w:div w:id="61831748">
          <w:marLeft w:val="0"/>
          <w:marRight w:val="0"/>
          <w:marTop w:val="0"/>
          <w:marBottom w:val="0"/>
          <w:divBdr>
            <w:top w:val="none" w:sz="0" w:space="0" w:color="auto"/>
            <w:left w:val="none" w:sz="0" w:space="0" w:color="auto"/>
            <w:bottom w:val="none" w:sz="0" w:space="0" w:color="auto"/>
            <w:right w:val="none" w:sz="0" w:space="0" w:color="auto"/>
          </w:divBdr>
        </w:div>
      </w:divsChild>
    </w:div>
    <w:div w:id="1042242820">
      <w:bodyDiv w:val="1"/>
      <w:marLeft w:val="0"/>
      <w:marRight w:val="0"/>
      <w:marTop w:val="0"/>
      <w:marBottom w:val="0"/>
      <w:divBdr>
        <w:top w:val="none" w:sz="0" w:space="0" w:color="auto"/>
        <w:left w:val="none" w:sz="0" w:space="0" w:color="auto"/>
        <w:bottom w:val="none" w:sz="0" w:space="0" w:color="auto"/>
        <w:right w:val="none" w:sz="0" w:space="0" w:color="auto"/>
      </w:divBdr>
      <w:divsChild>
        <w:div w:id="2025283025">
          <w:marLeft w:val="0"/>
          <w:marRight w:val="0"/>
          <w:marTop w:val="0"/>
          <w:marBottom w:val="0"/>
          <w:divBdr>
            <w:top w:val="none" w:sz="0" w:space="0" w:color="auto"/>
            <w:left w:val="none" w:sz="0" w:space="0" w:color="auto"/>
            <w:bottom w:val="none" w:sz="0" w:space="0" w:color="auto"/>
            <w:right w:val="none" w:sz="0" w:space="0" w:color="auto"/>
          </w:divBdr>
        </w:div>
        <w:div w:id="1065682631">
          <w:marLeft w:val="0"/>
          <w:marRight w:val="0"/>
          <w:marTop w:val="0"/>
          <w:marBottom w:val="0"/>
          <w:divBdr>
            <w:top w:val="none" w:sz="0" w:space="0" w:color="auto"/>
            <w:left w:val="none" w:sz="0" w:space="0" w:color="auto"/>
            <w:bottom w:val="none" w:sz="0" w:space="0" w:color="auto"/>
            <w:right w:val="none" w:sz="0" w:space="0" w:color="auto"/>
          </w:divBdr>
        </w:div>
        <w:div w:id="341670127">
          <w:marLeft w:val="0"/>
          <w:marRight w:val="0"/>
          <w:marTop w:val="0"/>
          <w:marBottom w:val="0"/>
          <w:divBdr>
            <w:top w:val="none" w:sz="0" w:space="0" w:color="auto"/>
            <w:left w:val="none" w:sz="0" w:space="0" w:color="auto"/>
            <w:bottom w:val="none" w:sz="0" w:space="0" w:color="auto"/>
            <w:right w:val="none" w:sz="0" w:space="0" w:color="auto"/>
          </w:divBdr>
        </w:div>
        <w:div w:id="594285854">
          <w:marLeft w:val="0"/>
          <w:marRight w:val="0"/>
          <w:marTop w:val="0"/>
          <w:marBottom w:val="0"/>
          <w:divBdr>
            <w:top w:val="none" w:sz="0" w:space="0" w:color="auto"/>
            <w:left w:val="none" w:sz="0" w:space="0" w:color="auto"/>
            <w:bottom w:val="none" w:sz="0" w:space="0" w:color="auto"/>
            <w:right w:val="none" w:sz="0" w:space="0" w:color="auto"/>
          </w:divBdr>
        </w:div>
      </w:divsChild>
    </w:div>
    <w:div w:id="1084571462">
      <w:bodyDiv w:val="1"/>
      <w:marLeft w:val="0"/>
      <w:marRight w:val="0"/>
      <w:marTop w:val="0"/>
      <w:marBottom w:val="0"/>
      <w:divBdr>
        <w:top w:val="none" w:sz="0" w:space="0" w:color="auto"/>
        <w:left w:val="none" w:sz="0" w:space="0" w:color="auto"/>
        <w:bottom w:val="none" w:sz="0" w:space="0" w:color="auto"/>
        <w:right w:val="none" w:sz="0" w:space="0" w:color="auto"/>
      </w:divBdr>
    </w:div>
    <w:div w:id="1152526813">
      <w:bodyDiv w:val="1"/>
      <w:marLeft w:val="0"/>
      <w:marRight w:val="0"/>
      <w:marTop w:val="0"/>
      <w:marBottom w:val="0"/>
      <w:divBdr>
        <w:top w:val="none" w:sz="0" w:space="0" w:color="auto"/>
        <w:left w:val="none" w:sz="0" w:space="0" w:color="auto"/>
        <w:bottom w:val="none" w:sz="0" w:space="0" w:color="auto"/>
        <w:right w:val="none" w:sz="0" w:space="0" w:color="auto"/>
      </w:divBdr>
    </w:div>
    <w:div w:id="1329674314">
      <w:bodyDiv w:val="1"/>
      <w:marLeft w:val="0"/>
      <w:marRight w:val="0"/>
      <w:marTop w:val="0"/>
      <w:marBottom w:val="0"/>
      <w:divBdr>
        <w:top w:val="none" w:sz="0" w:space="0" w:color="auto"/>
        <w:left w:val="none" w:sz="0" w:space="0" w:color="auto"/>
        <w:bottom w:val="none" w:sz="0" w:space="0" w:color="auto"/>
        <w:right w:val="none" w:sz="0" w:space="0" w:color="auto"/>
      </w:divBdr>
    </w:div>
    <w:div w:id="1704748923">
      <w:bodyDiv w:val="1"/>
      <w:marLeft w:val="0"/>
      <w:marRight w:val="0"/>
      <w:marTop w:val="0"/>
      <w:marBottom w:val="0"/>
      <w:divBdr>
        <w:top w:val="none" w:sz="0" w:space="0" w:color="auto"/>
        <w:left w:val="none" w:sz="0" w:space="0" w:color="auto"/>
        <w:bottom w:val="none" w:sz="0" w:space="0" w:color="auto"/>
        <w:right w:val="none" w:sz="0" w:space="0" w:color="auto"/>
      </w:divBdr>
    </w:div>
    <w:div w:id="1705013668">
      <w:bodyDiv w:val="1"/>
      <w:marLeft w:val="0"/>
      <w:marRight w:val="0"/>
      <w:marTop w:val="0"/>
      <w:marBottom w:val="0"/>
      <w:divBdr>
        <w:top w:val="none" w:sz="0" w:space="0" w:color="auto"/>
        <w:left w:val="none" w:sz="0" w:space="0" w:color="auto"/>
        <w:bottom w:val="none" w:sz="0" w:space="0" w:color="auto"/>
        <w:right w:val="none" w:sz="0" w:space="0" w:color="auto"/>
      </w:divBdr>
    </w:div>
    <w:div w:id="205595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francisco.alvarez@unidossis.com.c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BC518-9818-8F44-B023-E742632FC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3</Pages>
  <Words>770</Words>
  <Characters>4279</Characters>
  <Application>Microsoft Office Word</Application>
  <DocSecurity>0</DocSecurity>
  <Lines>138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Milena Osorio Osorio</dc:creator>
  <cp:lastModifiedBy>Francisco Alvarez</cp:lastModifiedBy>
  <cp:revision>163</cp:revision>
  <cp:lastPrinted>2023-12-22T20:36:00Z</cp:lastPrinted>
  <dcterms:created xsi:type="dcterms:W3CDTF">2022-06-16T13:59:00Z</dcterms:created>
  <dcterms:modified xsi:type="dcterms:W3CDTF">2025-12-03T21:44:00Z</dcterms:modified>
</cp:coreProperties>
</file>