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B64CF1">
      <w:pPr>
        <w:pStyle w:val="3"/>
        <w:spacing w:before="0" w:after="0" w:line="240" w:lineRule="auto"/>
        <w:jc w:val="center"/>
      </w:pPr>
      <w:r>
        <w:rPr>
          <w:rFonts w:ascii="宋体" w:hAnsi="宋体" w:eastAsia="宋体"/>
          <w:b/>
          <w:color w:val="000000"/>
          <w:sz w:val="40"/>
        </w:rPr>
        <w:t>江苏慧通管道设备股份有限公司</w:t>
      </w:r>
    </w:p>
    <w:p w14:paraId="39A2D4DD">
      <w:pPr>
        <w:spacing w:before="0" w:after="0" w:line="240" w:lineRule="auto"/>
        <w:jc w:val="center"/>
      </w:pPr>
      <w:r>
        <w:rPr>
          <w:rFonts w:ascii="宋体" w:hAnsi="宋体" w:eastAsia="宋体"/>
          <w:b w:val="0"/>
          <w:color w:val="000000"/>
          <w:sz w:val="32"/>
        </w:rPr>
        <w:t>JiangShu Huitong Pipeline Equipment Co.Ltd</w:t>
      </w:r>
    </w:p>
    <w:p w14:paraId="37B7662F">
      <w:pPr>
        <w:pStyle w:val="3"/>
        <w:spacing w:before="0" w:after="0" w:line="240" w:lineRule="auto"/>
        <w:jc w:val="center"/>
      </w:pPr>
      <w:r>
        <w:rPr>
          <w:rFonts w:ascii="宋体" w:hAnsi="宋体" w:eastAsia="宋体"/>
          <w:b/>
          <w:color w:val="000000"/>
          <w:sz w:val="32"/>
        </w:rPr>
        <w:t>恒力吊架性能试验记录</w:t>
      </w:r>
    </w:p>
    <w:p w14:paraId="136F453F">
      <w:pPr>
        <w:spacing w:before="0" w:after="0" w:line="240" w:lineRule="auto"/>
        <w:jc w:val="center"/>
      </w:pPr>
      <w:r>
        <w:rPr>
          <w:rFonts w:ascii="宋体" w:hAnsi="宋体" w:eastAsia="宋体"/>
          <w:b w:val="0"/>
          <w:color w:val="000000"/>
          <w:sz w:val="28"/>
        </w:rPr>
        <w:t>Constant Hanger Performance Test Record</w:t>
      </w:r>
    </w:p>
    <w:tbl>
      <w:tblPr>
        <w:tblStyle w:val="33"/>
        <w:tblW w:w="0" w:type="auto"/>
        <w:tblInd w:w="0" w:type="dxa"/>
        <w:tblBorders>
          <w:top w:val="single" w:color="auto" w:sz="10" w:space="0"/>
          <w:left w:val="single" w:color="auto" w:sz="10" w:space="0"/>
          <w:bottom w:val="single" w:color="auto" w:sz="4" w:space="0"/>
          <w:right w:val="single" w:color="auto" w:sz="1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8"/>
        <w:gridCol w:w="399"/>
        <w:gridCol w:w="833"/>
        <w:gridCol w:w="832"/>
        <w:gridCol w:w="426"/>
        <w:gridCol w:w="1278"/>
        <w:gridCol w:w="1016"/>
        <w:gridCol w:w="545"/>
        <w:gridCol w:w="471"/>
        <w:gridCol w:w="852"/>
        <w:gridCol w:w="819"/>
        <w:gridCol w:w="423"/>
        <w:gridCol w:w="1268"/>
      </w:tblGrid>
      <w:tr w14:paraId="7F266009">
        <w:tblPrEx>
          <w:tblBorders>
            <w:top w:val="single" w:color="auto" w:sz="10" w:space="0"/>
            <w:left w:val="single" w:color="auto" w:sz="10" w:space="0"/>
            <w:bottom w:val="single" w:color="auto" w:sz="4" w:space="0"/>
            <w:right w:val="single" w:color="auto" w:sz="1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gridSpan w:val="2"/>
            <w:vAlign w:val="center"/>
          </w:tcPr>
          <w:p w14:paraId="58A555F3">
            <w:pPr>
              <w:spacing w:after="0" w:line="240" w:lineRule="auto"/>
              <w:jc w:val="center"/>
            </w:pPr>
            <w:r>
              <w:rPr>
                <w:sz w:val="20"/>
              </w:rPr>
              <w:t>用户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Customer</w:t>
            </w:r>
          </w:p>
        </w:tc>
        <w:tc>
          <w:tcPr>
            <w:tcW w:w="1704" w:type="dxa"/>
            <w:gridSpan w:val="2"/>
            <w:vAlign w:val="center"/>
          </w:tcPr>
          <w:p w14:paraId="0F3A8ABB">
            <w:pPr>
              <w:spacing w:after="0" w:line="240" w:lineRule="auto"/>
              <w:jc w:val="center"/>
            </w:pPr>
            <w:r>
              <w:rPr>
                <w:sz w:val="20"/>
              </w:rPr>
              <w:t>管理员1</w:t>
            </w:r>
          </w:p>
        </w:tc>
        <w:tc>
          <w:tcPr>
            <w:tcW w:w="1704" w:type="dxa"/>
            <w:gridSpan w:val="2"/>
            <w:vAlign w:val="center"/>
          </w:tcPr>
          <w:p w14:paraId="4D865FB5">
            <w:pPr>
              <w:spacing w:after="0" w:line="240" w:lineRule="auto"/>
              <w:jc w:val="center"/>
            </w:pPr>
            <w:r>
              <w:rPr>
                <w:sz w:val="20"/>
              </w:rPr>
              <w:t>规格型号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Description and type</w:t>
            </w:r>
          </w:p>
        </w:tc>
        <w:tc>
          <w:tcPr>
            <w:tcW w:w="1704" w:type="dxa"/>
            <w:gridSpan w:val="3"/>
            <w:vAlign w:val="center"/>
          </w:tcPr>
          <w:p w14:paraId="4937DE12">
            <w:pPr>
              <w:spacing w:after="0" w:line="240" w:lineRule="auto"/>
              <w:jc w:val="center"/>
            </w:pPr>
          </w:p>
        </w:tc>
        <w:tc>
          <w:tcPr>
            <w:tcW w:w="1704" w:type="dxa"/>
            <w:gridSpan w:val="2"/>
            <w:vAlign w:val="center"/>
          </w:tcPr>
          <w:p w14:paraId="69CC9300">
            <w:pPr>
              <w:spacing w:after="0" w:line="240" w:lineRule="auto"/>
              <w:jc w:val="center"/>
            </w:pPr>
            <w:r>
              <w:rPr>
                <w:sz w:val="20"/>
              </w:rPr>
              <w:t>试验日期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Test Date</w:t>
            </w:r>
          </w:p>
        </w:tc>
        <w:tc>
          <w:tcPr>
            <w:tcW w:w="1704" w:type="dxa"/>
            <w:gridSpan w:val="2"/>
            <w:vAlign w:val="center"/>
          </w:tcPr>
          <w:p w14:paraId="338E189B">
            <w:pPr>
              <w:spacing w:after="0" w:line="240" w:lineRule="auto"/>
              <w:jc w:val="center"/>
            </w:pPr>
            <w:r>
              <w:rPr>
                <w:sz w:val="20"/>
              </w:rPr>
              <w:t>2025-09-10 23:51:40</w:t>
            </w:r>
          </w:p>
        </w:tc>
      </w:tr>
      <w:tr w14:paraId="58C3E239">
        <w:tblPrEx>
          <w:tblBorders>
            <w:top w:val="single" w:color="auto" w:sz="10" w:space="0"/>
            <w:left w:val="single" w:color="auto" w:sz="10" w:space="0"/>
            <w:bottom w:val="single" w:color="auto" w:sz="4" w:space="0"/>
            <w:right w:val="single" w:color="auto" w:sz="1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gridSpan w:val="2"/>
            <w:vAlign w:val="center"/>
          </w:tcPr>
          <w:p w14:paraId="179AB084">
            <w:pPr>
              <w:spacing w:after="0" w:line="240" w:lineRule="auto"/>
              <w:jc w:val="center"/>
            </w:pPr>
            <w:r>
              <w:rPr>
                <w:sz w:val="20"/>
              </w:rPr>
              <w:t>吊点代号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Hanger Number</w:t>
            </w:r>
          </w:p>
        </w:tc>
        <w:tc>
          <w:tcPr>
            <w:tcW w:w="1704" w:type="dxa"/>
            <w:gridSpan w:val="2"/>
            <w:vAlign w:val="center"/>
          </w:tcPr>
          <w:p w14:paraId="6A98BD97">
            <w:pPr>
              <w:spacing w:after="0" w:line="240" w:lineRule="auto"/>
              <w:jc w:val="center"/>
            </w:pPr>
            <w:r>
              <w:rPr>
                <w:sz w:val="20"/>
              </w:rPr>
              <w:t>01</w:t>
            </w:r>
          </w:p>
        </w:tc>
        <w:tc>
          <w:tcPr>
            <w:tcW w:w="1704" w:type="dxa"/>
            <w:gridSpan w:val="2"/>
            <w:vAlign w:val="center"/>
          </w:tcPr>
          <w:p w14:paraId="0AF2A71F">
            <w:pPr>
              <w:spacing w:after="0" w:line="240" w:lineRule="auto"/>
              <w:jc w:val="center"/>
            </w:pPr>
            <w:r>
              <w:rPr>
                <w:sz w:val="20"/>
              </w:rPr>
              <w:t>总位移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Total travel</w:t>
            </w:r>
          </w:p>
        </w:tc>
        <w:tc>
          <w:tcPr>
            <w:tcW w:w="1704" w:type="dxa"/>
            <w:gridSpan w:val="3"/>
            <w:vAlign w:val="center"/>
          </w:tcPr>
          <w:p w14:paraId="5E443A4D">
            <w:pPr>
              <w:spacing w:after="0" w:line="240" w:lineRule="auto"/>
              <w:jc w:val="center"/>
            </w:pPr>
            <w:r>
              <w:rPr>
                <w:sz w:val="20"/>
              </w:rPr>
              <w:t>120.00mm</w:t>
            </w:r>
          </w:p>
        </w:tc>
        <w:tc>
          <w:tcPr>
            <w:tcW w:w="1704" w:type="dxa"/>
            <w:gridSpan w:val="2"/>
            <w:vAlign w:val="center"/>
          </w:tcPr>
          <w:p w14:paraId="00721C6E">
            <w:pPr>
              <w:spacing w:after="0" w:line="240" w:lineRule="auto"/>
              <w:jc w:val="center"/>
            </w:pPr>
            <w:r>
              <w:rPr>
                <w:sz w:val="20"/>
              </w:rPr>
              <w:t>工作载荷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Working Load</w:t>
            </w:r>
          </w:p>
        </w:tc>
        <w:tc>
          <w:tcPr>
            <w:tcW w:w="1704" w:type="dxa"/>
            <w:gridSpan w:val="2"/>
            <w:vAlign w:val="center"/>
          </w:tcPr>
          <w:p w14:paraId="7FCBC7E5">
            <w:pPr>
              <w:spacing w:after="0" w:line="240" w:lineRule="auto"/>
              <w:jc w:val="center"/>
            </w:pPr>
            <w:r>
              <w:rPr>
                <w:sz w:val="20"/>
              </w:rPr>
              <w:t>4950N</w:t>
            </w:r>
          </w:p>
        </w:tc>
      </w:tr>
      <w:tr w14:paraId="559240EA">
        <w:tblPrEx>
          <w:tblBorders>
            <w:top w:val="single" w:color="auto" w:sz="10" w:space="0"/>
            <w:left w:val="single" w:color="auto" w:sz="10" w:space="0"/>
            <w:bottom w:val="single" w:color="auto" w:sz="4" w:space="0"/>
            <w:right w:val="single" w:color="auto" w:sz="1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gridSpan w:val="2"/>
            <w:vAlign w:val="center"/>
          </w:tcPr>
          <w:p w14:paraId="1DD59C97">
            <w:pPr>
              <w:spacing w:after="0" w:line="240" w:lineRule="auto"/>
              <w:jc w:val="center"/>
            </w:pPr>
            <w:r>
              <w:rPr>
                <w:sz w:val="20"/>
              </w:rPr>
              <w:t>出厂编号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Serial Number</w:t>
            </w:r>
          </w:p>
        </w:tc>
        <w:tc>
          <w:tcPr>
            <w:tcW w:w="1704" w:type="dxa"/>
            <w:gridSpan w:val="2"/>
            <w:vAlign w:val="center"/>
          </w:tcPr>
          <w:p w14:paraId="2284455F">
            <w:pPr>
              <w:spacing w:after="0" w:line="240" w:lineRule="auto"/>
              <w:jc w:val="center"/>
            </w:pPr>
          </w:p>
        </w:tc>
        <w:tc>
          <w:tcPr>
            <w:tcW w:w="1704" w:type="dxa"/>
            <w:gridSpan w:val="2"/>
            <w:vAlign w:val="center"/>
          </w:tcPr>
          <w:p w14:paraId="52D453B0">
            <w:pPr>
              <w:spacing w:after="0" w:line="240" w:lineRule="auto"/>
              <w:jc w:val="center"/>
            </w:pPr>
            <w:r>
              <w:rPr>
                <w:sz w:val="20"/>
              </w:rPr>
              <w:t>位移方向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Travel direction</w:t>
            </w:r>
          </w:p>
        </w:tc>
        <w:tc>
          <w:tcPr>
            <w:tcW w:w="1704" w:type="dxa"/>
            <w:gridSpan w:val="3"/>
            <w:vAlign w:val="center"/>
          </w:tcPr>
          <w:p w14:paraId="2E8C5D6B">
            <w:pPr>
              <w:spacing w:after="0" w:line="240" w:lineRule="auto"/>
              <w:jc w:val="center"/>
            </w:pPr>
            <w:r>
              <w:rPr>
                <w:sz w:val="20"/>
              </w:rPr>
              <w:t>上</w:t>
            </w:r>
          </w:p>
        </w:tc>
        <w:tc>
          <w:tcPr>
            <w:tcW w:w="1704" w:type="dxa"/>
            <w:gridSpan w:val="2"/>
            <w:vAlign w:val="center"/>
          </w:tcPr>
          <w:p w14:paraId="30A29A60">
            <w:pPr>
              <w:spacing w:after="0" w:line="240" w:lineRule="auto"/>
              <w:jc w:val="center"/>
            </w:pPr>
            <w:r>
              <w:rPr>
                <w:sz w:val="20"/>
              </w:rPr>
              <w:t>工作位移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Working travel</w:t>
            </w:r>
          </w:p>
        </w:tc>
        <w:tc>
          <w:tcPr>
            <w:tcW w:w="1704" w:type="dxa"/>
            <w:gridSpan w:val="2"/>
            <w:vAlign w:val="center"/>
          </w:tcPr>
          <w:p w14:paraId="16773BA7">
            <w:pPr>
              <w:spacing w:after="0" w:line="240" w:lineRule="auto"/>
              <w:jc w:val="center"/>
            </w:pPr>
            <w:r>
              <w:rPr>
                <w:sz w:val="20"/>
              </w:rPr>
              <w:t>100mm</w:t>
            </w:r>
          </w:p>
        </w:tc>
      </w:tr>
      <w:tr w14:paraId="50D7D244">
        <w:tblPrEx>
          <w:tblBorders>
            <w:top w:val="single" w:color="auto" w:sz="4" w:space="0"/>
            <w:left w:val="single" w:color="auto" w:sz="10" w:space="0"/>
            <w:bottom w:val="single" w:color="auto" w:sz="4" w:space="0"/>
            <w:right w:val="single" w:color="auto" w:sz="1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24" w:type="dxa"/>
            <w:gridSpan w:val="13"/>
          </w:tcPr>
          <w:p w14:paraId="2AECCDD7">
            <w:pPr>
              <w:spacing w:before="200" w:after="100" w:line="240" w:lineRule="auto"/>
              <w:jc w:val="center"/>
            </w:pPr>
            <w:r>
              <w:drawing>
                <wp:inline distT="0" distB="0" distL="114300" distR="114300">
                  <wp:extent cx="5053965" cy="4030980"/>
                  <wp:effectExtent l="0" t="0" r="3810" b="762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3965" cy="4030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</w:tr>
      <w:tr w14:paraId="39828C44">
        <w:tblPrEx>
          <w:tblBorders>
            <w:top w:val="single" w:color="auto" w:sz="4" w:space="0"/>
            <w:left w:val="single" w:color="auto" w:sz="10" w:space="0"/>
            <w:bottom w:val="single" w:color="auto" w:sz="4" w:space="0"/>
            <w:right w:val="single" w:color="auto" w:sz="1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gridSpan w:val="2"/>
            <w:vMerge w:val="restart"/>
            <w:vAlign w:val="center"/>
          </w:tcPr>
          <w:p w14:paraId="7DEE0D67">
            <w:pPr>
              <w:spacing w:after="0" w:line="240" w:lineRule="auto"/>
              <w:jc w:val="center"/>
            </w:pPr>
            <w:r>
              <w:rPr>
                <w:sz w:val="20"/>
              </w:rPr>
              <w:t>操作员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Operator</w:t>
            </w:r>
          </w:p>
        </w:tc>
        <w:tc>
          <w:tcPr>
            <w:tcW w:w="1704" w:type="dxa"/>
            <w:gridSpan w:val="2"/>
            <w:vMerge w:val="restart"/>
            <w:vAlign w:val="center"/>
          </w:tcPr>
          <w:p w14:paraId="08F0448B">
            <w:pPr>
              <w:spacing w:after="0" w:line="240" w:lineRule="auto"/>
              <w:jc w:val="center"/>
            </w:pPr>
            <w:r>
              <w:rPr>
                <w:sz w:val="20"/>
              </w:rPr>
              <w:t>刘云佳</w:t>
            </w:r>
          </w:p>
        </w:tc>
        <w:tc>
          <w:tcPr>
            <w:tcW w:w="1704" w:type="dxa"/>
            <w:gridSpan w:val="2"/>
            <w:vMerge w:val="restart"/>
            <w:vAlign w:val="center"/>
          </w:tcPr>
          <w:p w14:paraId="03DFC9A5">
            <w:pPr>
              <w:spacing w:after="0" w:line="240" w:lineRule="auto"/>
              <w:jc w:val="center"/>
            </w:pPr>
            <w:r>
              <w:rPr>
                <w:sz w:val="20"/>
              </w:rPr>
              <w:t>实测力值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Actual load</w:t>
            </w:r>
          </w:p>
        </w:tc>
        <w:tc>
          <w:tcPr>
            <w:tcW w:w="852" w:type="dxa"/>
            <w:vAlign w:val="center"/>
          </w:tcPr>
          <w:p w14:paraId="02C59768">
            <w:pPr>
              <w:spacing w:after="0" w:line="240" w:lineRule="auto"/>
              <w:jc w:val="center"/>
            </w:pPr>
            <w:r>
              <w:rPr>
                <w:sz w:val="20"/>
              </w:rPr>
              <w:t>Pmax</w:t>
            </w:r>
          </w:p>
        </w:tc>
        <w:tc>
          <w:tcPr>
            <w:tcW w:w="852" w:type="dxa"/>
            <w:gridSpan w:val="2"/>
            <w:vAlign w:val="center"/>
          </w:tcPr>
          <w:p w14:paraId="7F03E40D">
            <w:pPr>
              <w:spacing w:after="0" w:line="240" w:lineRule="auto"/>
              <w:jc w:val="center"/>
            </w:pPr>
            <w:r>
              <w:rPr>
                <w:sz w:val="20"/>
              </w:rPr>
              <w:t>Pmin</w:t>
            </w:r>
          </w:p>
        </w:tc>
        <w:tc>
          <w:tcPr>
            <w:tcW w:w="1704" w:type="dxa"/>
            <w:gridSpan w:val="2"/>
            <w:vMerge w:val="restart"/>
            <w:vAlign w:val="center"/>
          </w:tcPr>
          <w:p w14:paraId="575043F4">
            <w:pPr>
              <w:spacing w:after="0" w:line="240" w:lineRule="auto"/>
              <w:jc w:val="center"/>
            </w:pPr>
            <w:r>
              <w:rPr>
                <w:sz w:val="20"/>
              </w:rPr>
              <w:t>检验员</w:t>
            </w:r>
          </w:p>
        </w:tc>
        <w:tc>
          <w:tcPr>
            <w:tcW w:w="1704" w:type="dxa"/>
            <w:gridSpan w:val="2"/>
            <w:vMerge w:val="restart"/>
            <w:vAlign w:val="center"/>
          </w:tcPr>
          <w:p w14:paraId="4A11FADE">
            <w:pPr>
              <w:spacing w:after="0" w:line="240" w:lineRule="auto"/>
              <w:jc w:val="center"/>
            </w:pPr>
            <w:r>
              <w:rPr>
                <w:sz w:val="20"/>
              </w:rPr>
              <w:t>陈广春</w:t>
            </w:r>
          </w:p>
        </w:tc>
      </w:tr>
      <w:tr w14:paraId="1FC0AEDA">
        <w:tblPrEx>
          <w:tblBorders>
            <w:top w:val="single" w:color="auto" w:sz="4" w:space="0"/>
            <w:left w:val="single" w:color="auto" w:sz="10" w:space="0"/>
            <w:bottom w:val="single" w:color="auto" w:sz="4" w:space="0"/>
            <w:right w:val="single" w:color="auto" w:sz="1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gridSpan w:val="2"/>
            <w:vMerge w:val="continue"/>
          </w:tcPr>
          <w:p w14:paraId="0C06238B">
            <w:pPr>
              <w:spacing w:after="0" w:line="240" w:lineRule="auto"/>
            </w:pPr>
          </w:p>
        </w:tc>
        <w:tc>
          <w:tcPr>
            <w:tcW w:w="1704" w:type="dxa"/>
            <w:gridSpan w:val="2"/>
            <w:vMerge w:val="continue"/>
          </w:tcPr>
          <w:p w14:paraId="2B778B38">
            <w:pPr>
              <w:spacing w:after="0" w:line="240" w:lineRule="auto"/>
            </w:pPr>
          </w:p>
        </w:tc>
        <w:tc>
          <w:tcPr>
            <w:tcW w:w="1704" w:type="dxa"/>
            <w:gridSpan w:val="2"/>
            <w:vMerge w:val="continue"/>
          </w:tcPr>
          <w:p w14:paraId="580CD267">
            <w:pPr>
              <w:spacing w:after="0" w:line="240" w:lineRule="auto"/>
            </w:pPr>
          </w:p>
        </w:tc>
        <w:tc>
          <w:tcPr>
            <w:tcW w:w="852" w:type="dxa"/>
            <w:vAlign w:val="center"/>
          </w:tcPr>
          <w:p w14:paraId="4FAB137B">
            <w:pPr>
              <w:spacing w:after="0" w:line="240" w:lineRule="auto"/>
              <w:jc w:val="center"/>
            </w:pPr>
            <w:r>
              <w:rPr>
                <w:sz w:val="20"/>
              </w:rPr>
              <w:t>4882.000</w:t>
            </w:r>
          </w:p>
        </w:tc>
        <w:tc>
          <w:tcPr>
            <w:tcW w:w="852" w:type="dxa"/>
            <w:gridSpan w:val="2"/>
            <w:vAlign w:val="center"/>
          </w:tcPr>
          <w:p w14:paraId="10DD690D">
            <w:pPr>
              <w:spacing w:after="0" w:line="240" w:lineRule="auto"/>
              <w:jc w:val="center"/>
            </w:pPr>
            <w:r>
              <w:rPr>
                <w:sz w:val="20"/>
              </w:rPr>
              <w:t>4804.000</w:t>
            </w:r>
          </w:p>
        </w:tc>
        <w:tc>
          <w:tcPr>
            <w:tcW w:w="1704" w:type="dxa"/>
            <w:gridSpan w:val="2"/>
            <w:vMerge w:val="continue"/>
          </w:tcPr>
          <w:p w14:paraId="727722C0">
            <w:pPr>
              <w:spacing w:after="0" w:line="240" w:lineRule="auto"/>
            </w:pPr>
          </w:p>
        </w:tc>
        <w:tc>
          <w:tcPr>
            <w:tcW w:w="1704" w:type="dxa"/>
            <w:gridSpan w:val="2"/>
            <w:vMerge w:val="continue"/>
          </w:tcPr>
          <w:p w14:paraId="7A17DC8E">
            <w:pPr>
              <w:spacing w:after="0" w:line="240" w:lineRule="auto"/>
            </w:pPr>
          </w:p>
        </w:tc>
      </w:tr>
      <w:tr w14:paraId="3525B57D">
        <w:tblPrEx>
          <w:tblBorders>
            <w:top w:val="single" w:color="auto" w:sz="4" w:space="0"/>
            <w:left w:val="single" w:color="auto" w:sz="10" w:space="0"/>
            <w:bottom w:val="single" w:color="auto" w:sz="4" w:space="0"/>
            <w:right w:val="single" w:color="auto" w:sz="1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gridSpan w:val="2"/>
            <w:vAlign w:val="center"/>
          </w:tcPr>
          <w:p w14:paraId="06B50FEB">
            <w:pPr>
              <w:spacing w:after="0" w:line="240" w:lineRule="auto"/>
              <w:jc w:val="center"/>
            </w:pPr>
            <w:r>
              <w:rPr>
                <w:sz w:val="20"/>
              </w:rPr>
              <w:t>位移起始点值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Initial point</w:t>
            </w:r>
          </w:p>
        </w:tc>
        <w:tc>
          <w:tcPr>
            <w:tcW w:w="1704" w:type="dxa"/>
            <w:gridSpan w:val="2"/>
            <w:vAlign w:val="center"/>
          </w:tcPr>
          <w:p w14:paraId="79CD1475">
            <w:pPr>
              <w:spacing w:after="0" w:line="240" w:lineRule="auto"/>
              <w:jc w:val="center"/>
            </w:pPr>
            <w:r>
              <w:rPr>
                <w:sz w:val="20"/>
              </w:rPr>
              <w:t>100.00</w:t>
            </w:r>
          </w:p>
        </w:tc>
        <w:tc>
          <w:tcPr>
            <w:tcW w:w="1704" w:type="dxa"/>
            <w:gridSpan w:val="2"/>
            <w:vAlign w:val="center"/>
          </w:tcPr>
          <w:p w14:paraId="504C08A5">
            <w:pPr>
              <w:spacing w:after="0" w:line="240" w:lineRule="auto"/>
              <w:jc w:val="center"/>
            </w:pPr>
            <w:r>
              <w:rPr>
                <w:sz w:val="20"/>
              </w:rPr>
              <w:t>位移终止点值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Finishing point</w:t>
            </w:r>
          </w:p>
        </w:tc>
        <w:tc>
          <w:tcPr>
            <w:tcW w:w="1704" w:type="dxa"/>
            <w:gridSpan w:val="3"/>
            <w:vAlign w:val="center"/>
          </w:tcPr>
          <w:p w14:paraId="3A8D1D51">
            <w:pPr>
              <w:spacing w:after="0" w:line="240" w:lineRule="auto"/>
              <w:jc w:val="center"/>
            </w:pPr>
            <w:r>
              <w:rPr>
                <w:sz w:val="20"/>
              </w:rPr>
              <w:t>79.00</w:t>
            </w:r>
          </w:p>
        </w:tc>
        <w:tc>
          <w:tcPr>
            <w:tcW w:w="1704" w:type="dxa"/>
            <w:gridSpan w:val="2"/>
            <w:vAlign w:val="center"/>
          </w:tcPr>
          <w:p w14:paraId="28F75B32">
            <w:pPr>
              <w:spacing w:after="0" w:line="240" w:lineRule="auto"/>
              <w:jc w:val="center"/>
            </w:pPr>
            <w:r>
              <w:rPr>
                <w:sz w:val="20"/>
              </w:rPr>
              <w:t>实测位移值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Actual travel</w:t>
            </w:r>
          </w:p>
        </w:tc>
        <w:tc>
          <w:tcPr>
            <w:tcW w:w="1704" w:type="dxa"/>
            <w:gridSpan w:val="2"/>
            <w:vAlign w:val="center"/>
          </w:tcPr>
          <w:p w14:paraId="4F6830A5">
            <w:pPr>
              <w:spacing w:after="0" w:line="240" w:lineRule="auto"/>
              <w:jc w:val="center"/>
            </w:pPr>
            <w:r>
              <w:rPr>
                <w:sz w:val="20"/>
              </w:rPr>
              <w:t>-21.00</w:t>
            </w:r>
          </w:p>
        </w:tc>
      </w:tr>
      <w:tr w14:paraId="09A4AF20">
        <w:tblPrEx>
          <w:tblBorders>
            <w:top w:val="single" w:color="auto" w:sz="4" w:space="0"/>
            <w:left w:val="single" w:color="auto" w:sz="10" w:space="0"/>
            <w:bottom w:val="single" w:color="auto" w:sz="4" w:space="0"/>
            <w:right w:val="single" w:color="auto" w:sz="1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gridSpan w:val="2"/>
            <w:vAlign w:val="center"/>
          </w:tcPr>
          <w:p w14:paraId="415DCE99">
            <w:pPr>
              <w:spacing w:after="0" w:line="240" w:lineRule="auto"/>
              <w:jc w:val="center"/>
            </w:pPr>
            <w:r>
              <w:rPr>
                <w:sz w:val="20"/>
              </w:rPr>
              <w:t>超载实验值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Overload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test data</w:t>
            </w:r>
          </w:p>
        </w:tc>
        <w:tc>
          <w:tcPr>
            <w:tcW w:w="1704" w:type="dxa"/>
            <w:gridSpan w:val="2"/>
            <w:vAlign w:val="center"/>
          </w:tcPr>
          <w:p w14:paraId="7E40FDF3">
            <w:pPr>
              <w:spacing w:after="0" w:line="240" w:lineRule="auto"/>
              <w:jc w:val="center"/>
            </w:pPr>
          </w:p>
        </w:tc>
        <w:tc>
          <w:tcPr>
            <w:tcW w:w="1704" w:type="dxa"/>
            <w:gridSpan w:val="2"/>
            <w:vAlign w:val="center"/>
          </w:tcPr>
          <w:p w14:paraId="3CEDCE33">
            <w:pPr>
              <w:spacing w:after="0" w:line="240" w:lineRule="auto"/>
              <w:jc w:val="center"/>
            </w:pPr>
            <w:r>
              <w:rPr>
                <w:sz w:val="20"/>
              </w:rPr>
              <w:t>超载起始-终止时间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time of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starting-finishing</w:t>
            </w:r>
          </w:p>
        </w:tc>
        <w:tc>
          <w:tcPr>
            <w:tcW w:w="1704" w:type="dxa"/>
            <w:gridSpan w:val="3"/>
            <w:vAlign w:val="center"/>
          </w:tcPr>
          <w:p w14:paraId="7EEEAE4D">
            <w:pPr>
              <w:spacing w:after="0" w:line="240" w:lineRule="auto"/>
              <w:jc w:val="center"/>
            </w:pPr>
          </w:p>
        </w:tc>
        <w:tc>
          <w:tcPr>
            <w:tcW w:w="1704" w:type="dxa"/>
            <w:gridSpan w:val="2"/>
            <w:vAlign w:val="center"/>
          </w:tcPr>
          <w:p w14:paraId="4F0D286C">
            <w:pPr>
              <w:spacing w:after="0" w:line="240" w:lineRule="auto"/>
              <w:jc w:val="center"/>
            </w:pPr>
            <w:r>
              <w:rPr>
                <w:sz w:val="20"/>
              </w:rPr>
              <w:t>超载实验保持时间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Duration within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overload test</w:t>
            </w:r>
          </w:p>
        </w:tc>
        <w:tc>
          <w:tcPr>
            <w:tcW w:w="1704" w:type="dxa"/>
            <w:gridSpan w:val="2"/>
            <w:vAlign w:val="center"/>
          </w:tcPr>
          <w:p w14:paraId="76226D9B">
            <w:pPr>
              <w:spacing w:after="0" w:line="240" w:lineRule="auto"/>
              <w:jc w:val="center"/>
            </w:pPr>
          </w:p>
        </w:tc>
      </w:tr>
      <w:tr w14:paraId="6B68DD66">
        <w:tblPrEx>
          <w:tblBorders>
            <w:top w:val="single" w:color="auto" w:sz="4" w:space="0"/>
            <w:left w:val="single" w:color="auto" w:sz="10" w:space="0"/>
            <w:bottom w:val="single" w:color="auto" w:sz="10" w:space="0"/>
            <w:right w:val="single" w:color="auto" w:sz="1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8" w:type="dxa"/>
            <w:vAlign w:val="center"/>
          </w:tcPr>
          <w:p w14:paraId="2AA53ED6">
            <w:pPr>
              <w:spacing w:after="0" w:line="240" w:lineRule="auto"/>
              <w:jc w:val="center"/>
            </w:pPr>
            <w:r>
              <w:rPr>
                <w:sz w:val="20"/>
              </w:rPr>
              <w:t>恒定度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Constant rate</w:t>
            </w:r>
          </w:p>
        </w:tc>
        <w:tc>
          <w:tcPr>
            <w:tcW w:w="1278" w:type="dxa"/>
            <w:gridSpan w:val="2"/>
            <w:vAlign w:val="center"/>
          </w:tcPr>
          <w:p w14:paraId="2BA5E3CC">
            <w:pPr>
              <w:spacing w:after="0" w:line="240" w:lineRule="auto"/>
              <w:jc w:val="center"/>
            </w:pPr>
            <w:r>
              <w:rPr>
                <w:sz w:val="20"/>
              </w:rPr>
              <w:t>0.8053%</w:t>
            </w:r>
          </w:p>
        </w:tc>
        <w:tc>
          <w:tcPr>
            <w:tcW w:w="1278" w:type="dxa"/>
            <w:gridSpan w:val="2"/>
            <w:vAlign w:val="center"/>
          </w:tcPr>
          <w:p w14:paraId="502AFCD1">
            <w:pPr>
              <w:spacing w:after="0" w:line="240" w:lineRule="auto"/>
              <w:jc w:val="center"/>
            </w:pPr>
            <w:r>
              <w:rPr>
                <w:sz w:val="20"/>
              </w:rPr>
              <w:t>锁定位置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Load tolerance</w:t>
            </w:r>
          </w:p>
        </w:tc>
        <w:tc>
          <w:tcPr>
            <w:tcW w:w="1278" w:type="dxa"/>
            <w:vAlign w:val="center"/>
          </w:tcPr>
          <w:p w14:paraId="3985F141">
            <w:pPr>
              <w:spacing w:after="0" w:line="240" w:lineRule="auto"/>
              <w:jc w:val="center"/>
            </w:pPr>
          </w:p>
        </w:tc>
        <w:tc>
          <w:tcPr>
            <w:tcW w:w="1278" w:type="dxa"/>
            <w:gridSpan w:val="2"/>
            <w:vAlign w:val="center"/>
          </w:tcPr>
          <w:p w14:paraId="53EF3706">
            <w:pPr>
              <w:spacing w:after="0" w:line="240" w:lineRule="auto"/>
              <w:jc w:val="center"/>
            </w:pPr>
            <w:r>
              <w:rPr>
                <w:sz w:val="20"/>
              </w:rPr>
              <w:t>荷载偏差度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Test result</w:t>
            </w:r>
          </w:p>
        </w:tc>
        <w:tc>
          <w:tcPr>
            <w:tcW w:w="1278" w:type="dxa"/>
            <w:gridSpan w:val="2"/>
            <w:vAlign w:val="center"/>
          </w:tcPr>
          <w:p w14:paraId="368012DA">
            <w:pPr>
              <w:spacing w:after="0" w:line="240" w:lineRule="auto"/>
              <w:jc w:val="center"/>
            </w:pPr>
            <w:r>
              <w:rPr>
                <w:sz w:val="20"/>
              </w:rPr>
              <w:t>2.16%</w:t>
            </w:r>
          </w:p>
        </w:tc>
        <w:tc>
          <w:tcPr>
            <w:tcW w:w="1278" w:type="dxa"/>
            <w:gridSpan w:val="2"/>
            <w:vAlign w:val="center"/>
          </w:tcPr>
          <w:p w14:paraId="0C8B8656">
            <w:pPr>
              <w:spacing w:after="0" w:line="240" w:lineRule="auto"/>
              <w:jc w:val="center"/>
            </w:pPr>
            <w:r>
              <w:rPr>
                <w:sz w:val="20"/>
              </w:rPr>
              <w:t>测试结果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Test result</w:t>
            </w:r>
          </w:p>
        </w:tc>
        <w:tc>
          <w:tcPr>
            <w:tcW w:w="1278" w:type="dxa"/>
            <w:vAlign w:val="center"/>
          </w:tcPr>
          <w:p w14:paraId="751597E7">
            <w:pPr>
              <w:spacing w:after="0" w:line="240" w:lineRule="auto"/>
              <w:jc w:val="center"/>
            </w:pPr>
          </w:p>
        </w:tc>
      </w:tr>
    </w:tbl>
    <w:p w14:paraId="49976130"/>
    <w:sectPr>
      <w:footerReference r:id="rId5" w:type="default"/>
      <w:pgSz w:w="12240" w:h="15840"/>
      <w:pgMar w:top="288" w:right="1008" w:bottom="720" w:left="100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Euphorigen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uphorigenic">
    <w:panose1 w:val="02000400000000000000"/>
    <w:charset w:val="00"/>
    <w:family w:val="auto"/>
    <w:pitch w:val="default"/>
    <w:sig w:usb0="80000027" w:usb1="0000000A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5FAB8D">
    <w:pPr>
      <w:pStyle w:val="24"/>
    </w:pPr>
  </w:p>
  <w:p w14:paraId="40FFF735">
    <w:pPr>
      <w:jc w:val="center"/>
    </w:pPr>
    <w:r>
      <w:rPr>
        <w:sz w:val="16"/>
      </w:rPr>
      <w:t>第 1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D977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203</Words>
  <Characters>572</Characters>
  <Lines>0</Lines>
  <Paragraphs>0</Paragraphs>
  <TotalTime>0</TotalTime>
  <ScaleCrop>false</ScaleCrop>
  <LinksUpToDate>false</LinksUpToDate>
  <CharactersWithSpaces>602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~</cp:lastModifiedBy>
  <dcterms:modified xsi:type="dcterms:W3CDTF">2025-09-10T15:53:51Z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eyJoZGlkIjoiMmRiMzEwNzliMTkwZDJmZjAzOTNhZWJlYzczODkyZmMiLCJ1c2VySWQiOiIxMzAzMDA2NTQ5In0=</vt:lpwstr>
  </property>
  <property fmtid="{D5CDD505-2E9C-101B-9397-08002B2CF9AE}" pid="3" name="KSOProductBuildVer">
    <vt:lpwstr>2052-12.1.0.22529</vt:lpwstr>
  </property>
  <property fmtid="{D5CDD505-2E9C-101B-9397-08002B2CF9AE}" pid="4" name="ICV">
    <vt:lpwstr>D333406CC25E43E5B562F51733AD4F01_12</vt:lpwstr>
  </property>
</Properties>
</file>