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江苏慧通管道设备股份有限公司</w:t>
      </w:r>
    </w:p>
    <w:p>
      <w:pPr>
        <w:jc w:val="center"/>
      </w:pPr>
      <w:r>
        <w:t>JiangShu Huitong Pipeline Equipment Co.Ltd</w:t>
      </w:r>
    </w:p>
    <w:p>
      <w:pPr>
        <w:pStyle w:val="Heading1"/>
        <w:jc w:val="center"/>
      </w:pPr>
      <w:r>
        <w:t>恒力吊架性能试验记录</w:t>
      </w:r>
    </w:p>
    <w:p>
      <w:pPr>
        <w:jc w:val="center"/>
      </w:pPr>
      <w: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用户</w:t>
              <w:br/>
              <w:t>Customer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管理员1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规格型号</w:t>
              <w:br/>
              <w:t>Description and type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123456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试验日期</w:t>
              <w:br/>
              <w:t>Test Date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2025-09-04 12:23:44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吊点代号</w:t>
              <w:br/>
              <w:t>Hanger Number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总位移</w:t>
              <w:br/>
              <w:t>Total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mm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工作载荷</w:t>
              <w:br/>
              <w:t>Working Load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4800N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出厂编号</w:t>
              <w:br/>
              <w:t>Serial Number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test1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位移方向</w:t>
              <w:br/>
              <w:t>Travel direction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上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工作位移</w:t>
              <w:br/>
              <w:t>Working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mm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74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操作员</w:t>
              <w:br/>
              <w:t>Operator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刘云佳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实测力值</w:t>
              <w:br/>
              <w:t>Actual load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Pmax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Pmin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检验员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陈广春</w:t>
            </w:r>
          </w:p>
        </w:tc>
      </w:tr>
      <w:tr>
        <w:tc>
          <w:tcPr>
            <w:tcW w:type="dxa" w:w="1440"/>
            <w:gridSpan w:val="2"/>
            <w:vMerge/>
          </w:tcPr>
          <w:p/>
        </w:tc>
        <w:tc>
          <w:tcPr>
            <w:tcW w:type="dxa" w:w="1440"/>
            <w:gridSpan w:val="2"/>
            <w:vMerge/>
          </w:tcPr>
          <w:p/>
        </w:tc>
        <w:tc>
          <w:tcPr>
            <w:tcW w:type="dxa" w:w="1440"/>
            <w:gridSpan w:val="2"/>
            <w:vMerge/>
          </w:tcPr>
          <w:p/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4822.000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4810.000</w:t>
            </w:r>
          </w:p>
        </w:tc>
        <w:tc>
          <w:tcPr>
            <w:tcW w:type="dxa" w:w="1440"/>
            <w:gridSpan w:val="2"/>
            <w:vMerge/>
          </w:tcPr>
          <w:p/>
        </w:tc>
        <w:tc>
          <w:tcPr>
            <w:tcW w:type="dxa" w:w="1440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位移起始点值</w:t>
              <w:br/>
              <w:t>Initial point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位移终止点值</w:t>
              <w:br/>
              <w:t>Finishing point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实测位移值</w:t>
              <w:br/>
              <w:t>Actual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恒定度</w:t>
              <w:br/>
              <w:t>Constant rate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0.1246%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锁定位置</w:t>
              <w:br/>
              <w:t>Load tolerance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荷载偏差度</w:t>
              <w:br/>
              <w:t>Test result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测试结果</w:t>
              <w:br/>
              <w:t>Test result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