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tabs>
          <w:tab w:val="right" w:leader="none" w:pos="14601"/>
        </w:tabs>
        <w:spacing w:line="240" w:lineRule="auto"/>
        <w:rPr>
          <w:color w:val="222222"/>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874077" cy="1339775"/>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874077" cy="1339775"/>
                    </a:xfrm>
                    <a:prstGeom prst="rect"/>
                    <a:ln/>
                  </pic:spPr>
                </pic:pic>
              </a:graphicData>
            </a:graphic>
          </wp:anchor>
        </w:drawing>
      </w:r>
    </w:p>
    <w:p w:rsidR="00000000" w:rsidDel="00000000" w:rsidP="00000000" w:rsidRDefault="00000000" w:rsidRPr="00000000" w14:paraId="00000002">
      <w:pPr>
        <w:pageBreakBefore w:val="0"/>
        <w:tabs>
          <w:tab w:val="right" w:leader="none" w:pos="14601"/>
        </w:tabs>
        <w:spacing w:line="240" w:lineRule="auto"/>
        <w:rPr>
          <w:color w:val="222222"/>
          <w:sz w:val="20"/>
          <w:szCs w:val="20"/>
        </w:rPr>
      </w:pPr>
      <w:r w:rsidDel="00000000" w:rsidR="00000000" w:rsidRPr="00000000">
        <w:rPr>
          <w:color w:val="222222"/>
          <w:sz w:val="20"/>
          <w:szCs w:val="20"/>
          <w:rtl w:val="0"/>
        </w:rPr>
        <w:t xml:space="preserve">Rue François Vekemans 131 </w:t>
      </w:r>
      <w:r w:rsidDel="00000000" w:rsidR="00000000" w:rsidRPr="00000000">
        <w:rPr>
          <w:sz w:val="20"/>
          <w:szCs w:val="20"/>
          <w:rtl w:val="0"/>
        </w:rPr>
        <w:t xml:space="preserve">Frans Vekemansstraat</w:t>
      </w:r>
      <w:r w:rsidDel="00000000" w:rsidR="00000000" w:rsidRPr="00000000">
        <w:rPr>
          <w:color w:val="222222"/>
          <w:sz w:val="20"/>
          <w:szCs w:val="20"/>
          <w:rtl w:val="0"/>
        </w:rPr>
        <w:t xml:space="preserve">, 1120 Neder-over-heembeek</w:t>
        <w:tab/>
        <w:t xml:space="preserve">pag 1</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rPr>
      </w:pPr>
      <w:r w:rsidDel="00000000" w:rsidR="00000000" w:rsidRPr="00000000">
        <w:rPr>
          <w:color w:val="222222"/>
          <w:sz w:val="20"/>
          <w:szCs w:val="20"/>
          <w:rtl w:val="0"/>
        </w:rPr>
        <w:t xml:space="preserve">Numéro d’entreprise - Ondernemingsnummer 413.797.644 ; Numéro de TVA - BTW nummer 0413.797.644 ; Compte bancaire - bankrekening BE76 0015 9823 0095</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rPr>
      </w:pPr>
      <w:r w:rsidDel="00000000" w:rsidR="00000000" w:rsidRPr="00000000">
        <w:rPr>
          <w:rtl w:val="0"/>
        </w:rPr>
      </w:r>
    </w:p>
    <w:p w:rsidR="00000000" w:rsidDel="00000000" w:rsidP="00000000" w:rsidRDefault="00000000" w:rsidRPr="00000000" w14:paraId="00000005">
      <w:pPr>
        <w:widowControl w:val="0"/>
        <w:spacing w:line="276" w:lineRule="auto"/>
        <w:rPr>
          <w:color w:val="222222"/>
          <w:sz w:val="20"/>
          <w:szCs w:val="20"/>
        </w:rPr>
      </w:pPr>
      <w:r w:rsidDel="00000000" w:rsidR="00000000" w:rsidRPr="00000000">
        <w:rPr>
          <w:color w:val="222222"/>
          <w:sz w:val="20"/>
          <w:szCs w:val="20"/>
          <w:rtl w:val="0"/>
        </w:rPr>
        <w:t xml:space="preserve">aanwezig: Geert Bailleul, Wiebke Barbier, Luc Cornet (volmacht van Philippe), Ruben Decrop, Bernard Malfliet, Arben Dardha, Safet Capkunaj, Steven Bellens. </w:t>
      </w:r>
    </w:p>
    <w:p w:rsidR="00000000" w:rsidDel="00000000" w:rsidP="00000000" w:rsidRDefault="00000000" w:rsidRPr="00000000" w14:paraId="00000006">
      <w:pPr>
        <w:widowControl w:val="0"/>
        <w:spacing w:line="276" w:lineRule="auto"/>
        <w:rPr>
          <w:color w:val="222222"/>
          <w:sz w:val="20"/>
          <w:szCs w:val="20"/>
        </w:rPr>
      </w:pPr>
      <w:r w:rsidDel="00000000" w:rsidR="00000000" w:rsidRPr="00000000">
        <w:rPr>
          <w:color w:val="222222"/>
          <w:sz w:val="20"/>
          <w:szCs w:val="20"/>
          <w:rtl w:val="0"/>
        </w:rPr>
        <w:t xml:space="preserve">verontschuldigd : Pierre E. Gonzalez, Philippe Vukojevic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rPr>
      </w:pPr>
      <w:r w:rsidDel="00000000" w:rsidR="00000000" w:rsidRPr="00000000">
        <w:rPr>
          <w:rtl w:val="0"/>
        </w:rPr>
      </w:r>
    </w:p>
    <w:tbl>
      <w:tblPr>
        <w:tblStyle w:val="Table1"/>
        <w:tblW w:w="15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
        <w:gridCol w:w="4815"/>
        <w:gridCol w:w="4800"/>
        <w:gridCol w:w="4845"/>
        <w:tblGridChange w:id="0">
          <w:tblGrid>
            <w:gridCol w:w="570"/>
            <w:gridCol w:w="4815"/>
            <w:gridCol w:w="4800"/>
            <w:gridCol w:w="4845"/>
          </w:tblGrid>
        </w:tblGridChange>
      </w:tblGrid>
      <w:tr>
        <w:trPr>
          <w:cantSplit w:val="0"/>
          <w:tblHeader w:val="0"/>
        </w:trPr>
        <w:tc>
          <w:tcPr>
            <w:vAlign w:val="center"/>
          </w:tcPr>
          <w:p w:rsidR="00000000" w:rsidDel="00000000" w:rsidP="00000000" w:rsidRDefault="00000000" w:rsidRPr="00000000" w14:paraId="0000000A">
            <w:pPr>
              <w:pageBreakBefore w:val="0"/>
              <w:spacing w:after="40" w:before="40" w:lineRule="auto"/>
              <w:jc w:val="center"/>
              <w:rPr>
                <w:b w:val="1"/>
                <w:color w:val="000000"/>
                <w:sz w:val="24"/>
                <w:szCs w:val="24"/>
              </w:rPr>
            </w:pPr>
            <w:r w:rsidDel="00000000" w:rsidR="00000000" w:rsidRPr="00000000">
              <w:rPr>
                <w:rtl w:val="0"/>
              </w:rPr>
            </w:r>
          </w:p>
        </w:tc>
        <w:tc>
          <w:tcPr/>
          <w:p w:rsidR="00000000" w:rsidDel="00000000" w:rsidP="00000000" w:rsidRDefault="00000000" w:rsidRPr="00000000" w14:paraId="0000000B">
            <w:pPr>
              <w:pageBreakBefore w:val="0"/>
              <w:spacing w:after="40" w:before="40" w:lineRule="auto"/>
              <w:ind w:left="139" w:firstLine="0"/>
              <w:jc w:val="center"/>
              <w:rPr>
                <w:b w:val="1"/>
                <w:sz w:val="24"/>
                <w:szCs w:val="24"/>
              </w:rPr>
            </w:pPr>
            <w:r w:rsidDel="00000000" w:rsidR="00000000" w:rsidRPr="00000000">
              <w:rPr>
                <w:b w:val="1"/>
                <w:sz w:val="24"/>
                <w:szCs w:val="24"/>
                <w:rtl w:val="0"/>
              </w:rPr>
              <w:t xml:space="preserve">Organe d’Administration</w:t>
            </w:r>
          </w:p>
        </w:tc>
        <w:tc>
          <w:tcPr/>
          <w:p w:rsidR="00000000" w:rsidDel="00000000" w:rsidP="00000000" w:rsidRDefault="00000000" w:rsidRPr="00000000" w14:paraId="0000000C">
            <w:pPr>
              <w:pageBreakBefore w:val="0"/>
              <w:spacing w:after="40" w:before="40" w:lineRule="auto"/>
              <w:ind w:left="144" w:firstLine="0"/>
              <w:jc w:val="center"/>
              <w:rPr>
                <w:b w:val="1"/>
                <w:color w:val="0000ff"/>
                <w:sz w:val="24"/>
                <w:szCs w:val="24"/>
              </w:rPr>
            </w:pPr>
            <w:r w:rsidDel="00000000" w:rsidR="00000000" w:rsidRPr="00000000">
              <w:rPr>
                <w:b w:val="1"/>
                <w:color w:val="0000ff"/>
                <w:sz w:val="24"/>
                <w:szCs w:val="24"/>
                <w:rtl w:val="0"/>
              </w:rPr>
              <w:t xml:space="preserve">Bestuursorgaan</w:t>
            </w:r>
          </w:p>
        </w:tc>
        <w:tc>
          <w:tcPr/>
          <w:p w:rsidR="00000000" w:rsidDel="00000000" w:rsidP="00000000" w:rsidRDefault="00000000" w:rsidRPr="00000000" w14:paraId="0000000D">
            <w:pPr>
              <w:pageBreakBefore w:val="0"/>
              <w:spacing w:after="40" w:before="40" w:lineRule="auto"/>
              <w:ind w:left="144" w:firstLine="0"/>
              <w:jc w:val="center"/>
              <w:rPr>
                <w:b w:val="1"/>
                <w:color w:val="38761d"/>
                <w:sz w:val="24"/>
                <w:szCs w:val="24"/>
              </w:rPr>
            </w:pPr>
            <w:r w:rsidDel="00000000" w:rsidR="00000000" w:rsidRPr="00000000">
              <w:rPr>
                <w:b w:val="1"/>
                <w:color w:val="38761d"/>
                <w:sz w:val="24"/>
                <w:szCs w:val="24"/>
                <w:rtl w:val="0"/>
              </w:rPr>
              <w:t xml:space="preserve">Leitungsorgans</w:t>
            </w:r>
          </w:p>
        </w:tc>
      </w:tr>
      <w:tr>
        <w:trPr>
          <w:cantSplit w:val="0"/>
          <w:tblHeader w:val="0"/>
        </w:trPr>
        <w:tc>
          <w:tcPr>
            <w:vAlign w:val="center"/>
          </w:tcPr>
          <w:p w:rsidR="00000000" w:rsidDel="00000000" w:rsidP="00000000" w:rsidRDefault="00000000" w:rsidRPr="00000000" w14:paraId="0000000E">
            <w:pPr>
              <w:pageBreakBefore w:val="0"/>
              <w:spacing w:after="40" w:before="40" w:lineRule="auto"/>
              <w:jc w:val="center"/>
              <w:rPr>
                <w:color w:val="000000"/>
                <w:sz w:val="24"/>
                <w:szCs w:val="24"/>
              </w:rPr>
            </w:pPr>
            <w:r w:rsidDel="00000000" w:rsidR="00000000" w:rsidRPr="00000000">
              <w:rPr>
                <w:rtl w:val="0"/>
              </w:rPr>
            </w:r>
          </w:p>
        </w:tc>
        <w:tc>
          <w:tcPr>
            <w:gridSpan w:val="3"/>
          </w:tcPr>
          <w:p w:rsidR="00000000" w:rsidDel="00000000" w:rsidP="00000000" w:rsidRDefault="00000000" w:rsidRPr="00000000" w14:paraId="0000000F">
            <w:pPr>
              <w:pageBreakBefore w:val="0"/>
              <w:spacing w:after="40" w:before="40" w:lineRule="auto"/>
              <w:ind w:left="144" w:firstLine="0"/>
              <w:jc w:val="center"/>
              <w:rPr>
                <w:b w:val="1"/>
                <w:sz w:val="24"/>
                <w:szCs w:val="24"/>
              </w:rPr>
            </w:pPr>
            <w:r w:rsidDel="00000000" w:rsidR="00000000" w:rsidRPr="00000000">
              <w:rPr>
                <w:b w:val="1"/>
                <w:sz w:val="24"/>
                <w:szCs w:val="24"/>
                <w:rtl w:val="0"/>
              </w:rPr>
              <w:t xml:space="preserve">27-07-2023 online google meet 20h/u</w:t>
            </w:r>
          </w:p>
          <w:p w:rsidR="00000000" w:rsidDel="00000000" w:rsidP="00000000" w:rsidRDefault="00000000" w:rsidRPr="00000000" w14:paraId="00000010">
            <w:pPr>
              <w:pageBreakBefore w:val="0"/>
              <w:spacing w:after="40" w:before="40" w:lineRule="auto"/>
              <w:ind w:left="144" w:firstLine="0"/>
              <w:rPr>
                <w:color w:val="980000"/>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3">
            <w:pPr>
              <w:pageBreakBefore w:val="0"/>
              <w:spacing w:after="40" w:before="40" w:lineRule="auto"/>
              <w:jc w:val="center"/>
              <w:rPr>
                <w:color w:val="000000"/>
                <w:sz w:val="24"/>
                <w:szCs w:val="24"/>
              </w:rPr>
            </w:pPr>
            <w:r w:rsidDel="00000000" w:rsidR="00000000" w:rsidRPr="00000000">
              <w:rPr>
                <w:color w:val="000000"/>
                <w:sz w:val="24"/>
                <w:szCs w:val="24"/>
                <w:rtl w:val="0"/>
              </w:rPr>
              <w:t xml:space="preserve">1</w:t>
            </w:r>
          </w:p>
        </w:tc>
        <w:tc>
          <w:tcPr/>
          <w:p w:rsidR="00000000" w:rsidDel="00000000" w:rsidP="00000000" w:rsidRDefault="00000000" w:rsidRPr="00000000" w14:paraId="00000014">
            <w:pPr>
              <w:pageBreakBefore w:val="0"/>
              <w:spacing w:after="40" w:before="40" w:lineRule="auto"/>
              <w:ind w:left="139" w:firstLine="0"/>
              <w:rPr>
                <w:b w:val="1"/>
                <w:sz w:val="24"/>
                <w:szCs w:val="24"/>
              </w:rPr>
            </w:pPr>
            <w:r w:rsidDel="00000000" w:rsidR="00000000" w:rsidRPr="00000000">
              <w:rPr>
                <w:b w:val="1"/>
                <w:sz w:val="24"/>
                <w:szCs w:val="24"/>
                <w:rtl w:val="0"/>
              </w:rPr>
              <w:t xml:space="preserve">Introduction par le président</w:t>
            </w:r>
          </w:p>
          <w:p w:rsidR="00000000" w:rsidDel="00000000" w:rsidP="00000000" w:rsidRDefault="00000000" w:rsidRPr="00000000" w14:paraId="00000015">
            <w:pPr>
              <w:pageBreakBefore w:val="0"/>
              <w:spacing w:after="40" w:before="40" w:lineRule="auto"/>
              <w:ind w:left="139" w:firstLine="0"/>
              <w:rPr>
                <w:color w:val="666666"/>
                <w:sz w:val="24"/>
                <w:szCs w:val="24"/>
              </w:rPr>
            </w:pPr>
            <w:r w:rsidDel="00000000" w:rsidR="00000000" w:rsidRPr="00000000">
              <w:rPr>
                <w:rtl w:val="0"/>
              </w:rPr>
            </w:r>
          </w:p>
        </w:tc>
        <w:tc>
          <w:tcPr/>
          <w:p w:rsidR="00000000" w:rsidDel="00000000" w:rsidP="00000000" w:rsidRDefault="00000000" w:rsidRPr="00000000" w14:paraId="00000016">
            <w:pPr>
              <w:pageBreakBefore w:val="0"/>
              <w:spacing w:after="40" w:before="40" w:lineRule="auto"/>
              <w:ind w:left="144" w:firstLine="0"/>
              <w:rPr>
                <w:b w:val="1"/>
                <w:color w:val="0000ff"/>
                <w:sz w:val="24"/>
                <w:szCs w:val="24"/>
              </w:rPr>
            </w:pPr>
            <w:r w:rsidDel="00000000" w:rsidR="00000000" w:rsidRPr="00000000">
              <w:rPr>
                <w:b w:val="1"/>
                <w:color w:val="0000ff"/>
                <w:sz w:val="24"/>
                <w:szCs w:val="24"/>
                <w:rtl w:val="0"/>
              </w:rPr>
              <w:t xml:space="preserve">Inleiding door de voorzitter</w:t>
            </w:r>
          </w:p>
          <w:p w:rsidR="00000000" w:rsidDel="00000000" w:rsidP="00000000" w:rsidRDefault="00000000" w:rsidRPr="00000000" w14:paraId="00000017">
            <w:pPr>
              <w:pageBreakBefore w:val="0"/>
              <w:spacing w:after="40" w:before="40" w:lineRule="auto"/>
              <w:ind w:left="144" w:firstLine="0"/>
              <w:rPr>
                <w:b w:val="1"/>
                <w:color w:val="0000ff"/>
                <w:sz w:val="24"/>
                <w:szCs w:val="24"/>
              </w:rPr>
            </w:pPr>
            <w:r w:rsidDel="00000000" w:rsidR="00000000" w:rsidRPr="00000000">
              <w:rPr>
                <w:rtl w:val="0"/>
              </w:rPr>
            </w:r>
          </w:p>
        </w:tc>
        <w:tc>
          <w:tcPr/>
          <w:p w:rsidR="00000000" w:rsidDel="00000000" w:rsidP="00000000" w:rsidRDefault="00000000" w:rsidRPr="00000000" w14:paraId="00000018">
            <w:pPr>
              <w:pageBreakBefore w:val="0"/>
              <w:spacing w:after="40" w:before="40" w:lineRule="auto"/>
              <w:ind w:left="144" w:firstLine="0"/>
              <w:rPr>
                <w:b w:val="1"/>
                <w:color w:val="6aa84f"/>
                <w:sz w:val="24"/>
                <w:szCs w:val="24"/>
              </w:rPr>
            </w:pPr>
            <w:r w:rsidDel="00000000" w:rsidR="00000000" w:rsidRPr="00000000">
              <w:rPr>
                <w:b w:val="1"/>
                <w:color w:val="6aa84f"/>
                <w:sz w:val="24"/>
                <w:szCs w:val="24"/>
                <w:rtl w:val="0"/>
              </w:rPr>
              <w:t xml:space="preserve">Begrüßung durch  den Vorsitzenden</w:t>
            </w:r>
          </w:p>
          <w:p w:rsidR="00000000" w:rsidDel="00000000" w:rsidP="00000000" w:rsidRDefault="00000000" w:rsidRPr="00000000" w14:paraId="00000019">
            <w:pPr>
              <w:pageBreakBefore w:val="0"/>
              <w:spacing w:after="40" w:before="40" w:lineRule="auto"/>
              <w:ind w:left="144" w:firstLine="0"/>
              <w:rPr>
                <w:b w:val="1"/>
                <w:color w:val="6aa84f"/>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A">
            <w:pPr>
              <w:pageBreakBefore w:val="0"/>
              <w:spacing w:after="40" w:before="40" w:lineRule="auto"/>
              <w:jc w:val="center"/>
              <w:rPr>
                <w:color w:val="000000"/>
                <w:sz w:val="24"/>
                <w:szCs w:val="24"/>
              </w:rPr>
            </w:pPr>
            <w:r w:rsidDel="00000000" w:rsidR="00000000" w:rsidRPr="00000000">
              <w:rPr>
                <w:sz w:val="24"/>
                <w:szCs w:val="24"/>
                <w:rtl w:val="0"/>
              </w:rPr>
              <w:t xml:space="preserve">2</w:t>
            </w:r>
            <w:r w:rsidDel="00000000" w:rsidR="00000000" w:rsidRPr="00000000">
              <w:rPr>
                <w:rtl w:val="0"/>
              </w:rPr>
            </w:r>
          </w:p>
        </w:tc>
        <w:tc>
          <w:tcPr/>
          <w:p w:rsidR="00000000" w:rsidDel="00000000" w:rsidP="00000000" w:rsidRDefault="00000000" w:rsidRPr="00000000" w14:paraId="0000001B">
            <w:pPr>
              <w:spacing w:after="40" w:before="40" w:lineRule="auto"/>
              <w:ind w:left="139" w:firstLine="0"/>
              <w:rPr>
                <w:b w:val="1"/>
                <w:sz w:val="24"/>
                <w:szCs w:val="24"/>
              </w:rPr>
            </w:pPr>
            <w:r w:rsidDel="00000000" w:rsidR="00000000" w:rsidRPr="00000000">
              <w:rPr>
                <w:b w:val="1"/>
                <w:sz w:val="24"/>
                <w:szCs w:val="24"/>
                <w:rtl w:val="0"/>
              </w:rPr>
              <w:t xml:space="preserve">L’affaire SD</w:t>
            </w:r>
          </w:p>
          <w:p w:rsidR="00000000" w:rsidDel="00000000" w:rsidP="00000000" w:rsidRDefault="00000000" w:rsidRPr="00000000" w14:paraId="0000001C">
            <w:pPr>
              <w:spacing w:after="40" w:before="40" w:lineRule="auto"/>
              <w:ind w:left="139" w:firstLine="0"/>
              <w:rPr>
                <w:color w:val="434343"/>
                <w:sz w:val="24"/>
                <w:szCs w:val="24"/>
              </w:rPr>
            </w:pPr>
            <w:r w:rsidDel="00000000" w:rsidR="00000000" w:rsidRPr="00000000">
              <w:rPr>
                <w:color w:val="434343"/>
                <w:sz w:val="24"/>
                <w:szCs w:val="24"/>
                <w:rtl w:val="0"/>
              </w:rPr>
              <w:t xml:space="preserve">Après avoir reçu d'autres conseils juridiques, l'OA décide d’organiser une audition avec SD, si possible le 10 ou le 16 août au soir (21h par ex.).</w:t>
            </w:r>
          </w:p>
          <w:p w:rsidR="00000000" w:rsidDel="00000000" w:rsidP="00000000" w:rsidRDefault="00000000" w:rsidRPr="00000000" w14:paraId="0000001D">
            <w:pPr>
              <w:spacing w:after="40" w:before="40" w:lineRule="auto"/>
              <w:ind w:left="139" w:firstLine="0"/>
              <w:rPr>
                <w:color w:val="434343"/>
                <w:sz w:val="24"/>
                <w:szCs w:val="24"/>
              </w:rPr>
            </w:pPr>
            <w:r w:rsidDel="00000000" w:rsidR="00000000" w:rsidRPr="00000000">
              <w:rPr>
                <w:color w:val="434343"/>
                <w:sz w:val="24"/>
                <w:szCs w:val="24"/>
                <w:rtl w:val="0"/>
              </w:rPr>
              <w:t xml:space="preserve">Le secrétaire général envoie une demande à DS avec la notification de la suspension de l'ordre jusqu'à la fin de l'audition.</w:t>
            </w:r>
          </w:p>
          <w:p w:rsidR="00000000" w:rsidDel="00000000" w:rsidP="00000000" w:rsidRDefault="00000000" w:rsidRPr="00000000" w14:paraId="0000001E">
            <w:pPr>
              <w:spacing w:after="40" w:before="40" w:lineRule="auto"/>
              <w:ind w:left="139" w:firstLine="0"/>
              <w:rPr>
                <w:sz w:val="24"/>
                <w:szCs w:val="24"/>
              </w:rPr>
            </w:pPr>
            <w:r w:rsidDel="00000000" w:rsidR="00000000" w:rsidRPr="00000000">
              <w:rPr>
                <w:rtl w:val="0"/>
              </w:rPr>
            </w:r>
          </w:p>
        </w:tc>
        <w:tc>
          <w:tcPr/>
          <w:p w:rsidR="00000000" w:rsidDel="00000000" w:rsidP="00000000" w:rsidRDefault="00000000" w:rsidRPr="00000000" w14:paraId="0000001F">
            <w:pPr>
              <w:spacing w:after="40" w:before="40" w:lineRule="auto"/>
              <w:ind w:left="144" w:firstLine="0"/>
              <w:rPr>
                <w:b w:val="1"/>
                <w:color w:val="0000ff"/>
                <w:sz w:val="24"/>
                <w:szCs w:val="24"/>
              </w:rPr>
            </w:pPr>
            <w:r w:rsidDel="00000000" w:rsidR="00000000" w:rsidRPr="00000000">
              <w:rPr>
                <w:b w:val="1"/>
                <w:color w:val="0000ff"/>
                <w:sz w:val="24"/>
                <w:szCs w:val="24"/>
                <w:rtl w:val="0"/>
              </w:rPr>
              <w:t xml:space="preserve">De zaak SD </w:t>
            </w:r>
          </w:p>
          <w:p w:rsidR="00000000" w:rsidDel="00000000" w:rsidP="00000000" w:rsidRDefault="00000000" w:rsidRPr="00000000" w14:paraId="00000020">
            <w:pPr>
              <w:spacing w:after="40" w:before="40" w:lineRule="auto"/>
              <w:ind w:left="144" w:firstLine="0"/>
              <w:rPr>
                <w:color w:val="4a86e8"/>
                <w:sz w:val="24"/>
                <w:szCs w:val="24"/>
              </w:rPr>
            </w:pPr>
            <w:r w:rsidDel="00000000" w:rsidR="00000000" w:rsidRPr="00000000">
              <w:rPr>
                <w:color w:val="4a86e8"/>
                <w:sz w:val="24"/>
                <w:szCs w:val="24"/>
                <w:rtl w:val="0"/>
              </w:rPr>
              <w:t xml:space="preserve">Na verder juridisch advies ontvangen te hebben beslist het BO om alsnog een hoorzitting met SD te houden inzake, indien mogelijk op 10 of 16 augustus ‘s avonds (21u bv).</w:t>
            </w:r>
          </w:p>
          <w:p w:rsidR="00000000" w:rsidDel="00000000" w:rsidP="00000000" w:rsidRDefault="00000000" w:rsidRPr="00000000" w14:paraId="00000021">
            <w:pPr>
              <w:spacing w:after="40" w:before="40" w:lineRule="auto"/>
              <w:ind w:left="144" w:firstLine="0"/>
              <w:rPr>
                <w:color w:val="4a86e8"/>
                <w:sz w:val="24"/>
                <w:szCs w:val="24"/>
              </w:rPr>
            </w:pPr>
            <w:r w:rsidDel="00000000" w:rsidR="00000000" w:rsidRPr="00000000">
              <w:rPr>
                <w:color w:val="4a86e8"/>
                <w:sz w:val="24"/>
                <w:szCs w:val="24"/>
                <w:rtl w:val="0"/>
              </w:rPr>
              <w:t xml:space="preserve">De secretaris generaal stuurt de vraag naar SD met de melding van de opschorting van de ordemaatregel tot na de hoorzitting</w:t>
            </w:r>
          </w:p>
        </w:tc>
        <w:tc>
          <w:tcPr/>
          <w:p w:rsidR="00000000" w:rsidDel="00000000" w:rsidP="00000000" w:rsidRDefault="00000000" w:rsidRPr="00000000" w14:paraId="00000022">
            <w:pPr>
              <w:pageBreakBefore w:val="0"/>
              <w:spacing w:after="40" w:before="40" w:lineRule="auto"/>
              <w:ind w:left="148" w:firstLine="0"/>
              <w:rPr>
                <w:b w:val="1"/>
                <w:color w:val="6aa84f"/>
                <w:sz w:val="24"/>
                <w:szCs w:val="24"/>
              </w:rPr>
            </w:pPr>
            <w:r w:rsidDel="00000000" w:rsidR="00000000" w:rsidRPr="00000000">
              <w:rPr>
                <w:b w:val="1"/>
                <w:color w:val="6aa84f"/>
                <w:sz w:val="24"/>
                <w:szCs w:val="24"/>
                <w:rtl w:val="0"/>
              </w:rPr>
              <w:t xml:space="preserve">Der Fall SD </w:t>
            </w:r>
          </w:p>
          <w:p w:rsidR="00000000" w:rsidDel="00000000" w:rsidP="00000000" w:rsidRDefault="00000000" w:rsidRPr="00000000" w14:paraId="00000023">
            <w:pPr>
              <w:pageBreakBefore w:val="0"/>
              <w:spacing w:after="40" w:before="40" w:lineRule="auto"/>
              <w:ind w:left="148" w:firstLine="0"/>
              <w:rPr>
                <w:color w:val="93c47d"/>
                <w:sz w:val="24"/>
                <w:szCs w:val="24"/>
              </w:rPr>
            </w:pPr>
            <w:r w:rsidDel="00000000" w:rsidR="00000000" w:rsidRPr="00000000">
              <w:rPr>
                <w:color w:val="93c47d"/>
                <w:sz w:val="24"/>
                <w:szCs w:val="24"/>
                <w:rtl w:val="0"/>
              </w:rPr>
              <w:t xml:space="preserve">Nach weiterer rechtlicher Beratung beschließt das LO, die Anhörung von SD nach Möglichkeit am 10. oder 16. August abends (21 Uhr z.B.) durchzuführen.</w:t>
            </w:r>
          </w:p>
          <w:p w:rsidR="00000000" w:rsidDel="00000000" w:rsidP="00000000" w:rsidRDefault="00000000" w:rsidRPr="00000000" w14:paraId="00000024">
            <w:pPr>
              <w:pageBreakBefore w:val="0"/>
              <w:spacing w:after="40" w:before="40" w:lineRule="auto"/>
              <w:ind w:left="148" w:firstLine="0"/>
              <w:rPr>
                <w:color w:val="6aa84f"/>
                <w:sz w:val="24"/>
                <w:szCs w:val="24"/>
              </w:rPr>
            </w:pPr>
            <w:r w:rsidDel="00000000" w:rsidR="00000000" w:rsidRPr="00000000">
              <w:rPr>
                <w:color w:val="93c47d"/>
                <w:sz w:val="24"/>
                <w:szCs w:val="24"/>
                <w:rtl w:val="0"/>
              </w:rPr>
              <w:t xml:space="preserve">Der Generalsekretär sendet eine Anfrage an SD mit der Mitteilung, dass die Ordnungsmaßnahme bis nach der Anhörung ausgesetzt wird</w:t>
            </w:r>
            <w:r w:rsidDel="00000000" w:rsidR="00000000" w:rsidRPr="00000000">
              <w:rPr>
                <w:color w:val="6aa84f"/>
                <w:sz w:val="24"/>
                <w:szCs w:val="24"/>
                <w:rtl w:val="0"/>
              </w:rPr>
              <w:t xml:space="preserve">.</w:t>
            </w:r>
          </w:p>
        </w:tc>
      </w:tr>
      <w:tr>
        <w:trPr>
          <w:cantSplit w:val="0"/>
          <w:tblHeader w:val="0"/>
        </w:trPr>
        <w:tc>
          <w:tcPr>
            <w:vAlign w:val="center"/>
          </w:tcPr>
          <w:p w:rsidR="00000000" w:rsidDel="00000000" w:rsidP="00000000" w:rsidRDefault="00000000" w:rsidRPr="00000000" w14:paraId="00000025">
            <w:pPr>
              <w:pageBreakBefore w:val="0"/>
              <w:spacing w:after="40" w:before="40" w:lineRule="auto"/>
              <w:jc w:val="center"/>
              <w:rPr>
                <w:color w:val="000000"/>
                <w:sz w:val="24"/>
                <w:szCs w:val="24"/>
              </w:rPr>
            </w:pPr>
            <w:r w:rsidDel="00000000" w:rsidR="00000000" w:rsidRPr="00000000">
              <w:rPr>
                <w:sz w:val="24"/>
                <w:szCs w:val="24"/>
                <w:rtl w:val="0"/>
              </w:rPr>
              <w:t xml:space="preserve">3</w:t>
            </w:r>
            <w:r w:rsidDel="00000000" w:rsidR="00000000" w:rsidRPr="00000000">
              <w:rPr>
                <w:rtl w:val="0"/>
              </w:rPr>
            </w:r>
          </w:p>
        </w:tc>
        <w:tc>
          <w:tcPr/>
          <w:p w:rsidR="00000000" w:rsidDel="00000000" w:rsidP="00000000" w:rsidRDefault="00000000" w:rsidRPr="00000000" w14:paraId="00000026">
            <w:pPr>
              <w:spacing w:after="40" w:before="40" w:lineRule="auto"/>
              <w:ind w:left="139" w:firstLine="0"/>
              <w:rPr>
                <w:b w:val="1"/>
                <w:sz w:val="24"/>
                <w:szCs w:val="24"/>
              </w:rPr>
            </w:pPr>
            <w:r w:rsidDel="00000000" w:rsidR="00000000" w:rsidRPr="00000000">
              <w:rPr>
                <w:b w:val="1"/>
                <w:sz w:val="24"/>
                <w:szCs w:val="24"/>
                <w:rtl w:val="0"/>
              </w:rPr>
              <w:t xml:space="preserve">L’affaire DL.</w:t>
            </w:r>
          </w:p>
          <w:p w:rsidR="00000000" w:rsidDel="00000000" w:rsidP="00000000" w:rsidRDefault="00000000" w:rsidRPr="00000000" w14:paraId="00000027">
            <w:pPr>
              <w:spacing w:after="40" w:before="40" w:lineRule="auto"/>
              <w:ind w:left="139" w:firstLine="0"/>
              <w:rPr>
                <w:color w:val="434343"/>
                <w:sz w:val="24"/>
                <w:szCs w:val="24"/>
              </w:rPr>
            </w:pPr>
            <w:r w:rsidDel="00000000" w:rsidR="00000000" w:rsidRPr="00000000">
              <w:rPr>
                <w:color w:val="434343"/>
                <w:sz w:val="24"/>
                <w:szCs w:val="24"/>
                <w:rtl w:val="0"/>
              </w:rPr>
              <w:t xml:space="preserve">Plusieurs administrateurs expriment des doutes quant à l'utilité de prononcer une mesure d’ordre. Une majorité se montre cependant en faveur d’une invitation à une audition afin de discuter au moins du rapport de la FIDE avec DL.</w:t>
            </w:r>
          </w:p>
          <w:p w:rsidR="00000000" w:rsidDel="00000000" w:rsidP="00000000" w:rsidRDefault="00000000" w:rsidRPr="00000000" w14:paraId="00000028">
            <w:pPr>
              <w:spacing w:after="40" w:before="40" w:lineRule="auto"/>
              <w:ind w:left="139" w:firstLine="0"/>
              <w:rPr>
                <w:color w:val="434343"/>
                <w:sz w:val="24"/>
                <w:szCs w:val="24"/>
              </w:rPr>
            </w:pPr>
            <w:r w:rsidDel="00000000" w:rsidR="00000000" w:rsidRPr="00000000">
              <w:rPr>
                <w:color w:val="434343"/>
                <w:sz w:val="24"/>
                <w:szCs w:val="24"/>
                <w:rtl w:val="0"/>
              </w:rPr>
              <w:t xml:space="preserve">L'audition a été reportée à la fin du mois d'août, compte tenu de l'indisponibilité de DL.</w:t>
            </w:r>
          </w:p>
          <w:p w:rsidR="00000000" w:rsidDel="00000000" w:rsidP="00000000" w:rsidRDefault="00000000" w:rsidRPr="00000000" w14:paraId="00000029">
            <w:pPr>
              <w:spacing w:after="40" w:before="40" w:lineRule="auto"/>
              <w:ind w:left="139" w:firstLine="0"/>
              <w:rPr>
                <w:sz w:val="24"/>
                <w:szCs w:val="24"/>
              </w:rPr>
            </w:pPr>
            <w:r w:rsidDel="00000000" w:rsidR="00000000" w:rsidRPr="00000000">
              <w:rPr>
                <w:color w:val="434343"/>
                <w:sz w:val="24"/>
                <w:szCs w:val="24"/>
                <w:rtl w:val="0"/>
              </w:rPr>
              <w:t xml:space="preserve">L'audition sera menée par une équipe d’enquête composée de Steven, Luc et Ruben. Ensuite, l’organe d'administration pendra la décision qu’elle jugera nécessaire.</w:t>
            </w:r>
            <w:r w:rsidDel="00000000" w:rsidR="00000000" w:rsidRPr="00000000">
              <w:rPr>
                <w:rtl w:val="0"/>
              </w:rPr>
            </w:r>
          </w:p>
        </w:tc>
        <w:tc>
          <w:tcPr>
            <w:tcBorders>
              <w:bottom w:color="ff0000" w:space="0" w:sz="4" w:val="single"/>
            </w:tcBorders>
          </w:tcPr>
          <w:p w:rsidR="00000000" w:rsidDel="00000000" w:rsidP="00000000" w:rsidRDefault="00000000" w:rsidRPr="00000000" w14:paraId="0000002A">
            <w:pPr>
              <w:spacing w:after="40" w:before="40" w:lineRule="auto"/>
              <w:ind w:left="141.7322834645671" w:firstLine="0"/>
              <w:rPr>
                <w:b w:val="1"/>
                <w:color w:val="0000ff"/>
                <w:sz w:val="24"/>
                <w:szCs w:val="24"/>
              </w:rPr>
            </w:pPr>
            <w:r w:rsidDel="00000000" w:rsidR="00000000" w:rsidRPr="00000000">
              <w:rPr>
                <w:b w:val="1"/>
                <w:color w:val="0000ff"/>
                <w:sz w:val="24"/>
                <w:szCs w:val="24"/>
                <w:rtl w:val="0"/>
              </w:rPr>
              <w:t xml:space="preserve">De zaak DL.</w:t>
            </w:r>
          </w:p>
          <w:p w:rsidR="00000000" w:rsidDel="00000000" w:rsidP="00000000" w:rsidRDefault="00000000" w:rsidRPr="00000000" w14:paraId="0000002B">
            <w:pPr>
              <w:spacing w:after="40" w:before="40" w:lineRule="auto"/>
              <w:ind w:left="141.7322834645671" w:firstLine="0"/>
              <w:rPr>
                <w:color w:val="4a86e8"/>
                <w:sz w:val="24"/>
                <w:szCs w:val="24"/>
              </w:rPr>
            </w:pPr>
            <w:r w:rsidDel="00000000" w:rsidR="00000000" w:rsidRPr="00000000">
              <w:rPr>
                <w:color w:val="4a86e8"/>
                <w:sz w:val="24"/>
                <w:szCs w:val="24"/>
                <w:rtl w:val="0"/>
              </w:rPr>
              <w:t xml:space="preserve">Verschillende bestuurders uiten twijfel over het nut van het uitspreken van een ordemaatregel inzake. Een uitnodiging voor een hoorzitting draagt wel de meerderheid van de bestuurders om ten minste het FIDE rapport met DL te bespreken.</w:t>
            </w:r>
          </w:p>
          <w:p w:rsidR="00000000" w:rsidDel="00000000" w:rsidP="00000000" w:rsidRDefault="00000000" w:rsidRPr="00000000" w14:paraId="0000002C">
            <w:pPr>
              <w:spacing w:after="40" w:before="40" w:lineRule="auto"/>
              <w:ind w:left="141.7322834645671" w:firstLine="0"/>
              <w:rPr>
                <w:color w:val="4a86e8"/>
                <w:sz w:val="24"/>
                <w:szCs w:val="24"/>
              </w:rPr>
            </w:pPr>
            <w:r w:rsidDel="00000000" w:rsidR="00000000" w:rsidRPr="00000000">
              <w:rPr>
                <w:color w:val="4a86e8"/>
                <w:sz w:val="24"/>
                <w:szCs w:val="24"/>
                <w:rtl w:val="0"/>
              </w:rPr>
              <w:t xml:space="preserve">De hoorzitting is wel uitgesteld tot einde augustus rekening houdend met de onbeschikbaarheid van DL</w:t>
            </w:r>
          </w:p>
          <w:p w:rsidR="00000000" w:rsidDel="00000000" w:rsidP="00000000" w:rsidRDefault="00000000" w:rsidRPr="00000000" w14:paraId="0000002D">
            <w:pPr>
              <w:spacing w:after="40" w:before="40" w:lineRule="auto"/>
              <w:ind w:left="141.7322834645671" w:firstLine="0"/>
              <w:rPr>
                <w:color w:val="4a86e8"/>
                <w:sz w:val="24"/>
                <w:szCs w:val="24"/>
              </w:rPr>
            </w:pPr>
            <w:r w:rsidDel="00000000" w:rsidR="00000000" w:rsidRPr="00000000">
              <w:rPr>
                <w:color w:val="4a86e8"/>
                <w:sz w:val="24"/>
                <w:szCs w:val="24"/>
                <w:rtl w:val="0"/>
              </w:rPr>
              <w:t xml:space="preserve">De hoorzitting wordt gehouden door een onderzoeksteam bestaande uit Steven, Luc en Ruben. Nadien zal het BO beslissen over wat ze nodig zal achten.</w:t>
            </w:r>
          </w:p>
        </w:tc>
        <w:tc>
          <w:tcPr/>
          <w:p w:rsidR="00000000" w:rsidDel="00000000" w:rsidP="00000000" w:rsidRDefault="00000000" w:rsidRPr="00000000" w14:paraId="0000002E">
            <w:pPr>
              <w:pageBreakBefore w:val="0"/>
              <w:spacing w:after="40" w:before="40" w:lineRule="auto"/>
              <w:ind w:left="144" w:firstLine="0"/>
              <w:rPr>
                <w:b w:val="1"/>
                <w:color w:val="6aa84f"/>
                <w:sz w:val="24"/>
                <w:szCs w:val="24"/>
              </w:rPr>
            </w:pPr>
            <w:r w:rsidDel="00000000" w:rsidR="00000000" w:rsidRPr="00000000">
              <w:rPr>
                <w:b w:val="1"/>
                <w:color w:val="6aa84f"/>
                <w:sz w:val="24"/>
                <w:szCs w:val="24"/>
                <w:rtl w:val="0"/>
              </w:rPr>
              <w:t xml:space="preserve">Der Fall DL.</w:t>
            </w:r>
          </w:p>
          <w:p w:rsidR="00000000" w:rsidDel="00000000" w:rsidP="00000000" w:rsidRDefault="00000000" w:rsidRPr="00000000" w14:paraId="0000002F">
            <w:pPr>
              <w:pageBreakBefore w:val="0"/>
              <w:spacing w:after="40" w:before="40" w:lineRule="auto"/>
              <w:ind w:left="144" w:firstLine="0"/>
              <w:rPr>
                <w:color w:val="93c47d"/>
                <w:sz w:val="24"/>
                <w:szCs w:val="24"/>
              </w:rPr>
            </w:pPr>
            <w:r w:rsidDel="00000000" w:rsidR="00000000" w:rsidRPr="00000000">
              <w:rPr>
                <w:color w:val="93c47d"/>
                <w:sz w:val="24"/>
                <w:szCs w:val="24"/>
                <w:rtl w:val="0"/>
              </w:rPr>
              <w:t xml:space="preserve">Mehrere Verwalter bezweifeln, dass es sinnvoll ist, jetzt eine Ordnungsmaßnahme zu fassen. Die Mehrheit des LO ist jedoch der Meinung, es sei besser DL einzuladen, um mit ihm zumindest über den FIDE-Bericht zu diskutieren.</w:t>
            </w:r>
          </w:p>
          <w:p w:rsidR="00000000" w:rsidDel="00000000" w:rsidP="00000000" w:rsidRDefault="00000000" w:rsidRPr="00000000" w14:paraId="00000030">
            <w:pPr>
              <w:pageBreakBefore w:val="0"/>
              <w:spacing w:after="40" w:before="40" w:lineRule="auto"/>
              <w:ind w:left="144" w:firstLine="0"/>
              <w:rPr>
                <w:color w:val="93c47d"/>
                <w:sz w:val="24"/>
                <w:szCs w:val="24"/>
              </w:rPr>
            </w:pPr>
            <w:r w:rsidDel="00000000" w:rsidR="00000000" w:rsidRPr="00000000">
              <w:rPr>
                <w:color w:val="93c47d"/>
                <w:sz w:val="24"/>
                <w:szCs w:val="24"/>
                <w:rtl w:val="0"/>
              </w:rPr>
              <w:t xml:space="preserve">Die Anhörung wurde auf Ende August verschoben, allerdings unter Berücksichtigung der Nichtverfügbarkeit von DL</w:t>
            </w:r>
          </w:p>
          <w:p w:rsidR="00000000" w:rsidDel="00000000" w:rsidP="00000000" w:rsidRDefault="00000000" w:rsidRPr="00000000" w14:paraId="00000031">
            <w:pPr>
              <w:pageBreakBefore w:val="0"/>
              <w:spacing w:after="40" w:before="40" w:lineRule="auto"/>
              <w:ind w:left="144" w:firstLine="0"/>
              <w:rPr>
                <w:color w:val="6aa84f"/>
                <w:sz w:val="24"/>
                <w:szCs w:val="24"/>
              </w:rPr>
            </w:pPr>
            <w:r w:rsidDel="00000000" w:rsidR="00000000" w:rsidRPr="00000000">
              <w:rPr>
                <w:color w:val="93c47d"/>
                <w:sz w:val="24"/>
                <w:szCs w:val="24"/>
                <w:rtl w:val="0"/>
              </w:rPr>
              <w:t xml:space="preserve">Die Anhörung wird von einem Untersuchungsteam, bestehend aus Steven, Luc und Ruben, durchgeführt. Danach wird das LO entscheiden, was sie für notwendig erachtet</w:t>
            </w:r>
            <w:r w:rsidDel="00000000" w:rsidR="00000000" w:rsidRPr="00000000">
              <w:rPr>
                <w:color w:val="6aa84f"/>
                <w:sz w:val="24"/>
                <w:szCs w:val="24"/>
                <w:rtl w:val="0"/>
              </w:rPr>
              <w:t xml:space="preserve">.</w:t>
            </w:r>
          </w:p>
        </w:tc>
      </w:tr>
      <w:tr>
        <w:trPr>
          <w:cantSplit w:val="0"/>
          <w:tblHeader w:val="0"/>
        </w:trPr>
        <w:tc>
          <w:tcPr>
            <w:vAlign w:val="center"/>
          </w:tcPr>
          <w:p w:rsidR="00000000" w:rsidDel="00000000" w:rsidP="00000000" w:rsidRDefault="00000000" w:rsidRPr="00000000" w14:paraId="00000032">
            <w:pPr>
              <w:pageBreakBefore w:val="0"/>
              <w:spacing w:after="40" w:before="40" w:lineRule="auto"/>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33">
            <w:pPr>
              <w:spacing w:after="40" w:before="40" w:lineRule="auto"/>
              <w:ind w:left="139" w:firstLine="0"/>
              <w:rPr>
                <w:b w:val="1"/>
                <w:sz w:val="24"/>
                <w:szCs w:val="24"/>
              </w:rPr>
            </w:pPr>
            <w:r w:rsidDel="00000000" w:rsidR="00000000" w:rsidRPr="00000000">
              <w:rPr>
                <w:b w:val="1"/>
                <w:sz w:val="24"/>
                <w:szCs w:val="24"/>
                <w:rtl w:val="0"/>
              </w:rPr>
              <w:t xml:space="preserve">Dossier Blitz KASK</w:t>
            </w:r>
          </w:p>
          <w:p w:rsidR="00000000" w:rsidDel="00000000" w:rsidP="00000000" w:rsidRDefault="00000000" w:rsidRPr="00000000" w14:paraId="00000034">
            <w:pPr>
              <w:spacing w:after="40" w:before="40" w:lineRule="auto"/>
              <w:ind w:left="139" w:firstLine="0"/>
              <w:rPr>
                <w:color w:val="434343"/>
                <w:sz w:val="24"/>
                <w:szCs w:val="24"/>
              </w:rPr>
            </w:pPr>
            <w:r w:rsidDel="00000000" w:rsidR="00000000" w:rsidRPr="00000000">
              <w:rPr>
                <w:color w:val="434343"/>
                <w:sz w:val="24"/>
                <w:szCs w:val="24"/>
                <w:rtl w:val="0"/>
              </w:rPr>
              <w:t xml:space="preserve">Le DTN répondra aux deux courriels de GBo concernant le BK Blitz et les ICN.</w:t>
            </w:r>
          </w:p>
          <w:p w:rsidR="00000000" w:rsidDel="00000000" w:rsidP="00000000" w:rsidRDefault="00000000" w:rsidRPr="00000000" w14:paraId="00000035">
            <w:pPr>
              <w:spacing w:after="40" w:before="40" w:lineRule="auto"/>
              <w:ind w:left="139" w:firstLine="0"/>
              <w:rPr>
                <w:sz w:val="24"/>
                <w:szCs w:val="24"/>
              </w:rPr>
            </w:pPr>
            <w:r w:rsidDel="00000000" w:rsidR="00000000" w:rsidRPr="00000000">
              <w:rPr>
                <w:color w:val="434343"/>
                <w:sz w:val="24"/>
                <w:szCs w:val="24"/>
                <w:rtl w:val="0"/>
              </w:rPr>
              <w:t xml:space="preserve">Pour l'instant, l’OA n'a pas l'intention de prendre d'autres mesures à la suite de tous les messages publiés récemment par GBo</w:t>
            </w:r>
            <w:r w:rsidDel="00000000" w:rsidR="00000000" w:rsidRPr="00000000">
              <w:rPr>
                <w:sz w:val="24"/>
                <w:szCs w:val="24"/>
                <w:rtl w:val="0"/>
              </w:rPr>
              <w:t xml:space="preserve">.</w:t>
            </w:r>
          </w:p>
          <w:p w:rsidR="00000000" w:rsidDel="00000000" w:rsidP="00000000" w:rsidRDefault="00000000" w:rsidRPr="00000000" w14:paraId="00000036">
            <w:pPr>
              <w:spacing w:after="40" w:before="40" w:lineRule="auto"/>
              <w:ind w:left="139" w:firstLine="0"/>
              <w:rPr>
                <w:sz w:val="24"/>
                <w:szCs w:val="24"/>
              </w:rPr>
            </w:pPr>
            <w:r w:rsidDel="00000000" w:rsidR="00000000" w:rsidRPr="00000000">
              <w:rPr>
                <w:rtl w:val="0"/>
              </w:rPr>
            </w:r>
          </w:p>
        </w:tc>
        <w:tc>
          <w:tcPr>
            <w:tcBorders>
              <w:top w:color="ff0000" w:space="0" w:sz="4" w:val="single"/>
            </w:tcBorders>
          </w:tcPr>
          <w:p w:rsidR="00000000" w:rsidDel="00000000" w:rsidP="00000000" w:rsidRDefault="00000000" w:rsidRPr="00000000" w14:paraId="00000037">
            <w:pPr>
              <w:pageBreakBefore w:val="0"/>
              <w:spacing w:after="40" w:before="40" w:lineRule="auto"/>
              <w:ind w:left="141.7322834645671" w:firstLine="0"/>
              <w:rPr>
                <w:b w:val="1"/>
                <w:color w:val="0000ff"/>
                <w:sz w:val="24"/>
                <w:szCs w:val="24"/>
              </w:rPr>
            </w:pPr>
            <w:r w:rsidDel="00000000" w:rsidR="00000000" w:rsidRPr="00000000">
              <w:rPr>
                <w:b w:val="1"/>
                <w:color w:val="0000ff"/>
                <w:sz w:val="24"/>
                <w:szCs w:val="24"/>
                <w:rtl w:val="0"/>
              </w:rPr>
              <w:t xml:space="preserve">Dossier KASK-Blitz</w:t>
            </w:r>
          </w:p>
          <w:p w:rsidR="00000000" w:rsidDel="00000000" w:rsidP="00000000" w:rsidRDefault="00000000" w:rsidRPr="00000000" w14:paraId="00000038">
            <w:pPr>
              <w:pageBreakBefore w:val="0"/>
              <w:spacing w:after="40" w:before="40" w:lineRule="auto"/>
              <w:ind w:left="141.7322834645671" w:firstLine="0"/>
              <w:rPr>
                <w:color w:val="4a86e8"/>
                <w:sz w:val="24"/>
                <w:szCs w:val="24"/>
              </w:rPr>
            </w:pPr>
            <w:r w:rsidDel="00000000" w:rsidR="00000000" w:rsidRPr="00000000">
              <w:rPr>
                <w:color w:val="4a86e8"/>
                <w:sz w:val="24"/>
                <w:szCs w:val="24"/>
                <w:rtl w:val="0"/>
              </w:rPr>
              <w:t xml:space="preserve">De NTL zal antwoorden op beide mails van GBo in verband met het BK Blitz en de NIC</w:t>
            </w:r>
          </w:p>
          <w:p w:rsidR="00000000" w:rsidDel="00000000" w:rsidP="00000000" w:rsidRDefault="00000000" w:rsidRPr="00000000" w14:paraId="00000039">
            <w:pPr>
              <w:pageBreakBefore w:val="0"/>
              <w:spacing w:after="40" w:before="40" w:lineRule="auto"/>
              <w:ind w:left="141.7322834645671" w:firstLine="0"/>
              <w:rPr>
                <w:color w:val="4a86e8"/>
                <w:sz w:val="24"/>
                <w:szCs w:val="24"/>
              </w:rPr>
            </w:pPr>
            <w:r w:rsidDel="00000000" w:rsidR="00000000" w:rsidRPr="00000000">
              <w:rPr>
                <w:color w:val="4a86e8"/>
                <w:sz w:val="24"/>
                <w:szCs w:val="24"/>
                <w:rtl w:val="0"/>
              </w:rPr>
              <w:t xml:space="preserve">Op dit moment gaat het BO geen verdere actie nemen ingevolge alle berichten die recent gepubliceerd zijn door GBo.</w:t>
            </w:r>
          </w:p>
        </w:tc>
        <w:tc>
          <w:tcPr/>
          <w:p w:rsidR="00000000" w:rsidDel="00000000" w:rsidP="00000000" w:rsidRDefault="00000000" w:rsidRPr="00000000" w14:paraId="0000003A">
            <w:pPr>
              <w:pageBreakBefore w:val="0"/>
              <w:spacing w:after="40" w:before="40" w:lineRule="auto"/>
              <w:ind w:left="144" w:firstLine="0"/>
              <w:rPr>
                <w:b w:val="1"/>
                <w:color w:val="6aa84f"/>
                <w:sz w:val="24"/>
                <w:szCs w:val="24"/>
              </w:rPr>
            </w:pPr>
            <w:r w:rsidDel="00000000" w:rsidR="00000000" w:rsidRPr="00000000">
              <w:rPr>
                <w:b w:val="1"/>
                <w:color w:val="6aa84f"/>
                <w:sz w:val="24"/>
                <w:szCs w:val="24"/>
                <w:rtl w:val="0"/>
              </w:rPr>
              <w:t xml:space="preserve">Sache KASK-Blitz</w:t>
            </w:r>
          </w:p>
          <w:p w:rsidR="00000000" w:rsidDel="00000000" w:rsidP="00000000" w:rsidRDefault="00000000" w:rsidRPr="00000000" w14:paraId="0000003B">
            <w:pPr>
              <w:pageBreakBefore w:val="0"/>
              <w:spacing w:after="40" w:before="40" w:lineRule="auto"/>
              <w:ind w:left="144" w:firstLine="0"/>
              <w:rPr>
                <w:color w:val="93c47d"/>
                <w:sz w:val="24"/>
                <w:szCs w:val="24"/>
              </w:rPr>
            </w:pPr>
            <w:r w:rsidDel="00000000" w:rsidR="00000000" w:rsidRPr="00000000">
              <w:rPr>
                <w:color w:val="93c47d"/>
                <w:sz w:val="24"/>
                <w:szCs w:val="24"/>
                <w:rtl w:val="0"/>
              </w:rPr>
              <w:t xml:space="preserve">Der NTL wird die beiden E-Mails von GBo bezüglich der BLM Blitz und der NIC beantworten</w:t>
            </w:r>
          </w:p>
          <w:p w:rsidR="00000000" w:rsidDel="00000000" w:rsidP="00000000" w:rsidRDefault="00000000" w:rsidRPr="00000000" w14:paraId="0000003C">
            <w:pPr>
              <w:pageBreakBefore w:val="0"/>
              <w:spacing w:after="40" w:before="40" w:lineRule="auto"/>
              <w:ind w:left="144" w:firstLine="0"/>
              <w:rPr>
                <w:color w:val="93c47d"/>
                <w:sz w:val="24"/>
                <w:szCs w:val="24"/>
              </w:rPr>
            </w:pPr>
            <w:r w:rsidDel="00000000" w:rsidR="00000000" w:rsidRPr="00000000">
              <w:rPr>
                <w:color w:val="93c47d"/>
                <w:sz w:val="24"/>
                <w:szCs w:val="24"/>
                <w:rtl w:val="0"/>
              </w:rPr>
              <w:t xml:space="preserve">Zum jetzigen Zeitpunkt wird das LO keine weiteren Maßnahmen aufgrund der kürzlich von GBo veröffentlichten Nachrichten ergreifen.</w:t>
            </w:r>
          </w:p>
        </w:tc>
      </w:tr>
      <w:tr>
        <w:trPr>
          <w:cantSplit w:val="0"/>
          <w:tblHeader w:val="0"/>
        </w:trPr>
        <w:tc>
          <w:tcPr>
            <w:vAlign w:val="center"/>
          </w:tcPr>
          <w:p w:rsidR="00000000" w:rsidDel="00000000" w:rsidP="00000000" w:rsidRDefault="00000000" w:rsidRPr="00000000" w14:paraId="0000003D">
            <w:pPr>
              <w:pageBreakBefore w:val="0"/>
              <w:spacing w:after="40" w:before="40" w:lineRule="auto"/>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3E">
            <w:pPr>
              <w:pageBreakBefore w:val="0"/>
              <w:spacing w:after="40" w:before="40" w:lineRule="auto"/>
              <w:ind w:left="0" w:firstLine="0"/>
              <w:rPr>
                <w:b w:val="1"/>
                <w:sz w:val="24"/>
                <w:szCs w:val="24"/>
              </w:rPr>
            </w:pPr>
            <w:r w:rsidDel="00000000" w:rsidR="00000000" w:rsidRPr="00000000">
              <w:rPr>
                <w:b w:val="1"/>
                <w:sz w:val="24"/>
                <w:szCs w:val="24"/>
                <w:rtl w:val="0"/>
              </w:rPr>
              <w:t xml:space="preserve">ICN - Bart Michiels</w:t>
            </w:r>
          </w:p>
          <w:p w:rsidR="00000000" w:rsidDel="00000000" w:rsidP="00000000" w:rsidRDefault="00000000" w:rsidRPr="00000000" w14:paraId="0000003F">
            <w:pPr>
              <w:pageBreakBefore w:val="0"/>
              <w:spacing w:after="40" w:before="40" w:lineRule="auto"/>
              <w:ind w:left="0" w:firstLine="0"/>
              <w:rPr>
                <w:color w:val="434343"/>
                <w:sz w:val="24"/>
                <w:szCs w:val="24"/>
              </w:rPr>
            </w:pPr>
            <w:r w:rsidDel="00000000" w:rsidR="00000000" w:rsidRPr="00000000">
              <w:rPr>
                <w:color w:val="434343"/>
                <w:sz w:val="24"/>
                <w:szCs w:val="24"/>
                <w:rtl w:val="0"/>
              </w:rPr>
              <w:t xml:space="preserve">L’OA décide que la répartition des divisions des NIC se fera pendant les trois prochaines années avec le logiciel développé par Bart.</w:t>
            </w:r>
          </w:p>
          <w:p w:rsidR="00000000" w:rsidDel="00000000" w:rsidP="00000000" w:rsidRDefault="00000000" w:rsidRPr="00000000" w14:paraId="00000040">
            <w:pPr>
              <w:pageBreakBefore w:val="0"/>
              <w:spacing w:after="40" w:before="40" w:lineRule="auto"/>
              <w:ind w:left="0" w:firstLine="0"/>
              <w:rPr>
                <w:sz w:val="24"/>
                <w:szCs w:val="24"/>
              </w:rPr>
            </w:pPr>
            <w:r w:rsidDel="00000000" w:rsidR="00000000" w:rsidRPr="00000000">
              <w:rPr>
                <w:rtl w:val="0"/>
              </w:rPr>
            </w:r>
          </w:p>
        </w:tc>
        <w:tc>
          <w:tcPr/>
          <w:p w:rsidR="00000000" w:rsidDel="00000000" w:rsidP="00000000" w:rsidRDefault="00000000" w:rsidRPr="00000000" w14:paraId="00000041">
            <w:pPr>
              <w:pageBreakBefore w:val="0"/>
              <w:spacing w:after="40" w:before="40" w:lineRule="auto"/>
              <w:ind w:left="141.7322834645671" w:firstLine="0"/>
              <w:rPr>
                <w:b w:val="1"/>
                <w:color w:val="0000ff"/>
                <w:sz w:val="24"/>
                <w:szCs w:val="24"/>
              </w:rPr>
            </w:pPr>
            <w:r w:rsidDel="00000000" w:rsidR="00000000" w:rsidRPr="00000000">
              <w:rPr>
                <w:b w:val="1"/>
                <w:color w:val="0000ff"/>
                <w:sz w:val="24"/>
                <w:szCs w:val="24"/>
                <w:rtl w:val="0"/>
              </w:rPr>
              <w:t xml:space="preserve">NIC - Bart Michiels</w:t>
            </w:r>
          </w:p>
          <w:p w:rsidR="00000000" w:rsidDel="00000000" w:rsidP="00000000" w:rsidRDefault="00000000" w:rsidRPr="00000000" w14:paraId="00000042">
            <w:pPr>
              <w:pageBreakBefore w:val="0"/>
              <w:spacing w:after="40" w:before="40" w:lineRule="auto"/>
              <w:ind w:left="141.7322834645671" w:firstLine="0"/>
              <w:rPr>
                <w:color w:val="4a86e8"/>
                <w:sz w:val="24"/>
                <w:szCs w:val="24"/>
              </w:rPr>
            </w:pPr>
            <w:r w:rsidDel="00000000" w:rsidR="00000000" w:rsidRPr="00000000">
              <w:rPr>
                <w:color w:val="4a86e8"/>
                <w:sz w:val="24"/>
                <w:szCs w:val="24"/>
                <w:rtl w:val="0"/>
              </w:rPr>
              <w:t xml:space="preserve">Het BO beslist dat de reeksindeling van de NIC de komende drie jaar zal doorgaan met de software ontwikkeld door Bart.</w:t>
            </w:r>
          </w:p>
        </w:tc>
        <w:tc>
          <w:tcPr/>
          <w:p w:rsidR="00000000" w:rsidDel="00000000" w:rsidP="00000000" w:rsidRDefault="00000000" w:rsidRPr="00000000" w14:paraId="00000043">
            <w:pPr>
              <w:pageBreakBefore w:val="0"/>
              <w:spacing w:after="40" w:before="40" w:lineRule="auto"/>
              <w:ind w:left="0" w:firstLine="0"/>
              <w:rPr>
                <w:b w:val="1"/>
                <w:color w:val="6aa84f"/>
                <w:sz w:val="24"/>
                <w:szCs w:val="24"/>
              </w:rPr>
            </w:pPr>
            <w:r w:rsidDel="00000000" w:rsidR="00000000" w:rsidRPr="00000000">
              <w:rPr>
                <w:b w:val="1"/>
                <w:color w:val="6aa84f"/>
                <w:sz w:val="24"/>
                <w:szCs w:val="24"/>
                <w:rtl w:val="0"/>
              </w:rPr>
              <w:t xml:space="preserve">NIC - Bart Michiels</w:t>
            </w:r>
          </w:p>
          <w:p w:rsidR="00000000" w:rsidDel="00000000" w:rsidP="00000000" w:rsidRDefault="00000000" w:rsidRPr="00000000" w14:paraId="00000044">
            <w:pPr>
              <w:pageBreakBefore w:val="0"/>
              <w:spacing w:after="40" w:before="40" w:lineRule="auto"/>
              <w:ind w:left="0" w:firstLine="0"/>
              <w:rPr>
                <w:color w:val="93c47d"/>
                <w:sz w:val="24"/>
                <w:szCs w:val="24"/>
              </w:rPr>
            </w:pPr>
            <w:r w:rsidDel="00000000" w:rsidR="00000000" w:rsidRPr="00000000">
              <w:rPr>
                <w:color w:val="93c47d"/>
                <w:sz w:val="24"/>
                <w:szCs w:val="24"/>
                <w:rtl w:val="0"/>
              </w:rPr>
              <w:t xml:space="preserve">Das LO beschließt, dass die Verteilung der Abteilungen der NIC für die nächsten drei Jahre mit der von Bart entwickelten Software fortgesetzt wird.</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5">
            <w:pPr>
              <w:pageBreakBefore w:val="0"/>
              <w:spacing w:after="40" w:before="40" w:lineRule="auto"/>
              <w:jc w:val="cente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046">
            <w:pPr>
              <w:pageBreakBefore w:val="0"/>
              <w:spacing w:after="40" w:before="40" w:lineRule="auto"/>
              <w:ind w:left="0" w:firstLine="0"/>
              <w:rPr>
                <w:b w:val="1"/>
                <w:sz w:val="24"/>
                <w:szCs w:val="24"/>
              </w:rPr>
            </w:pPr>
            <w:r w:rsidDel="00000000" w:rsidR="00000000" w:rsidRPr="00000000">
              <w:rPr>
                <w:b w:val="1"/>
                <w:sz w:val="24"/>
                <w:szCs w:val="24"/>
                <w:rtl w:val="0"/>
              </w:rPr>
              <w:t xml:space="preserve">Question HC</w:t>
            </w:r>
          </w:p>
          <w:p w:rsidR="00000000" w:rsidDel="00000000" w:rsidP="00000000" w:rsidRDefault="00000000" w:rsidRPr="00000000" w14:paraId="00000047">
            <w:pPr>
              <w:pageBreakBefore w:val="0"/>
              <w:spacing w:after="40" w:before="40" w:lineRule="auto"/>
              <w:ind w:left="0" w:firstLine="0"/>
              <w:rPr>
                <w:sz w:val="24"/>
                <w:szCs w:val="24"/>
              </w:rPr>
            </w:pPr>
            <w:r w:rsidDel="00000000" w:rsidR="00000000" w:rsidRPr="00000000">
              <w:rPr>
                <w:color w:val="434343"/>
                <w:sz w:val="24"/>
                <w:szCs w:val="24"/>
                <w:rtl w:val="0"/>
              </w:rPr>
              <w:t xml:space="preserve">L’OA a demandé des informations à la FIDE sur la question d'un membre concernant le tournoi de Gand.</w:t>
            </w:r>
            <w:r w:rsidDel="00000000" w:rsidR="00000000" w:rsidRPr="00000000">
              <w:rPr>
                <w:rtl w:val="0"/>
              </w:rPr>
            </w:r>
          </w:p>
        </w:tc>
        <w:tc>
          <w:tcPr/>
          <w:p w:rsidR="00000000" w:rsidDel="00000000" w:rsidP="00000000" w:rsidRDefault="00000000" w:rsidRPr="00000000" w14:paraId="00000048">
            <w:pPr>
              <w:pageBreakBefore w:val="0"/>
              <w:spacing w:after="40" w:before="40" w:lineRule="auto"/>
              <w:ind w:left="141.7322834645671" w:firstLine="0"/>
              <w:rPr>
                <w:b w:val="1"/>
                <w:color w:val="0000ff"/>
                <w:sz w:val="24"/>
                <w:szCs w:val="24"/>
              </w:rPr>
            </w:pPr>
            <w:r w:rsidDel="00000000" w:rsidR="00000000" w:rsidRPr="00000000">
              <w:rPr>
                <w:b w:val="1"/>
                <w:color w:val="0000ff"/>
                <w:sz w:val="24"/>
                <w:szCs w:val="24"/>
                <w:rtl w:val="0"/>
              </w:rPr>
              <w:t xml:space="preserve">Vraag HC</w:t>
            </w:r>
          </w:p>
          <w:p w:rsidR="00000000" w:rsidDel="00000000" w:rsidP="00000000" w:rsidRDefault="00000000" w:rsidRPr="00000000" w14:paraId="00000049">
            <w:pPr>
              <w:pageBreakBefore w:val="0"/>
              <w:spacing w:after="40" w:before="40" w:lineRule="auto"/>
              <w:ind w:left="141.7322834645671" w:firstLine="0"/>
              <w:rPr>
                <w:color w:val="4a86e8"/>
                <w:sz w:val="24"/>
                <w:szCs w:val="24"/>
              </w:rPr>
            </w:pPr>
            <w:r w:rsidDel="00000000" w:rsidR="00000000" w:rsidRPr="00000000">
              <w:rPr>
                <w:color w:val="4a86e8"/>
                <w:sz w:val="24"/>
                <w:szCs w:val="24"/>
                <w:rtl w:val="0"/>
              </w:rPr>
              <w:t xml:space="preserve">Het BO heeft inlichtingen gevraagd aan FIDE over de vraag van een lid inzake het toernooi van Gent</w:t>
            </w:r>
          </w:p>
        </w:tc>
        <w:tc>
          <w:tcPr/>
          <w:p w:rsidR="00000000" w:rsidDel="00000000" w:rsidP="00000000" w:rsidRDefault="00000000" w:rsidRPr="00000000" w14:paraId="0000004A">
            <w:pPr>
              <w:pageBreakBefore w:val="0"/>
              <w:spacing w:after="40" w:before="40" w:lineRule="auto"/>
              <w:ind w:left="0" w:firstLine="0"/>
              <w:rPr>
                <w:b w:val="1"/>
                <w:color w:val="6aa84f"/>
                <w:sz w:val="24"/>
                <w:szCs w:val="24"/>
              </w:rPr>
            </w:pPr>
            <w:r w:rsidDel="00000000" w:rsidR="00000000" w:rsidRPr="00000000">
              <w:rPr>
                <w:b w:val="1"/>
                <w:color w:val="6aa84f"/>
                <w:sz w:val="24"/>
                <w:szCs w:val="24"/>
                <w:rtl w:val="0"/>
              </w:rPr>
              <w:t xml:space="preserve">Frage HC</w:t>
            </w:r>
          </w:p>
          <w:p w:rsidR="00000000" w:rsidDel="00000000" w:rsidP="00000000" w:rsidRDefault="00000000" w:rsidRPr="00000000" w14:paraId="0000004B">
            <w:pPr>
              <w:pageBreakBefore w:val="0"/>
              <w:spacing w:after="40" w:before="40" w:lineRule="auto"/>
              <w:ind w:left="0" w:firstLine="0"/>
              <w:rPr>
                <w:color w:val="6aa84f"/>
                <w:sz w:val="24"/>
                <w:szCs w:val="24"/>
              </w:rPr>
            </w:pPr>
            <w:r w:rsidDel="00000000" w:rsidR="00000000" w:rsidRPr="00000000">
              <w:rPr>
                <w:color w:val="93c47d"/>
                <w:sz w:val="24"/>
                <w:szCs w:val="24"/>
                <w:rtl w:val="0"/>
              </w:rPr>
              <w:t xml:space="preserve">Das LO ersuchte die FIDE um Informationen zu der Frage eines Mitglieds bezüglich des Turniers in Gent.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C">
            <w:pPr>
              <w:pageBreakBefore w:val="0"/>
              <w:spacing w:after="40" w:before="40" w:lineRule="auto"/>
              <w:jc w:val="center"/>
              <w:rPr>
                <w:sz w:val="24"/>
                <w:szCs w:val="24"/>
              </w:rPr>
            </w:pPr>
            <w:r w:rsidDel="00000000" w:rsidR="00000000" w:rsidRPr="00000000">
              <w:rPr>
                <w:sz w:val="24"/>
                <w:szCs w:val="24"/>
                <w:rtl w:val="0"/>
              </w:rPr>
              <w:t xml:space="preserve">7</w:t>
            </w:r>
          </w:p>
        </w:tc>
        <w:tc>
          <w:tcPr/>
          <w:p w:rsidR="00000000" w:rsidDel="00000000" w:rsidP="00000000" w:rsidRDefault="00000000" w:rsidRPr="00000000" w14:paraId="0000004D">
            <w:pPr>
              <w:pageBreakBefore w:val="0"/>
              <w:spacing w:after="40" w:before="40" w:lineRule="auto"/>
              <w:ind w:left="0" w:firstLine="0"/>
              <w:rPr>
                <w:b w:val="1"/>
                <w:sz w:val="24"/>
                <w:szCs w:val="24"/>
              </w:rPr>
            </w:pPr>
            <w:r w:rsidDel="00000000" w:rsidR="00000000" w:rsidRPr="00000000">
              <w:rPr>
                <w:b w:val="1"/>
                <w:sz w:val="24"/>
                <w:szCs w:val="24"/>
                <w:rtl w:val="0"/>
              </w:rPr>
              <w:t xml:space="preserve">Communication OA</w:t>
            </w:r>
          </w:p>
          <w:p w:rsidR="00000000" w:rsidDel="00000000" w:rsidP="00000000" w:rsidRDefault="00000000" w:rsidRPr="00000000" w14:paraId="0000004E">
            <w:pPr>
              <w:pageBreakBefore w:val="0"/>
              <w:spacing w:after="40" w:before="40" w:lineRule="auto"/>
              <w:ind w:left="0" w:firstLine="0"/>
              <w:rPr>
                <w:sz w:val="24"/>
                <w:szCs w:val="24"/>
              </w:rPr>
            </w:pPr>
            <w:r w:rsidDel="00000000" w:rsidR="00000000" w:rsidRPr="00000000">
              <w:rPr>
                <w:color w:val="434343"/>
                <w:sz w:val="24"/>
                <w:szCs w:val="24"/>
                <w:rtl w:val="0"/>
              </w:rPr>
              <w:t xml:space="preserve">L’OA a poursuivi la discussion sur le contenu du site web (notifications ICN, règles de compétition,...) et le traitement des courriels. Il est décidé que les administrateurs devraient envoyer une réponse rapide indiquant qu'un courriel est en cours de traitement et qu'une réponse suivra</w:t>
            </w:r>
            <w:r w:rsidDel="00000000" w:rsidR="00000000" w:rsidRPr="00000000">
              <w:rPr>
                <w:sz w:val="24"/>
                <w:szCs w:val="24"/>
                <w:rtl w:val="0"/>
              </w:rPr>
              <w:t xml:space="preserve">.</w:t>
            </w:r>
          </w:p>
        </w:tc>
        <w:tc>
          <w:tcPr/>
          <w:p w:rsidR="00000000" w:rsidDel="00000000" w:rsidP="00000000" w:rsidRDefault="00000000" w:rsidRPr="00000000" w14:paraId="0000004F">
            <w:pPr>
              <w:pageBreakBefore w:val="0"/>
              <w:spacing w:after="40" w:before="40" w:lineRule="auto"/>
              <w:ind w:left="141.7322834645671" w:firstLine="0"/>
              <w:rPr>
                <w:b w:val="1"/>
                <w:color w:val="0000ff"/>
                <w:sz w:val="24"/>
                <w:szCs w:val="24"/>
              </w:rPr>
            </w:pPr>
            <w:r w:rsidDel="00000000" w:rsidR="00000000" w:rsidRPr="00000000">
              <w:rPr>
                <w:b w:val="1"/>
                <w:color w:val="0000ff"/>
                <w:sz w:val="24"/>
                <w:szCs w:val="24"/>
                <w:rtl w:val="0"/>
              </w:rPr>
              <w:t xml:space="preserve">Communication BO</w:t>
            </w:r>
          </w:p>
          <w:p w:rsidR="00000000" w:rsidDel="00000000" w:rsidP="00000000" w:rsidRDefault="00000000" w:rsidRPr="00000000" w14:paraId="00000050">
            <w:pPr>
              <w:pageBreakBefore w:val="0"/>
              <w:spacing w:after="40" w:before="40" w:lineRule="auto"/>
              <w:ind w:left="141.7322834645671" w:firstLine="0"/>
              <w:rPr>
                <w:color w:val="4a86e8"/>
                <w:sz w:val="24"/>
                <w:szCs w:val="24"/>
              </w:rPr>
            </w:pPr>
            <w:r w:rsidDel="00000000" w:rsidR="00000000" w:rsidRPr="00000000">
              <w:rPr>
                <w:color w:val="4a86e8"/>
                <w:sz w:val="24"/>
                <w:szCs w:val="24"/>
                <w:rtl w:val="0"/>
              </w:rPr>
              <w:t xml:space="preserve">Het BO bespreekt verder nog de inhoud van de website (NIC meldingen, wedstrijdreglementen,...) en de behandeling van e-mails. Er wordt besloten dat bestuurders snel een antwoord moeten zenden dat een mail in behandeling is en wanneer een antwoord zal volgen</w:t>
            </w:r>
          </w:p>
        </w:tc>
        <w:tc>
          <w:tcPr/>
          <w:p w:rsidR="00000000" w:rsidDel="00000000" w:rsidP="00000000" w:rsidRDefault="00000000" w:rsidRPr="00000000" w14:paraId="00000051">
            <w:pPr>
              <w:pageBreakBefore w:val="0"/>
              <w:spacing w:after="40" w:before="40" w:lineRule="auto"/>
              <w:ind w:left="0" w:firstLine="0"/>
              <w:rPr>
                <w:b w:val="1"/>
                <w:color w:val="6aa84f"/>
                <w:sz w:val="24"/>
                <w:szCs w:val="24"/>
              </w:rPr>
            </w:pPr>
            <w:r w:rsidDel="00000000" w:rsidR="00000000" w:rsidRPr="00000000">
              <w:rPr>
                <w:b w:val="1"/>
                <w:color w:val="6aa84f"/>
                <w:sz w:val="24"/>
                <w:szCs w:val="24"/>
                <w:rtl w:val="0"/>
              </w:rPr>
              <w:t xml:space="preserve">Kommunikation LO</w:t>
            </w:r>
          </w:p>
          <w:p w:rsidR="00000000" w:rsidDel="00000000" w:rsidP="00000000" w:rsidRDefault="00000000" w:rsidRPr="00000000" w14:paraId="00000052">
            <w:pPr>
              <w:pageBreakBefore w:val="0"/>
              <w:spacing w:after="40" w:before="40" w:lineRule="auto"/>
              <w:ind w:left="0" w:firstLine="0"/>
              <w:rPr>
                <w:color w:val="93c47d"/>
                <w:sz w:val="24"/>
                <w:szCs w:val="24"/>
              </w:rPr>
            </w:pPr>
            <w:r w:rsidDel="00000000" w:rsidR="00000000" w:rsidRPr="00000000">
              <w:rPr>
                <w:color w:val="93c47d"/>
                <w:sz w:val="24"/>
                <w:szCs w:val="24"/>
                <w:rtl w:val="0"/>
              </w:rPr>
              <w:t xml:space="preserve">Das LO diskutierte weiter über den Inhalt der Webseite (NIC-Benachrichtigungen, Wettbewerbsregeln,...) und die Behandlung von E-Mails. Es wird beschlossen, dass die Verwalter eine kurze Antwort senden sollten, dass eine E-Mail bearbeitet wird und wann eine Antwort folgt</w:t>
            </w:r>
          </w:p>
        </w:tc>
      </w:tr>
      <w:tr>
        <w:trPr>
          <w:cantSplit w:val="0"/>
          <w:trHeight w:val="400.97656250000006" w:hRule="atLeast"/>
          <w:tblHeader w:val="0"/>
        </w:trPr>
        <w:tc>
          <w:tcPr>
            <w:vAlign w:val="center"/>
          </w:tcPr>
          <w:p w:rsidR="00000000" w:rsidDel="00000000" w:rsidP="00000000" w:rsidRDefault="00000000" w:rsidRPr="00000000" w14:paraId="00000053">
            <w:pPr>
              <w:spacing w:after="40" w:before="40" w:lineRule="auto"/>
              <w:jc w:val="center"/>
              <w:rPr>
                <w:sz w:val="24"/>
                <w:szCs w:val="24"/>
              </w:rPr>
            </w:pPr>
            <w:r w:rsidDel="00000000" w:rsidR="00000000" w:rsidRPr="00000000">
              <w:rPr>
                <w:sz w:val="24"/>
                <w:szCs w:val="24"/>
                <w:rtl w:val="0"/>
              </w:rPr>
              <w:t xml:space="preserve">8</w:t>
            </w:r>
          </w:p>
        </w:tc>
        <w:tc>
          <w:tcPr/>
          <w:p w:rsidR="00000000" w:rsidDel="00000000" w:rsidP="00000000" w:rsidRDefault="00000000" w:rsidRPr="00000000" w14:paraId="00000054">
            <w:pPr>
              <w:spacing w:after="40" w:before="40" w:lineRule="auto"/>
              <w:ind w:left="139" w:firstLine="0"/>
              <w:rPr>
                <w:b w:val="1"/>
                <w:sz w:val="24"/>
                <w:szCs w:val="24"/>
              </w:rPr>
            </w:pPr>
            <w:r w:rsidDel="00000000" w:rsidR="00000000" w:rsidRPr="00000000">
              <w:rPr>
                <w:b w:val="1"/>
                <w:sz w:val="24"/>
                <w:szCs w:val="24"/>
                <w:rtl w:val="0"/>
              </w:rPr>
              <w:t xml:space="preserve">Prochaine réunion: </w:t>
            </w:r>
          </w:p>
          <w:p w:rsidR="00000000" w:rsidDel="00000000" w:rsidP="00000000" w:rsidRDefault="00000000" w:rsidRPr="00000000" w14:paraId="00000055">
            <w:pPr>
              <w:spacing w:after="40" w:before="40" w:lineRule="auto"/>
              <w:ind w:left="139" w:firstLine="0"/>
              <w:rPr>
                <w:color w:val="434343"/>
                <w:sz w:val="24"/>
                <w:szCs w:val="24"/>
              </w:rPr>
            </w:pPr>
            <w:r w:rsidDel="00000000" w:rsidR="00000000" w:rsidRPr="00000000">
              <w:rPr>
                <w:color w:val="434343"/>
                <w:sz w:val="24"/>
                <w:szCs w:val="24"/>
                <w:rtl w:val="0"/>
              </w:rPr>
              <w:t xml:space="preserve">10 ou 16 août </w:t>
            </w:r>
          </w:p>
        </w:tc>
        <w:tc>
          <w:tcPr/>
          <w:p w:rsidR="00000000" w:rsidDel="00000000" w:rsidP="00000000" w:rsidRDefault="00000000" w:rsidRPr="00000000" w14:paraId="00000056">
            <w:pPr>
              <w:spacing w:after="40" w:before="40" w:lineRule="auto"/>
              <w:ind w:left="144" w:firstLine="0"/>
              <w:rPr>
                <w:b w:val="1"/>
                <w:color w:val="0000ff"/>
                <w:sz w:val="24"/>
                <w:szCs w:val="24"/>
              </w:rPr>
            </w:pPr>
            <w:r w:rsidDel="00000000" w:rsidR="00000000" w:rsidRPr="00000000">
              <w:rPr>
                <w:b w:val="1"/>
                <w:color w:val="0000ff"/>
                <w:sz w:val="24"/>
                <w:szCs w:val="24"/>
                <w:rtl w:val="0"/>
              </w:rPr>
              <w:t xml:space="preserve">Volgende vergadering: </w:t>
            </w:r>
          </w:p>
          <w:p w:rsidR="00000000" w:rsidDel="00000000" w:rsidP="00000000" w:rsidRDefault="00000000" w:rsidRPr="00000000" w14:paraId="00000057">
            <w:pPr>
              <w:spacing w:after="40" w:before="40" w:lineRule="auto"/>
              <w:ind w:left="144" w:firstLine="0"/>
              <w:rPr>
                <w:b w:val="1"/>
                <w:color w:val="4a86e8"/>
                <w:sz w:val="24"/>
                <w:szCs w:val="24"/>
              </w:rPr>
            </w:pPr>
            <w:r w:rsidDel="00000000" w:rsidR="00000000" w:rsidRPr="00000000">
              <w:rPr>
                <w:color w:val="4a86e8"/>
                <w:sz w:val="24"/>
                <w:szCs w:val="24"/>
                <w:rtl w:val="0"/>
              </w:rPr>
              <w:t xml:space="preserve">10 of 16-8</w:t>
            </w:r>
            <w:r w:rsidDel="00000000" w:rsidR="00000000" w:rsidRPr="00000000">
              <w:rPr>
                <w:rtl w:val="0"/>
              </w:rPr>
            </w:r>
          </w:p>
        </w:tc>
        <w:tc>
          <w:tcPr/>
          <w:p w:rsidR="00000000" w:rsidDel="00000000" w:rsidP="00000000" w:rsidRDefault="00000000" w:rsidRPr="00000000" w14:paraId="00000058">
            <w:pPr>
              <w:spacing w:after="40" w:before="40" w:lineRule="auto"/>
              <w:ind w:left="144" w:firstLine="0"/>
              <w:rPr>
                <w:color w:val="6aa84f"/>
                <w:sz w:val="24"/>
                <w:szCs w:val="24"/>
              </w:rPr>
            </w:pPr>
            <w:r w:rsidDel="00000000" w:rsidR="00000000" w:rsidRPr="00000000">
              <w:rPr>
                <w:b w:val="1"/>
                <w:color w:val="6aa84f"/>
                <w:sz w:val="24"/>
                <w:szCs w:val="24"/>
                <w:rtl w:val="0"/>
              </w:rPr>
              <w:t xml:space="preserve">Nächste Sitzung</w:t>
            </w:r>
            <w:r w:rsidDel="00000000" w:rsidR="00000000" w:rsidRPr="00000000">
              <w:rPr>
                <w:color w:val="6aa84f"/>
                <w:sz w:val="24"/>
                <w:szCs w:val="24"/>
                <w:rtl w:val="0"/>
              </w:rPr>
              <w:t xml:space="preserve">: </w:t>
            </w:r>
          </w:p>
          <w:p w:rsidR="00000000" w:rsidDel="00000000" w:rsidP="00000000" w:rsidRDefault="00000000" w:rsidRPr="00000000" w14:paraId="00000059">
            <w:pPr>
              <w:spacing w:after="40" w:before="40" w:lineRule="auto"/>
              <w:ind w:left="144" w:firstLine="0"/>
              <w:rPr>
                <w:color w:val="93c47d"/>
                <w:sz w:val="24"/>
                <w:szCs w:val="24"/>
              </w:rPr>
            </w:pPr>
            <w:r w:rsidDel="00000000" w:rsidR="00000000" w:rsidRPr="00000000">
              <w:rPr>
                <w:color w:val="93c47d"/>
                <w:sz w:val="24"/>
                <w:szCs w:val="24"/>
                <w:rtl w:val="0"/>
              </w:rPr>
              <w:t xml:space="preserve">10. oder 16. August</w:t>
            </w:r>
          </w:p>
        </w:tc>
      </w:tr>
    </w:tbl>
    <w:p w:rsidR="00000000" w:rsidDel="00000000" w:rsidP="00000000" w:rsidRDefault="00000000" w:rsidRPr="00000000" w14:paraId="0000005A">
      <w:pPr>
        <w:pageBreakBefore w:val="0"/>
        <w:spacing w:after="60" w:before="60" w:line="240" w:lineRule="auto"/>
        <w:rPr>
          <w:sz w:val="24"/>
          <w:szCs w:val="24"/>
        </w:rPr>
      </w:pPr>
      <w:r w:rsidDel="00000000" w:rsidR="00000000" w:rsidRPr="00000000">
        <w:rPr>
          <w:rtl w:val="0"/>
        </w:rPr>
      </w:r>
    </w:p>
    <w:sectPr>
      <w:footerReference r:id="rId7" w:type="default"/>
      <w:pgSz w:h="11906" w:w="16838" w:orient="landscape"/>
      <w:pgMar w:bottom="851" w:top="851" w:left="851"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pPr>
      <w:spacing w:line="240" w:lineRule="auto"/>
    </w:pPr>
    <w:tblPr>
      <w:tblStyleRowBandSize w:val="1"/>
      <w:tblStyleColBandSize w:val="1"/>
      <w:tblCellMar>
        <w:top w:w="28.0" w:type="dxa"/>
        <w:left w:w="0.0" w:type="dxa"/>
        <w:bottom w:w="28.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