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4 Parking assistant</w:t>
      </w:r>
    </w:p>
    <w:p>
      <w:r>
        <w:t>Speaker notes for the six-slide class presentation. Use the slides as brief prompts and leave time for children to build, operate and explain. This is a robotics session with a small prepared Python recipe.</w:t>
      </w:r>
    </w:p>
    <w:p>
      <w:pPr>
        <w:pStyle w:val="Heading2"/>
      </w:pPr>
      <w:r>
        <w:t>Class setup</w:t>
      </w:r>
    </w:p>
    <w:p>
      <w:r>
        <w:t>12 children in grades 5–6 form four teams of three: T1/T2 share Kit A and T3/T4 share Kit B. Four student instructors cover two robot stations and two build tables; a fifth or sixth can float. The adult lead oversees the room and YMCA procedures. Bring four available laptops: two remain connected to robots and two show build references. Printed build cards make the build activity work with two laptops too.</w:t>
      </w:r>
    </w:p>
    <w:p>
      <w:r>
        <w:rPr>
          <w:b/>
        </w:rPr>
        <w:t xml:space="preserve">Learning goal </w:t>
      </w:r>
      <w:r>
        <w:t>Each child predicts a threshold decision and distinguishes a valid distance reading from an invalid reading.</w:t>
      </w:r>
    </w:p>
    <w:p>
      <w:r>
        <w:rPr>
          <w:b/>
        </w:rPr>
        <w:t xml:space="preserve">Minimum success </w:t>
      </w:r>
      <w:r>
        <w:t>The robot approaches a broad cardboard wall in small steps and stops around 150 mm away. The team explains the threshold, invalid-reading stop, and movement limit.</w:t>
      </w:r>
    </w:p>
    <w:p>
      <w:r>
        <w:rPr>
          <w:b/>
        </w:rPr>
        <w:t xml:space="preserve">Prepare </w:t>
      </w:r>
      <w:r>
        <w:t>Mount the distance sensor before class. Open W04_parking.py. At 100, 150, and 250 mm, check readings against the ruler. Start about 300 mm from a broad, upright wall. Keep hands out of the lane. Prepare two mentor examples and four labeled team build packs. Rehearse attachment clearance, a hand test and a quick swap. Show the hub color guide.</w:t>
      </w:r>
    </w:p>
    <w:p>
      <w:r>
        <w:rPr>
          <w:b/>
        </w:rPr>
        <w:t xml:space="preserve">Materials and files </w:t>
      </w:r>
      <w:r>
        <w:t>Print and pack from the matching checklist in 01_Instructor/Class_Preparation. Use the team sheet and build card. Keep the original two bases assembled, A left/B right, auxiliary motor unplugged; add C/D only as the lessons require. Hardware rehearsal remains required.</w:t>
      </w:r>
    </w:p>
    <w:p>
      <w:r>
        <w:br w:type="page"/>
      </w:r>
    </w:p>
    <w:p>
      <w:pPr>
        <w:pStyle w:val="Heading1"/>
      </w:pPr>
      <w:r>
        <w:t>Slide 1 Parking assistant</w:t>
      </w:r>
    </w:p>
    <w:p>
      <w:r>
        <w:rPr>
          <w:b/>
        </w:rPr>
        <w:t xml:space="preserve">Timing </w:t>
      </w:r>
      <w:r>
        <w:t>0–5 minutes</w:t>
      </w:r>
    </w:p>
    <w:p>
      <w:r>
        <w:rPr>
          <w:b/>
        </w:rPr>
        <w:t xml:space="preserve">Say </w:t>
      </w:r>
      <w:r>
        <w:t>“Today’s challenge is parking beside a wall. You will predict, test, and use evidence to explain your choice. All three teammates will operate and explain.”</w:t>
      </w:r>
    </w:p>
    <w:p>
      <w:r>
        <w:rPr>
          <w:b/>
        </w:rPr>
        <w:t xml:space="preserve">Ask before explaining </w:t>
      </w:r>
      <w:r>
        <w:t>How did the dance repeat without copying all its lines?</w:t>
      </w:r>
    </w:p>
    <w:p>
      <w:r>
        <w:rPr>
          <w:b/>
        </w:rPr>
        <w:t xml:space="preserve">Listen for </w:t>
      </w:r>
      <w:r>
        <w:t>A counted loop repeated the indented actions.</w:t>
      </w:r>
    </w:p>
    <w:p>
      <w:r>
        <w:br w:type="page"/>
      </w:r>
    </w:p>
    <w:p>
      <w:pPr>
        <w:pStyle w:val="Heading1"/>
      </w:pPr>
      <w:r>
        <w:t>Slide 2 Todays robot challenge</w:t>
      </w:r>
    </w:p>
    <w:p>
      <w:r>
        <w:rPr>
          <w:b/>
        </w:rPr>
        <w:t xml:space="preserve">Timing </w:t>
      </w:r>
      <w:r>
        <w:t>5–10 minutes</w:t>
      </w:r>
    </w:p>
    <w:p>
      <w:r>
        <w:rPr>
          <w:b/>
        </w:rPr>
        <w:t xml:space="preserve">Purpose </w:t>
      </w:r>
      <w:r>
        <w:t>Each student predicts a threshold decision and distinguishes a valid distance reading from an invalid reading.</w:t>
      </w:r>
    </w:p>
    <w:p>
      <w:r>
        <w:rPr>
          <w:b/>
        </w:rPr>
        <w:t xml:space="preserve">Do and explain </w:t>
      </w:r>
      <w:r>
        <w:t>Show a live distance reading while the robot stays still. Python readings use millimeters. Trace the condition 0 &lt;= gap &lt;= stop_mm. An invalid negative value must stop the activity for a check.</w:t>
      </w:r>
    </w:p>
    <w:p>
      <w:r>
        <w:rPr>
          <w:b/>
        </w:rPr>
        <w:t xml:space="preserve">Suggested words </w:t>
      </w:r>
      <w:r>
        <w:t>“Our useful result today is this: The robot approaches a broad cardboard wall in small steps and stops around 150 mm away. The team explains the threshold, invalid-reading stop, and movement limit. A test that misses still gives us information if we record it accurately.”</w:t>
      </w:r>
    </w:p>
    <w:p>
      <w:r>
        <w:rPr>
          <w:b/>
        </w:rPr>
        <w:t xml:space="preserve">Ask </w:t>
      </w:r>
      <w:r>
        <w:t>“What did the robot do? What evidence could we record? What must stay the same when we compare the next run?” Let a different student answer each question.</w:t>
      </w:r>
    </w:p>
    <w:p>
      <w:r>
        <w:rPr>
          <w:b/>
        </w:rPr>
        <w:t xml:space="preserve">If the example fails </w:t>
      </w:r>
      <w:r>
        <w:t>Invalid reading: check the C port and wall angle. Reaches step limit: move start closer or inspect readings. Stops too close: slow down and inspect step size. No collision is required to test the sensor. Allow one quick reset, then use the prepared stationary or paper explanation. Student testing time should not become a repair demonstration.</w:t>
      </w:r>
    </w:p>
    <w:p>
      <w:r>
        <w:rPr>
          <w:b/>
        </w:rPr>
        <w:t xml:space="preserve">Hub check </w:t>
      </w:r>
      <w:r>
        <w:t>Read the light on the correct button: steady green center means powered on with a compatible OS and at least 20% battery; flashing orange center means charge; flashing red center means stop, power off and cool for 15 minutes. White center needs a compatible OS; flashing purple center means updating. Blue is the connection button: flashing means waiting for Bluetooth, steady means connected. A display letter is a program output, not a battery or connection status. See the full SPIKE Hub Color Guide.</w:t>
      </w:r>
    </w:p>
    <w:p>
      <w:r>
        <w:br w:type="page"/>
      </w:r>
    </w:p>
    <w:p>
      <w:pPr>
        <w:pStyle w:val="Heading1"/>
      </w:pPr>
      <w:r>
        <w:t>Slide 3 Sensor input and if conditions and prediction</w:t>
      </w:r>
    </w:p>
    <w:p>
      <w:r>
        <w:rPr>
          <w:b/>
        </w:rPr>
        <w:t xml:space="preserve">Timing </w:t>
      </w:r>
      <w:r>
        <w:t>10–14 minutes</w:t>
      </w:r>
    </w:p>
    <w:p>
      <w:pPr>
        <w:spacing w:before="80" w:after="120"/>
      </w:pPr>
      <w:r>
        <w:rPr>
          <w:rFonts w:ascii="Consolas" w:hAnsi="Consolas"/>
          <w:sz w:val="20"/>
        </w:rPr>
        <w:t>stop_mm = 150</w:t>
      </w:r>
      <w:r>
        <w:rPr>
          <w:rFonts w:ascii="Consolas" w:hAnsi="Consolas"/>
          <w:sz w:val="20"/>
        </w:rPr>
        <w:br/>
        <w:t>gap = distance_sensor.distance(port.C)</w:t>
      </w:r>
      <w:r>
        <w:rPr>
          <w:rFonts w:ascii="Consolas" w:hAnsi="Consolas"/>
          <w:sz w:val="20"/>
        </w:rPr>
        <w:br/>
        <w:t>if 0 &lt;= gap &lt;= stop_mm:</w:t>
      </w:r>
      <w:r>
        <w:rPr>
          <w:rFonts w:ascii="Consolas" w:hAnsi="Consolas"/>
          <w:sz w:val="20"/>
        </w:rPr>
        <w:br/>
        <w:t xml:space="preserve">    await signal("P")</w:t>
      </w:r>
    </w:p>
    <w:p>
      <w:r>
        <w:rPr>
          <w:b/>
        </w:rPr>
        <w:t xml:space="preserve">Say </w:t>
      </w:r>
      <w:r>
        <w:t>“The sensor supplies a distance. Our program uses a rule to decide whether it is close enough. A reading can also be invalid, so we need a separate check.”</w:t>
      </w:r>
    </w:p>
    <w:p>
      <w:r>
        <w:rPr>
          <w:b/>
        </w:rPr>
        <w:t xml:space="preserve">Point to the slide </w:t>
      </w:r>
      <w:r>
        <w:t>The slide isolates one decision: 0 &lt;= gap &lt;= stop_mm. With stop_mm = 150, valid readings from 0 through 150 satisfy it, including exactly 150.</w:t>
      </w:r>
    </w:p>
    <w:p>
      <w:r>
        <w:rPr>
          <w:b/>
        </w:rPr>
        <w:t xml:space="preserve">Ask </w:t>
      </w:r>
      <w:r>
        <w:t>At a 150 mm threshold, classify 220, 150, 90, and -1. Which readings mean near? Which means check the sensor?</w:t>
      </w:r>
    </w:p>
    <w:p>
      <w:r>
        <w:rPr>
          <w:b/>
        </w:rPr>
        <w:t xml:space="preserve">Expected reasoning </w:t>
      </w:r>
      <w:r>
        <w:t>220 continues. 150 and 90 are near. -1 is invalid and must not be treated as a real near distance. At 170 with a threshold of 150, continue if a step remains.</w:t>
      </w:r>
    </w:p>
    <w:p>
      <w:r>
        <w:br w:type="page"/>
      </w:r>
    </w:p>
    <w:p>
      <w:pPr>
        <w:pStyle w:val="Heading1"/>
      </w:pPr>
      <w:r>
        <w:t>Slide 4 Our robot and build jobs</w:t>
      </w:r>
    </w:p>
    <w:p>
      <w:r>
        <w:rPr>
          <w:b/>
        </w:rPr>
        <w:t xml:space="preserve">Timing </w:t>
      </w:r>
      <w:r>
        <w:t>14–38 then retests minutes</w:t>
      </w:r>
    </w:p>
    <w:p>
      <w:r>
        <w:rPr>
          <w:b/>
        </w:rPr>
        <w:t xml:space="preserve">Station map </w:t>
      </w:r>
      <w:r>
        <w:t>14–26: T1/T3 use robots and T2/T4 build. 26–38: teams switch stations. 38–44: T1/T3 retest while the other teams finish builds. 44–50: T2/T4 retest. Rotate roles at 18, 22, 30, 34, 40, 42, 46 and 48 minutes. Each team has 18 robot minutes, giving each child about six minutes as driver plus handling, observing and building. Transitions occur within these blocks.</w:t>
      </w:r>
    </w:p>
    <w:p>
      <w:r>
        <w:rPr>
          <w:b/>
        </w:rPr>
        <w:t xml:space="preserve">Jobs </w:t>
      </w:r>
      <w:r>
        <w:t>At the robot, the driver edits and starts after “clear.” The navigator reads the step, predicts, positions the stopped robot and payload, fits an approved attachment and checks the lane. The observer watches, measures and records one number, tick or phrase. Rotate all three jobs every four minutes in the first turn and every two minutes in the retest. At the build table, rotate builder, designer/parts manager and tester/reporter on the same timer. Everyone contributes hands-on work.</w:t>
      </w:r>
    </w:p>
    <w:p>
      <w:r>
        <w:rPr>
          <w:b/>
        </w:rPr>
        <w:t xml:space="preserve">Robot steps </w:t>
      </w:r>
      <w:r>
        <w:t>1. With wheels still, measure the wall distance using a ruler. Compare two sensor readings with the measured gap. Explain millimeters versus centimeters. 2. Set stop_mm = 150. Start roughly 300 mm away and run. The supplied helper checks the sensor before each short 30-wheel-degree movement and limits the run to 12 steps. 3. Measure the stopped distance and record the reason printed by the program: near, invalid, or limit. A limit message does not mean successful parking. 4. Swap roles. Try a 200 mm threshold from the same start. Predict whether the robot will stop sooner or later. Keep the wall broad and square to the sensor. 5. On the final turn, repeat one chosen setting. Explain why this classroom prototype is not a real vehicle safety system.</w:t>
      </w:r>
    </w:p>
    <w:p>
      <w:r>
        <w:rPr>
          <w:b/>
        </w:rPr>
        <w:t xml:space="preserve">Build </w:t>
      </w:r>
      <w:r>
        <w:t>A garage with a dependable target wall. Build a stable garage entrance and a broad, flat back wall that the distance sensor can face. Make a bay wider than the base footprint. Brace the flat back wall so a light tap does not tip it over. Move the unpowered proxy through the entrance. Mark a stopping zone in front of the wall. Test: Proxy clears the entrance; target wall stays flat and upright at sensor height.</w:t>
      </w:r>
    </w:p>
    <w:p>
      <w:r>
        <w:rPr>
          <w:b/>
        </w:rPr>
        <w:t xml:space="preserve">Connection to robot </w:t>
      </w:r>
      <w:r>
        <w:t>Use the mentor wall during initial parking tests. The mentor approves the team garage before its robot retest; keep the broad wall and sensor line of sight clear.</w:t>
      </w:r>
    </w:p>
    <w:p>
      <w:r>
        <w:rPr>
          <w:b/>
        </w:rPr>
        <w:t xml:space="preserve">Coaching </w:t>
      </w:r>
      <w:r>
        <w:t>Ask for an observation before suggesting a change. Help with one connection or edit, then return control. Typing can be assisted; the child still chooses, predicts and starts the run.</w:t>
      </w:r>
    </w:p>
    <w:p>
      <w:r>
        <w:br w:type="page"/>
      </w:r>
    </w:p>
    <w:p>
      <w:pPr>
        <w:pStyle w:val="Heading1"/>
      </w:pPr>
      <w:r>
        <w:t>Slide 5 Evidence from our test</w:t>
      </w:r>
    </w:p>
    <w:p>
      <w:r>
        <w:rPr>
          <w:b/>
        </w:rPr>
        <w:t xml:space="preserve">Timing </w:t>
      </w:r>
      <w:r>
        <w:t>38–50 minutes in two six-minute retests.</w:t>
      </w:r>
    </w:p>
    <w:p>
      <w:r>
        <w:rPr>
          <w:b/>
        </w:rPr>
        <w:t xml:space="preserve">Evidence </w:t>
      </w:r>
      <w:r>
        <w:t>At the robot: each child makes a prediction and takes a driver turn. Keep one number, tick or short phrase per trial. At the build table: show the model and its hand-test result. Log threshold, start gap, stopped gap, and stop reason for two trials. Individual exit uses a new reading of 170 mm with a 150 mm threshold.</w:t>
      </w:r>
    </w:p>
    <w:p>
      <w:r>
        <w:rPr>
          <w:b/>
        </w:rPr>
        <w:t xml:space="preserve">Ask </w:t>
      </w:r>
      <w:r>
        <w:t>What changed? What stayed the same? What did the real run show? Record a tick, short phrase or number at the robot. The build table tests the model by hand rather than repeating a worksheet.</w:t>
      </w:r>
    </w:p>
    <w:p>
      <w:r>
        <w:rPr>
          <w:b/>
        </w:rPr>
        <w:t xml:space="preserve">Troubleshooting </w:t>
      </w:r>
      <w:r>
        <w:t>Invalid reading: check the C port and wall angle. Reaches step limit: move start closer or inspect readings. Stops too close: slow down and inspect step size. No collision is required to test the sensor.</w:t>
      </w:r>
    </w:p>
    <w:p>
      <w:r>
        <w:rPr>
          <w:b/>
        </w:rPr>
        <w:t xml:space="preserve">Support </w:t>
      </w:r>
      <w:r>
        <w:t>Provide the decision rule in words and highlight the threshold number. A stationary sensor demonstration can meet the decision objective if movement fails.</w:t>
      </w:r>
    </w:p>
    <w:p>
      <w:r>
        <w:rPr>
          <w:b/>
        </w:rPr>
        <w:t xml:space="preserve">Extension </w:t>
      </w:r>
      <w:r>
        <w:t>Change one wall property, such as angle, and compare valid readings. Explain why poor readings require a fallback. Do not remove the step limit.</w:t>
      </w:r>
    </w:p>
    <w:p>
      <w:r>
        <w:rPr>
          <w:b/>
        </w:rPr>
        <w:t xml:space="preserve">If needed </w:t>
      </w:r>
      <w:r>
        <w:t>Set near false. Repeat up to 12 checks: if distance is within a valid near range, set near true; otherwise, if still allowed, move straight a small increment. Use app distance units shown on the block, commonly cm: 15 cm equals 150 mm. Mentor verifies invalid-reading behavior and uses manual stop if needed.</w:t>
      </w:r>
    </w:p>
    <w:p>
      <w:r>
        <w:br w:type="page"/>
      </w:r>
    </w:p>
    <w:p>
      <w:pPr>
        <w:pStyle w:val="Heading1"/>
      </w:pPr>
      <w:r>
        <w:t>Slide 6 What we learned and noticed</w:t>
      </w:r>
    </w:p>
    <w:p>
      <w:r>
        <w:rPr>
          <w:b/>
        </w:rPr>
        <w:t xml:space="preserve">Timing </w:t>
      </w:r>
      <w:r>
        <w:t>50–54 minutes for reflection; 54–60 for saving, packing and pickup.</w:t>
      </w:r>
    </w:p>
    <w:p>
      <w:r>
        <w:rPr>
          <w:b/>
        </w:rPr>
        <w:t xml:space="preserve">Ask each child </w:t>
      </w:r>
      <w:r>
        <w:t>What did you learn about sensors and decisions? What did you observe as the robot neared the wall? What would you change in the garage or next test?</w:t>
      </w:r>
    </w:p>
    <w:p>
      <w:r>
        <w:rPr>
          <w:b/>
        </w:rPr>
        <w:t xml:space="preserve">Facilitate </w:t>
      </w:r>
      <w:r>
        <w:t>Run two pod conversations in parallel. Give each of the six children about 20–30 seconds for one chosen prompt. Invite a concrete observation from the robot or build. Accept pointing, a demonstration or a short sentence.</w:t>
      </w:r>
    </w:p>
    <w:p>
      <w:r>
        <w:rPr>
          <w:b/>
        </w:rPr>
        <w:t xml:space="preserve">Listen for </w:t>
      </w:r>
      <w:r>
        <w:t>220 continues. 150 and 90 are near. -1 is invalid and must not be treated as a real near distance. At 170 with a threshold of 150, continue if a step remains.</w:t>
      </w:r>
    </w:p>
    <w:p>
      <w:r>
        <w:rPr>
          <w:b/>
        </w:rPr>
        <w:t xml:space="preserve">Close </w:t>
      </w:r>
      <w:r>
        <w:t>Save T1–T4 projects, stop and park both robots, remove only approved temporary attachments, store four labeled builds and count parts. Follow YMCA pickup procedures.</w:t>
      </w:r>
    </w:p>
    <w:p>
      <w:r>
        <w:rPr>
          <w:b/>
        </w:rPr>
        <w:t xml:space="preserve">Optional connection </w:t>
      </w:r>
      <w:r>
        <w:t>Sensors let an autonomous robot react to its surroundings.</w:t>
      </w:r>
    </w:p>
    <w:sectPr w:rsidR="00FC693F" w:rsidRPr="0006063C" w:rsidSect="00034616">
      <w:headerReference w:type="default" r:id="rId9"/>
      <w:footerReference w:type="default" r:id="rId10"/>
      <w:pgSz w:w="12240" w:h="15840"/>
      <w:pgMar w:top="893" w:right="1008" w:bottom="893"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Week 4 speaker notes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MechaRAMS   /   Cheshire YMCA robotics pilot   /   Fall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speaker notes</dc:title>
  <dc:subject>Proposal-stage curriculum for grades 7 and 8</dc:subject>
  <dc:creator>MechaRAMS</dc:creator>
  <cp:keywords/>
  <dc:description>generated by python-docx</dc:description>
  <cp:lastModifiedBy/>
  <cp:revision>1</cp:revision>
  <dcterms:created xsi:type="dcterms:W3CDTF">2013-12-23T23:15:00Z</dcterms:created>
  <dcterms:modified xsi:type="dcterms:W3CDTF">2013-12-23T23:15:00Z</dcterms:modified>
  <cp:category/>
</cp:coreProperties>
</file>