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093AD" w14:textId="7CDFE88A" w:rsidR="00F96E7B" w:rsidRDefault="00F96E7B" w:rsidP="005656FA">
      <w:pPr>
        <w:jc w:val="center"/>
        <w:rPr>
          <w:rFonts w:ascii="Artifakt Element" w:hAnsi="Artifakt Element"/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9F23B2" wp14:editId="4F83ED2E">
            <wp:simplePos x="0" y="0"/>
            <wp:positionH relativeFrom="page">
              <wp:posOffset>4588510</wp:posOffset>
            </wp:positionH>
            <wp:positionV relativeFrom="paragraph">
              <wp:posOffset>-901700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D7961C7" wp14:editId="26B4E640">
            <wp:simplePos x="0" y="0"/>
            <wp:positionH relativeFrom="page">
              <wp:posOffset>0</wp:posOffset>
            </wp:positionH>
            <wp:positionV relativeFrom="paragraph">
              <wp:posOffset>-901700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B5C7AE" w14:textId="32DE319B" w:rsidR="005656FA" w:rsidRPr="005656FA" w:rsidRDefault="005656FA" w:rsidP="005656FA">
      <w:pPr>
        <w:jc w:val="center"/>
        <w:rPr>
          <w:rFonts w:ascii="Artifakt Element" w:hAnsi="Artifakt Element"/>
          <w:b/>
          <w:bCs/>
          <w:sz w:val="48"/>
          <w:szCs w:val="48"/>
        </w:rPr>
      </w:pPr>
      <w:r w:rsidRPr="005656FA">
        <w:rPr>
          <w:rFonts w:ascii="Artifakt Element" w:hAnsi="Artifakt Element"/>
          <w:b/>
          <w:bCs/>
          <w:sz w:val="48"/>
          <w:szCs w:val="48"/>
        </w:rPr>
        <w:t>FMC 2026</w:t>
      </w:r>
    </w:p>
    <w:p w14:paraId="09863FDD" w14:textId="4FBE5C4E" w:rsidR="00127D00" w:rsidRDefault="005656FA" w:rsidP="005656FA">
      <w:pPr>
        <w:jc w:val="center"/>
        <w:rPr>
          <w:rFonts w:ascii="Artifakt Element" w:hAnsi="Artifakt Element"/>
          <w:b/>
          <w:bCs/>
          <w:sz w:val="32"/>
          <w:szCs w:val="32"/>
        </w:rPr>
      </w:pPr>
      <w:r w:rsidRPr="005656FA">
        <w:rPr>
          <w:rFonts w:ascii="Artifakt Element" w:hAnsi="Artifakt Element"/>
          <w:b/>
          <w:bCs/>
          <w:sz w:val="32"/>
          <w:szCs w:val="32"/>
        </w:rPr>
        <w:t>Transformação e crescimento sustentável de uma equipe FRC</w:t>
      </w:r>
    </w:p>
    <w:p w14:paraId="238E903D" w14:textId="496F0388" w:rsidR="007C7C96" w:rsidRPr="007C7C96" w:rsidRDefault="007C7C96" w:rsidP="005656FA">
      <w:pPr>
        <w:jc w:val="center"/>
        <w:rPr>
          <w:rFonts w:ascii="Artifakt Element" w:hAnsi="Artifakt Element"/>
          <w:b/>
          <w:bCs/>
          <w:sz w:val="24"/>
          <w:szCs w:val="24"/>
        </w:rPr>
      </w:pPr>
    </w:p>
    <w:sdt>
      <w:sdtPr>
        <w:rPr>
          <w:rFonts w:ascii="Artifakt Element" w:eastAsiaTheme="minorHAnsi" w:hAnsi="Artifakt Element" w:cstheme="minorBidi"/>
          <w:color w:val="auto"/>
          <w:sz w:val="24"/>
          <w:szCs w:val="24"/>
          <w:lang w:eastAsia="en-US"/>
        </w:rPr>
        <w:id w:val="-1597712092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2"/>
          <w:szCs w:val="22"/>
        </w:rPr>
      </w:sdtEndPr>
      <w:sdtContent>
        <w:p w14:paraId="32FA89C6" w14:textId="26F998AA" w:rsidR="007C7C96" w:rsidRPr="00693150" w:rsidRDefault="007C7C96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693150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29588C2C" w14:textId="721E3BFE" w:rsidR="006F1049" w:rsidRPr="00693150" w:rsidRDefault="007C7C96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693150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693150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693150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2543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Ter um plano de longo prazo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_Toc238732543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064F52" w14:textId="0096A5A9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44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Não tentar mudar tudo de uma vez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_Toc238732544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1DE6BD" w14:textId="670C0B66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45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Supercomunicação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_Toc238732545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9B45A" w14:textId="23814A55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46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4. Documentar tudo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_Toc238732546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F8DCC6" w14:textId="4605E8BF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47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5. Recrutamento não pode acontecer apenas uma vez por ano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_Toc238732547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3A9056" w14:textId="0E7531DA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48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6. Treinamento durante todo o ano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_Toc238732548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C02F7A" w14:textId="24F43517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49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7. Off-season como ferramenta de treinamento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_Toc238732549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EA1517" w14:textId="30F37934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0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8. Um robô específico para novos alunos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_Toc238732550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37EEEC" w14:textId="7970E1BD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1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9. Separar problemas de mentor e problemas de aluno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_Toc238732551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D585DD" w14:textId="29E6A55D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2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10. Reduzir barreiras de entrada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_Toc238732552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7D369E" w14:textId="3179D908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3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11. Organização da oficina não é apenas estética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_Toc238732553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A5223D" w14:textId="354063DC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4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12. Estoque muda completamente a velocidade de construção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_Toc238732554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1F6C02" w14:textId="7B9C87FA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5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13. Dinheiro disponível é diferente de dinheiro acessível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_Toc238732555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7F4725" w14:textId="4F9594C0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6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14. Cultura não surge espontaneamente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_Toc238732556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915AE" w14:textId="01379F80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7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15. Cultura sem culpa — "não falhe em silêncio"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_Toc238732557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2199BE" w14:textId="57ABF773" w:rsidR="006F1049" w:rsidRPr="00693150" w:rsidRDefault="00076F89" w:rsidP="006F1049">
          <w:pPr>
            <w:pStyle w:val="Sumrio3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8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16. Revisão pós-evento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_Toc238732558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13C64B" w14:textId="011FC89C" w:rsidR="006F1049" w:rsidRPr="00693150" w:rsidRDefault="00076F89" w:rsidP="006F104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2559" w:history="1">
            <w:r w:rsidR="006F1049" w:rsidRPr="00693150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Conclusão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_Toc238732559 \h </w:instrTex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C10A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6F1049" w:rsidRPr="00693150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844214" w14:textId="5AAB14E5" w:rsidR="007C7C96" w:rsidRDefault="007C7C96">
          <w:r w:rsidRPr="00693150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4E11C94C" w14:textId="1B643F4E" w:rsidR="007C7C96" w:rsidRDefault="007C7C96" w:rsidP="005656FA">
      <w:pPr>
        <w:jc w:val="center"/>
        <w:rPr>
          <w:rFonts w:ascii="Artifakt Element" w:hAnsi="Artifakt Element"/>
          <w:b/>
          <w:bCs/>
          <w:sz w:val="32"/>
          <w:szCs w:val="32"/>
        </w:rPr>
      </w:pPr>
    </w:p>
    <w:p w14:paraId="6FDD4CE1" w14:textId="17DB40C3" w:rsidR="007C7C96" w:rsidRDefault="007C7C96" w:rsidP="005656FA">
      <w:pPr>
        <w:jc w:val="center"/>
        <w:rPr>
          <w:rFonts w:ascii="Artifakt Element" w:hAnsi="Artifakt Element"/>
          <w:b/>
          <w:bCs/>
          <w:sz w:val="32"/>
          <w:szCs w:val="32"/>
        </w:rPr>
      </w:pPr>
    </w:p>
    <w:p w14:paraId="03B8D573" w14:textId="77777777" w:rsidR="007C7C96" w:rsidRPr="005656FA" w:rsidRDefault="007C7C96" w:rsidP="007C7C96">
      <w:pPr>
        <w:rPr>
          <w:rFonts w:ascii="Artifakt Element" w:hAnsi="Artifakt Element"/>
          <w:b/>
          <w:bCs/>
          <w:sz w:val="32"/>
          <w:szCs w:val="32"/>
        </w:rPr>
      </w:pPr>
    </w:p>
    <w:p w14:paraId="239668B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Esta palestra apresenta um estudo de caso muito interessante da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Team 581 – </w:t>
      </w:r>
      <w:proofErr w:type="spellStart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Blazing</w:t>
      </w:r>
      <w:proofErr w:type="spellEnd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Bulldogs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mostrando como a equipe saiu de uma situação bastante fragilizada após a pandemia para se tornar uma equipe competitiva e estruturada em aproximadamente quatro temporadas. O ponto central é que essa evolução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aconteceu por acaso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: existia desde 2022 um plano de quatro anos, com objetivos competitivos progressivos e mudanças intencionais na cultura, estrutura e operação da equipe. </w:t>
      </w:r>
    </w:p>
    <w:p w14:paraId="5C3B2D89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2543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1. Ter um plano de longo prazo</w:t>
      </w:r>
      <w:bookmarkEnd w:id="0"/>
    </w:p>
    <w:p w14:paraId="654EB570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estabeleceu metas bastante claras desde o início: tornar-se capitã ou primeira escolha em um regional, avançar competitivamente até o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Championship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e, posteriormente, tornar-se uma equipe de alto nível. O mais interessante é que essas metas foram apresentadas aos alunos desde o começo, criando um objetivo compartilhado.</w:t>
      </w:r>
    </w:p>
    <w:p w14:paraId="17936D45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ideia não era simplesmente "melhorar o time", mas definir </w:t>
      </w:r>
      <w:proofErr w:type="gramStart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onde</w:t>
      </w:r>
      <w:proofErr w:type="gramEnd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queriam chegar e construir uma trajetória para chegar lá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Posteriormente, as metas passaram a ser revisadas antes e depois de cada competição, verificando não apenas se foram atingidas, mas também se continuavam fazendo sentido. </w:t>
      </w:r>
    </w:p>
    <w:p w14:paraId="0DD3B2E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Aplicação: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estabelecer metas anuais e de médio prazo para cada equipe FRC e revisar formalmente essas metas durante a temporada.</w:t>
      </w:r>
    </w:p>
    <w:p w14:paraId="6E54CBDD" w14:textId="77777777" w:rsidR="005656FA" w:rsidRDefault="005656FA" w:rsidP="00940AD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bookmarkStart w:id="1" w:name="_Hlk238731142"/>
    </w:p>
    <w:p w14:paraId="0D8322A9" w14:textId="67CAE8E0" w:rsidR="005656FA" w:rsidRPr="005656FA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AD55F9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32544"/>
      <w:bookmarkEnd w:id="1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Não tentar mudar tudo de uma vez</w:t>
      </w:r>
      <w:bookmarkEnd w:id="2"/>
    </w:p>
    <w:p w14:paraId="66C13EE1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ensinamentos mais importantes foi distinguir entre:</w:t>
      </w:r>
    </w:p>
    <w:p w14:paraId="1E9636E6" w14:textId="77777777" w:rsidR="005656FA" w:rsidRPr="005656FA" w:rsidRDefault="005656FA" w:rsidP="005656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mudanças de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baixo esforço e alto impacto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que deveriam ser feitas imediatamente; </w:t>
      </w:r>
    </w:p>
    <w:p w14:paraId="03C4E462" w14:textId="77777777" w:rsidR="005656FA" w:rsidRPr="005656FA" w:rsidRDefault="005656FA" w:rsidP="005656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mudanças culturais ou estruturais, que deveriam acontecer gradualmente. </w:t>
      </w:r>
    </w:p>
    <w:p w14:paraId="337A3A60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Os novos mentores deliberadamente preservaram elementos importantes para os alunos, mesmo quando não concordavam totalmente com eles. O exemplo citado foi manter inicialmente algumas subequipes e estruturas existentes porque eliminá-las imediatamente criaria resistência sem trazer benefício proporcional.</w:t>
      </w:r>
    </w:p>
    <w:p w14:paraId="731E463F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mensagem é importante para equipes passando por reestruturação: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destruir a identidade anterior para construir uma nova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3142A642" w14:textId="12F9F5D9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F39F7DD" w14:textId="1DE6D332" w:rsidR="007C7C96" w:rsidRDefault="007C7C96" w:rsidP="007C7C96">
      <w:pPr>
        <w:rPr>
          <w:lang w:eastAsia="pt-BR"/>
        </w:rPr>
      </w:pPr>
    </w:p>
    <w:p w14:paraId="3B40ED05" w14:textId="44D1BA13" w:rsidR="007C7C96" w:rsidRDefault="007C7C96" w:rsidP="007C7C96">
      <w:pPr>
        <w:rPr>
          <w:lang w:eastAsia="pt-BR"/>
        </w:rPr>
      </w:pPr>
    </w:p>
    <w:p w14:paraId="3CDC3BE6" w14:textId="67F2CDF4" w:rsidR="007C7C96" w:rsidRDefault="007C7C96" w:rsidP="007C7C96">
      <w:pPr>
        <w:rPr>
          <w:lang w:eastAsia="pt-BR"/>
        </w:rPr>
      </w:pPr>
    </w:p>
    <w:p w14:paraId="68D3FCF4" w14:textId="77777777" w:rsidR="007C7C96" w:rsidRDefault="007C7C96" w:rsidP="007C7C96">
      <w:pPr>
        <w:rPr>
          <w:lang w:eastAsia="pt-BR"/>
        </w:rPr>
      </w:pPr>
    </w:p>
    <w:p w14:paraId="3931B7FD" w14:textId="1A594F0A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32545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3. </w:t>
      </w:r>
      <w:proofErr w:type="spellStart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Supercomunicação</w:t>
      </w:r>
      <w:bookmarkEnd w:id="3"/>
      <w:proofErr w:type="spellEnd"/>
    </w:p>
    <w:p w14:paraId="436C3635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talvez seja um dos pilares mais fortes da palestra.</w:t>
      </w:r>
    </w:p>
    <w:p w14:paraId="29686C2B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passou a comunicar repetidamente:</w:t>
      </w:r>
    </w:p>
    <w:p w14:paraId="260A6A17" w14:textId="77777777" w:rsidR="005656FA" w:rsidRPr="005656FA" w:rsidRDefault="005656FA" w:rsidP="00565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calendário; </w:t>
      </w:r>
    </w:p>
    <w:p w14:paraId="7894BE3B" w14:textId="77777777" w:rsidR="005656FA" w:rsidRPr="005656FA" w:rsidRDefault="005656FA" w:rsidP="00565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objetivos; </w:t>
      </w:r>
    </w:p>
    <w:p w14:paraId="7D52E161" w14:textId="77777777" w:rsidR="005656FA" w:rsidRPr="005656FA" w:rsidRDefault="005656FA" w:rsidP="00565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decisões; </w:t>
      </w:r>
    </w:p>
    <w:p w14:paraId="6F9D417E" w14:textId="77777777" w:rsidR="005656FA" w:rsidRPr="005656FA" w:rsidRDefault="005656FA" w:rsidP="00565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reuniões; </w:t>
      </w:r>
    </w:p>
    <w:p w14:paraId="7EE67754" w14:textId="77777777" w:rsidR="005656FA" w:rsidRPr="005656FA" w:rsidRDefault="005656FA" w:rsidP="00565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responsabilidades; </w:t>
      </w:r>
    </w:p>
    <w:p w14:paraId="6A7CDBC2" w14:textId="77777777" w:rsidR="005656FA" w:rsidRPr="005656FA" w:rsidRDefault="005656FA" w:rsidP="00565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mudanças; </w:t>
      </w:r>
    </w:p>
    <w:p w14:paraId="53078043" w14:textId="77777777" w:rsidR="005656FA" w:rsidRPr="005656FA" w:rsidRDefault="005656FA" w:rsidP="005656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expectativas. </w:t>
      </w:r>
    </w:p>
    <w:p w14:paraId="61D05B8F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Criaram e-mails recorrentes para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alunos e famílias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, reuniões de mentores, reuniões de liderança, atualizações semanais e um rastreador de projetos revisado diariamente.</w:t>
      </w:r>
    </w:p>
    <w:p w14:paraId="1155794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Existe uma ideia interessante:</w:t>
      </w:r>
    </w:p>
    <w:p w14:paraId="17199991" w14:textId="77777777" w:rsidR="005656FA" w:rsidRPr="005656FA" w:rsidRDefault="005656FA" w:rsidP="005656FA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Se existe um problema, é preciso criar canais para que as pessoas consigam comunicá-lo.</w:t>
      </w:r>
    </w:p>
    <w:p w14:paraId="4C25192E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se deve esperar que alunos ou mentores espontaneamente procurem a liderança quando estão insatisfeitos. </w:t>
      </w:r>
    </w:p>
    <w:p w14:paraId="4643DAD1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Aplicação interessante para nossas equipes: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calendário centralizado + reunião periódica +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tracker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de atividades + comunicação também com as famílias.</w:t>
      </w:r>
    </w:p>
    <w:p w14:paraId="69BBE9F8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90BC388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425DEF9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32546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Documentar tudo</w:t>
      </w:r>
      <w:bookmarkEnd w:id="4"/>
    </w:p>
    <w:p w14:paraId="6BE7E905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palestrante recomenda explicitamente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escrever e registrar o máximo possível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AE35AAE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inclui planejamento, cronogramas, decisões, avaliações de eventos, procedimentos e histórico da equipe. A documentação permite aprender com temporadas anteriores em vez de constantemente começar novamente do zero. </w:t>
      </w:r>
    </w:p>
    <w:p w14:paraId="3F1A9469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Também criaram um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manual da equipe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, inclusive recomendando utilizar o manual de uma equipe consolidada como referência inicial e adaptá-lo.</w:t>
      </w:r>
    </w:p>
    <w:p w14:paraId="79BC59C1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conversa bastante com a necessidade de criar continuidade quando há troca de alunos e mentores.</w:t>
      </w:r>
    </w:p>
    <w:p w14:paraId="0CAA7AB7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3327841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9CC4A9B" w14:textId="03591C97" w:rsidR="005656FA" w:rsidRPr="005656FA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D570223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32547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5. Recrutamento não pode acontecer apenas uma vez por ano</w:t>
      </w:r>
      <w:bookmarkEnd w:id="5"/>
    </w:p>
    <w:p w14:paraId="4DF9CCC9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Originalmente, o recrutamento acontecia somente durante uma feira de clubes.</w:t>
      </w:r>
    </w:p>
    <w:p w14:paraId="03320D3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passou a trabalhar recrutamento ativamente e atualmente realiza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dois ciclos por ano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inclusive </w:t>
      </w:r>
      <w:proofErr w:type="gram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um antes das férias</w:t>
      </w:r>
      <w:proofErr w:type="gram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, permitindo que alunos novos passem o verão treinando antes da temporada seguinte.</w:t>
      </w:r>
    </w:p>
    <w:p w14:paraId="3231DAC9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resultado foi sair de aproximadamente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6 alunos remanescentes para cerca de 35–40 alunos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3DA328C3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é particularmente interessante para FRC porque reduz o problema de começar o treinamento somente próximo ao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kickoff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477A60F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D2A456C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B7882F7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32548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6. Treinamento durante todo o ano</w:t>
      </w:r>
      <w:bookmarkEnd w:id="6"/>
    </w:p>
    <w:p w14:paraId="094528A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deixou de trabalhar apenas durante a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D35704D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Atualmente existem treinamentos estruturados de:</w:t>
      </w:r>
    </w:p>
    <w:p w14:paraId="46220773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verão → outono → inverno → temporada.</w:t>
      </w:r>
    </w:p>
    <w:p w14:paraId="22849993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Alunos também podem experimentar diferentes subequipes. </w:t>
      </w:r>
    </w:p>
    <w:p w14:paraId="54046B3A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consequência é importante: quando chega o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kickoff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, os alunos já possuem competências técnicas e não precisam aprender tudo enquanto simultaneamente constroem o robô.</w:t>
      </w:r>
    </w:p>
    <w:p w14:paraId="08445166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FF37465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4745BA1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7" w:name="_Toc238732549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7. Off-</w:t>
      </w:r>
      <w:proofErr w:type="spellStart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season</w:t>
      </w:r>
      <w:proofErr w:type="spellEnd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como ferramenta de treinamento</w:t>
      </w:r>
      <w:bookmarkEnd w:id="7"/>
    </w:p>
    <w:p w14:paraId="6EEBED00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As competições de off-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foram utilizadas deliberadamente como ambiente de aprendizagem.</w:t>
      </w:r>
    </w:p>
    <w:p w14:paraId="6BF01E1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No primeiro ano, por exemplo, eles construíram um robô especificamente para competir no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Madtown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aproveitaram a competição para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treinar </w:t>
      </w:r>
      <w:proofErr w:type="spellStart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scouting</w:t>
      </w:r>
      <w:proofErr w:type="spellEnd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antes da temporada oficial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75BE8927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Atualmente a estratégia evoluiu ainda mais: eles chegam a trabalhar com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três robôs na pré-temporada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cada um permitindo que diferentes grupos pratiquem design, elétrica, fabricação, programação, pit e estratégia. </w:t>
      </w:r>
    </w:p>
    <w:p w14:paraId="1B35CACE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9B1F8CE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1CD96BF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8" w:name="_Toc238732550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8. Um robô específico para novos alunos</w:t>
      </w:r>
      <w:bookmarkEnd w:id="8"/>
    </w:p>
    <w:p w14:paraId="171CC6E6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ponto merece bastante atenção.</w:t>
      </w:r>
    </w:p>
    <w:p w14:paraId="4607312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robôs da off-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é destinado aos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novos membros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normalmente é liderado por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 aluno veterano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, não diretamente por um mentor.</w:t>
      </w:r>
    </w:p>
    <w:p w14:paraId="1CF5AFF0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Os novatos assumem responsabilidade pelo projeto desde o design até a competição, mas o escopo é ajustado à experiência deles.</w:t>
      </w:r>
    </w:p>
    <w:p w14:paraId="186B4CF4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exemplo:</w:t>
      </w:r>
    </w:p>
    <w:p w14:paraId="6773DA0C" w14:textId="77777777" w:rsidR="005656FA" w:rsidRPr="005656FA" w:rsidRDefault="005656FA" w:rsidP="005656FA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"Este elevador já está definido; vocês precisam desenvolver a geometria da garra."</w:t>
      </w:r>
    </w:p>
    <w:p w14:paraId="6280DB0B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Assim, o desafio continua sendo real, mas não é grande demais para alunos iniciantes. </w:t>
      </w:r>
    </w:p>
    <w:p w14:paraId="0460294A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Aplicação muito boa: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utilizar projetos de pré-temporada como Situações de Aprendizagem, com veteranos assumindo funções de liderança técnica sobre alunos novos.</w:t>
      </w:r>
    </w:p>
    <w:p w14:paraId="741D4146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15E0D12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EF6344C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9" w:name="_Toc238732551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9. Separar problemas de mentor e problemas de aluno</w:t>
      </w:r>
      <w:bookmarkEnd w:id="9"/>
    </w:p>
    <w:p w14:paraId="46414D8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das melhores frases conceituais da palestra é:</w:t>
      </w:r>
    </w:p>
    <w:p w14:paraId="52473E7B" w14:textId="77777777" w:rsidR="005656FA" w:rsidRPr="005656FA" w:rsidRDefault="005656FA" w:rsidP="005656FA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O aluno não deveria resolver o problema de não ter um notebook. Ele deveria resolver o problema de software.</w:t>
      </w:r>
    </w:p>
    <w:p w14:paraId="1234CEC0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Ou seja:</w:t>
      </w:r>
    </w:p>
    <w:p w14:paraId="0EEC5BF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Mentores resolvem: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infraestrutura, recursos, dinheiro, acesso, logística e barreiras organizacionais.</w:t>
      </w:r>
    </w:p>
    <w:p w14:paraId="1C90DFC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Alunos resolvem: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CAD, programação, fabricação, estratégia e problemas técnicos do robô.</w:t>
      </w:r>
    </w:p>
    <w:p w14:paraId="7CE4E4D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evita desperdiçar o potencial educacional dos alunos com problemas administrativos que deveriam ser solucionados pelos adultos. </w:t>
      </w:r>
    </w:p>
    <w:p w14:paraId="137BF19A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4F06FD9" w14:textId="279C0B63" w:rsidR="005656FA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86D9A46" w14:textId="0FC449F2" w:rsidR="007C7C96" w:rsidRDefault="007C7C96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8558C92" w14:textId="77DC3517" w:rsidR="007C7C96" w:rsidRDefault="007C7C96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5EDA3D2" w14:textId="24A314B4" w:rsidR="007C7C96" w:rsidRDefault="007C7C96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F5E1429" w14:textId="5791EF70" w:rsidR="007C7C96" w:rsidRDefault="007C7C96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49B84BD" w14:textId="77777777" w:rsidR="007C7C96" w:rsidRPr="00A811A0" w:rsidRDefault="007C7C96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E3057EE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0" w:name="_Toc238732552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10. Reduzir barreiras de entrada</w:t>
      </w:r>
      <w:bookmarkEnd w:id="10"/>
    </w:p>
    <w:p w14:paraId="5FAA139C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muitos alunos não possuíam computadores em casa, a equipe passou a permitir que levassem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notebooks, teclados e mouses para casa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ABF32D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Também utilizaram ferramentas que os alunos já conheciam, principalmente Google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Workspace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reduziram a quantidade de logins e organizaram os equipamentos para facilitar o acesso. </w:t>
      </w:r>
    </w:p>
    <w:p w14:paraId="340D7263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 filosofia é simples:</w:t>
      </w:r>
    </w:p>
    <w:p w14:paraId="02EA207A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quanto menor o atrito para participar, maior a possibilidade de o aluno permanecer.</w:t>
      </w:r>
    </w:p>
    <w:p w14:paraId="7619F5A7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CF1EBEC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1DCB5E4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1" w:name="_Toc238732553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11. Organização da oficina não é apenas estética</w:t>
      </w:r>
      <w:bookmarkEnd w:id="11"/>
    </w:p>
    <w:p w14:paraId="5B3AA5BF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começou com uma oficina extremamente desorganizada, contendo inclusive materiais acumulados durante aproximadamente 20 anos.</w:t>
      </w:r>
    </w:p>
    <w:p w14:paraId="73F579E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limpeza levou semanas e continuou sendo tratada como processo contínuo. Atualmente existe uma cultura em que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todas as bancadas devem estar limpas ao final de cada dia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2B51C9B7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padronizaram ferramentas, armazenamento e caixas de projeto.</w:t>
      </w:r>
    </w:p>
    <w:p w14:paraId="7BB439A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reduz tempo procurando ferramentas e materiais e aumenta a produtividade.</w:t>
      </w:r>
    </w:p>
    <w:p w14:paraId="0D7AD47E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C13F8FB" w14:textId="47F49812" w:rsidR="005656FA" w:rsidRPr="005656FA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5439C36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2" w:name="_Toc238732554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12. Estoque muda completamente a velocidade de construção</w:t>
      </w:r>
      <w:bookmarkEnd w:id="12"/>
    </w:p>
    <w:p w14:paraId="7DCC9416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Antes, a lógica era:</w:t>
      </w:r>
    </w:p>
    <w:p w14:paraId="2C5A135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"Precisamos dessa peça → vamos comprar."</w:t>
      </w:r>
    </w:p>
    <w:p w14:paraId="16A4DA7B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passou para:</w:t>
      </w:r>
    </w:p>
    <w:p w14:paraId="4D5E6D69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"Temos essas peças disponíveis → podemos utilizá-las no projeto."</w:t>
      </w:r>
    </w:p>
    <w:p w14:paraId="3A982EFC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 seja, começaram a construir estoque de componentes utilizados regularmente. </w:t>
      </w:r>
    </w:p>
    <w:p w14:paraId="7B4F4B37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FRC isso é extremamente relevante, porque prazo de compra durante build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pode facilmente virar gargalo de projeto.</w:t>
      </w:r>
    </w:p>
    <w:p w14:paraId="6D316700" w14:textId="77777777" w:rsidR="005656FA" w:rsidRPr="005656FA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98F069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3" w:name="_Toc238732555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13. Dinheiro disponível é diferente de dinheiro acessível</w:t>
      </w:r>
      <w:bookmarkEnd w:id="13"/>
    </w:p>
    <w:p w14:paraId="2EFCEE4E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chegou a possuir aproximadamente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US$ 20 mil na conta da escola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, mas enfrentava dificuldades burocráticas para utilizar o dinheiro.</w:t>
      </w:r>
    </w:p>
    <w:p w14:paraId="384EEE31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 solução foi estruturar uma organização sem fins lucrativos própria, além de diversificar as fontes:</w:t>
      </w:r>
    </w:p>
    <w:p w14:paraId="4714AF0F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patrocinadores,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grants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doações, programas empresariais de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matching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crowdfunding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7F8CA371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 grande lição é:</w:t>
      </w:r>
    </w:p>
    <w:p w14:paraId="516733D0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basta possuir orçamento; é necessário conseguir executar compras rapidamente quando a temporada exige.</w:t>
      </w:r>
    </w:p>
    <w:p w14:paraId="66F685DA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A79DA75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E57711F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4" w:name="_Toc238732556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14. Cultura não surge espontaneamente</w:t>
      </w:r>
      <w:bookmarkEnd w:id="14"/>
    </w:p>
    <w:p w14:paraId="6B9B77B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deliberadamente trabalhou sua identidade.</w:t>
      </w:r>
    </w:p>
    <w:p w14:paraId="464CB64B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Inclusive pararam gradualmente de chamar a FRC de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"clube"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passaram a tratá-la como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"equipe"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, aproximando a estrutura de um time esportivo.</w:t>
      </w:r>
    </w:p>
    <w:p w14:paraId="07FA3D2E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padronizaram:</w:t>
      </w:r>
    </w:p>
    <w:p w14:paraId="2609D0B3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marca, logotipo, fontes, uniformes, comunicação, redes sociais e comportamento nos canais digitais. </w:t>
      </w:r>
    </w:p>
    <w:p w14:paraId="61982556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Hoje utilizam uma estrutura relativamente simples de liderança: capitães da equipe e líderes de subequipes, sem necessariamente utilizar presidente, vice-presidente e tesoureiro. </w:t>
      </w:r>
    </w:p>
    <w:p w14:paraId="5A73A67D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1C6EDBE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8905B8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5" w:name="_Toc238732557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15. Cultura sem culpa — "não falhe em silêncio"</w:t>
      </w:r>
      <w:bookmarkEnd w:id="15"/>
    </w:p>
    <w:p w14:paraId="35137C45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Outro conceito muito bom apresentado foi:</w:t>
      </w:r>
    </w:p>
    <w:p w14:paraId="47932813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falhar não é o problema; esconder a falha é.</w:t>
      </w:r>
    </w:p>
    <w:p w14:paraId="737545E7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Perder um prazo ou não conseguir concluir uma tarefa pode acontecer. O problema começa quando ninguém comunica isso e o restante da equipe continua planejando supondo que aquela tarefa será entregue.</w:t>
      </w:r>
    </w:p>
    <w:p w14:paraId="7507A96C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busca uma cultura em que alunos e mentores consigam dizer rapidamente:</w:t>
      </w:r>
    </w:p>
    <w:p w14:paraId="41FB93D6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lastRenderedPageBreak/>
        <w:t>"Não consegui terminar isso."</w:t>
      </w:r>
    </w:p>
    <w:p w14:paraId="6B635F77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Assim o planejamento pode ser ajustado sem transformar o erro em culpa pessoal. </w:t>
      </w:r>
    </w:p>
    <w:p w14:paraId="4C0522D1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C15883C" w14:textId="77777777" w:rsidR="005656FA" w:rsidRPr="00A811A0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8428A35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6" w:name="_Toc238732558"/>
      <w:r w:rsidRPr="005656FA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16. Revisão pós-evento</w:t>
      </w:r>
      <w:bookmarkEnd w:id="16"/>
    </w:p>
    <w:p w14:paraId="4BBCE321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Depois de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cada competição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, a equipe realiza uma retrospectiva estruturada analisando:</w:t>
      </w:r>
    </w:p>
    <w:p w14:paraId="28623498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destaques → pontos fortes → pontos a melhorar → metas anteriores → metas futuras.</w:t>
      </w:r>
    </w:p>
    <w:p w14:paraId="5A886942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Mais importante: no evento seguinte, eles voltam às melhorias apontadas anteriormente e verificam:</w:t>
      </w:r>
    </w:p>
    <w:p w14:paraId="3E3AF21A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"Nós realmente corrigimos isso?"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7666A336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cria um ciclo de melhoria contínua em vez de relatórios que são feitos e nunca mais consultados.</w:t>
      </w:r>
    </w:p>
    <w:p w14:paraId="7ECBEE3A" w14:textId="77777777" w:rsidR="005656FA" w:rsidRDefault="005656FA" w:rsidP="005656FA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07F2EFD" w14:textId="1D7FA25F" w:rsidR="005656FA" w:rsidRDefault="005656FA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484C617" w14:textId="34B0474F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9AC6B34" w14:textId="22D12918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D2249EC" w14:textId="32DCA47E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59F3670" w14:textId="1EBA2D8A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771CCE4" w14:textId="7880321E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90FB217" w14:textId="3211DB55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2181767" w14:textId="2ED8C156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C7DDC54" w14:textId="45434C18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1CB09EA" w14:textId="29E5CFD3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0629190" w14:textId="69CA9EE7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D3EECE5" w14:textId="7EC46958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00A58C4" w14:textId="48C4B915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DFD3D89" w14:textId="4B16EA7A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92E3851" w14:textId="014F3EF3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82EA16E" w14:textId="1E924C4D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D85DB18" w14:textId="7204374E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6CA9CB4" w14:textId="2A24C70A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FF49D80" w14:textId="5F74D71B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06D072B" w14:textId="1091307C" w:rsidR="008746F3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CFDD166" w14:textId="77777777" w:rsidR="008746F3" w:rsidRPr="00A811A0" w:rsidRDefault="008746F3" w:rsidP="005656FA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D99DB1E" w14:textId="56289C91" w:rsidR="005656FA" w:rsidRPr="005656FA" w:rsidRDefault="009169EE" w:rsidP="005656FA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7" w:name="_Toc238732559"/>
      <w:r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Conclusão</w:t>
      </w:r>
      <w:bookmarkEnd w:id="17"/>
    </w:p>
    <w:p w14:paraId="42781179" w14:textId="77777777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palestra possui várias práticas que são extremamente transferíveis para nossa realidade. Eu destacaria como prioritárias:</w:t>
      </w:r>
    </w:p>
    <w:p w14:paraId="1343274D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Criar planejamento anual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não somente planejamento da </w:t>
      </w:r>
      <w:proofErr w:type="spellStart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>season</w:t>
      </w:r>
      <w:proofErr w:type="spellEnd"/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12476E5F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Definir metas mensuráveis para cada equipe.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5961EB3B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Treinamento estruturado antes do </w:t>
      </w:r>
      <w:proofErr w:type="spellStart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kickoff</w:t>
      </w:r>
      <w:proofErr w:type="spellEnd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1C8A2388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Utilizar off-</w:t>
      </w:r>
      <w:proofErr w:type="spellStart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season</w:t>
      </w:r>
      <w:proofErr w:type="spellEnd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para formação dos novos alunos.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7A81DDDD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Veteranos liderando projetos de novatos.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63294FBC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Criar manual da equipe e documentação técnica/organizacional.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42E4C13A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Tracker</w:t>
      </w:r>
      <w:proofErr w:type="spellEnd"/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único de atividades e responsáveis.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5CD5B76B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Reuniões rápidas de acompanhamento.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0DEA6C8D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Retrospectiva obrigatória após cada regional/evento.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7553072E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Criar uma cultura de "não falhar em silêncio".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0D476521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Separar claramente problemas que são responsabilidade dos mentores dos problemas que devem ser solucionados pelos alunos.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06FF4862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Construir estoque mínimo de componentes críticos.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0A887D38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Manter oficina e ferramentas padronizadas e organizadas.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313887DD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16"/>
          <w:szCs w:val="16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Criar um programa permanente de recrutamento e sucessão.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60C0FDCD" w14:textId="77777777" w:rsidR="005656FA" w:rsidRPr="005656FA" w:rsidRDefault="005656FA" w:rsidP="005656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Trabalhar deliberadamente a identidade e cultura de cada equipe.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23DE4D4D" w14:textId="339C7A81" w:rsidR="005656FA" w:rsidRPr="005656FA" w:rsidRDefault="005656FA" w:rsidP="005656FA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mensagem central dessa palestra é particularmente forte: </w:t>
      </w:r>
      <w:r w:rsidRPr="005656FA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uma equipe competitiva não é construída apenas fazendo um robô melhor.</w:t>
      </w:r>
      <w:r w:rsidRPr="005656FA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 evolução da 581 ocorreu simultaneamente em cultura, treinamento, comunicação, infraestrutura, financiamento, recrutamento, documentação e engenharia. O desempenho do robô apareceu como consequência de um sistema de equipe muito mais estruturado.</w:t>
      </w:r>
    </w:p>
    <w:sectPr w:rsidR="005656FA" w:rsidRPr="005656FA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31653" w14:textId="77777777" w:rsidR="00076F89" w:rsidRDefault="00076F89" w:rsidP="007C7C96">
      <w:pPr>
        <w:spacing w:after="0" w:line="240" w:lineRule="auto"/>
      </w:pPr>
      <w:r>
        <w:separator/>
      </w:r>
    </w:p>
  </w:endnote>
  <w:endnote w:type="continuationSeparator" w:id="0">
    <w:p w14:paraId="11F01DF2" w14:textId="77777777" w:rsidR="00076F89" w:rsidRDefault="00076F89" w:rsidP="007C7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8893480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ACD269C" w14:textId="042B62B7" w:rsidR="007C7C96" w:rsidRPr="00D74D81" w:rsidRDefault="007C7C96">
            <w:pPr>
              <w:pStyle w:val="Rodap"/>
              <w:jc w:val="right"/>
              <w:rPr>
                <w:sz w:val="24"/>
                <w:szCs w:val="24"/>
              </w:rPr>
            </w:pPr>
            <w:r w:rsidRPr="00D74D81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D74D81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D74D81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1F5DD1" w14:textId="77777777" w:rsidR="00EA6753" w:rsidRPr="00C04038" w:rsidRDefault="00EA6753" w:rsidP="00EA6753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457B2" w14:textId="77777777" w:rsidR="00076F89" w:rsidRDefault="00076F89" w:rsidP="007C7C96">
      <w:pPr>
        <w:spacing w:after="0" w:line="240" w:lineRule="auto"/>
      </w:pPr>
      <w:r>
        <w:separator/>
      </w:r>
    </w:p>
  </w:footnote>
  <w:footnote w:type="continuationSeparator" w:id="0">
    <w:p w14:paraId="4BD63F78" w14:textId="77777777" w:rsidR="00076F89" w:rsidRDefault="00076F89" w:rsidP="007C7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77EA1"/>
    <w:multiLevelType w:val="multilevel"/>
    <w:tmpl w:val="71C6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7655B"/>
    <w:multiLevelType w:val="multilevel"/>
    <w:tmpl w:val="556E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A21AB"/>
    <w:multiLevelType w:val="multilevel"/>
    <w:tmpl w:val="BDD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FA"/>
    <w:rsid w:val="00040508"/>
    <w:rsid w:val="00042B15"/>
    <w:rsid w:val="00076F89"/>
    <w:rsid w:val="0011594F"/>
    <w:rsid w:val="00127D00"/>
    <w:rsid w:val="00442439"/>
    <w:rsid w:val="005656FA"/>
    <w:rsid w:val="00693150"/>
    <w:rsid w:val="006F1049"/>
    <w:rsid w:val="0071621F"/>
    <w:rsid w:val="007978E9"/>
    <w:rsid w:val="007A1AE2"/>
    <w:rsid w:val="007C10A2"/>
    <w:rsid w:val="007C7C96"/>
    <w:rsid w:val="00816F63"/>
    <w:rsid w:val="008360DF"/>
    <w:rsid w:val="00871646"/>
    <w:rsid w:val="008746F3"/>
    <w:rsid w:val="009169EE"/>
    <w:rsid w:val="00940AD9"/>
    <w:rsid w:val="009644A0"/>
    <w:rsid w:val="009956C4"/>
    <w:rsid w:val="00A53DE0"/>
    <w:rsid w:val="00BE5B82"/>
    <w:rsid w:val="00D42369"/>
    <w:rsid w:val="00D74D81"/>
    <w:rsid w:val="00DB20E7"/>
    <w:rsid w:val="00EA6753"/>
    <w:rsid w:val="00F9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A026F4"/>
  <w15:chartTrackingRefBased/>
  <w15:docId w15:val="{81F79F6C-ADC9-48A7-8241-4EB46813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7C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565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65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656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656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pdq2pgselectionanchorcontainer">
    <w:name w:val="pdq2pg_selectionanchorcontainer"/>
    <w:basedOn w:val="Normal"/>
    <w:rsid w:val="0056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656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C7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7C96"/>
    <w:pPr>
      <w:outlineLvl w:val="9"/>
    </w:pPr>
    <w:rPr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C7C96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7C7C9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7C7C9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7C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7C96"/>
  </w:style>
  <w:style w:type="paragraph" w:styleId="Rodap">
    <w:name w:val="footer"/>
    <w:basedOn w:val="Normal"/>
    <w:link w:val="RodapChar"/>
    <w:uiPriority w:val="99"/>
    <w:unhideWhenUsed/>
    <w:rsid w:val="007C7C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7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6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79E16-62B6-4EDD-AD96-ED009F1A6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1973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32</cp:revision>
  <cp:lastPrinted>2026-08-27T19:24:00Z</cp:lastPrinted>
  <dcterms:created xsi:type="dcterms:W3CDTF">2026-08-27T17:39:00Z</dcterms:created>
  <dcterms:modified xsi:type="dcterms:W3CDTF">2026-08-27T19:25:00Z</dcterms:modified>
</cp:coreProperties>
</file>