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9471C" w14:textId="6342D224" w:rsidR="00C52F1F" w:rsidRDefault="00C52F1F" w:rsidP="00C52F1F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C52F1F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60288" behindDoc="0" locked="0" layoutInCell="1" allowOverlap="1" wp14:anchorId="244DDC15" wp14:editId="4DA237C8">
            <wp:simplePos x="0" y="0"/>
            <wp:positionH relativeFrom="page">
              <wp:posOffset>-1905</wp:posOffset>
            </wp:positionH>
            <wp:positionV relativeFrom="paragraph">
              <wp:posOffset>-899160</wp:posOffset>
            </wp:positionV>
            <wp:extent cx="4152900" cy="1051560"/>
            <wp:effectExtent l="0" t="0" r="0" b="0"/>
            <wp:wrapNone/>
            <wp:docPr id="5" name="Imagem 5" descr="Senai MT - Serviço Nacional de Aprendizagem Indust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enai MT - Serviço Nacional de Aprendizagem Industri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52F1F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59264" behindDoc="0" locked="0" layoutInCell="1" allowOverlap="1" wp14:anchorId="248474AA" wp14:editId="19B690E2">
            <wp:simplePos x="0" y="0"/>
            <wp:positionH relativeFrom="page">
              <wp:posOffset>4586605</wp:posOffset>
            </wp:positionH>
            <wp:positionV relativeFrom="paragraph">
              <wp:posOffset>-899160</wp:posOffset>
            </wp:positionV>
            <wp:extent cx="2964180" cy="1024255"/>
            <wp:effectExtent l="0" t="0" r="7620" b="4445"/>
            <wp:wrapNone/>
            <wp:docPr id="4" name="Imagem 4" descr="FIRST Mentor Conference | FRC community: share experience, buil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FIRST Mentor Conference | FRC community: share experience, build communit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6C358" w14:textId="283A9B01" w:rsidR="00393579" w:rsidRPr="00393579" w:rsidRDefault="00393579" w:rsidP="00393579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393579">
        <w:rPr>
          <w:rFonts w:ascii="Artifakt Element" w:hAnsi="Artifakt Element"/>
          <w:b/>
          <w:bCs/>
          <w:sz w:val="48"/>
          <w:szCs w:val="48"/>
          <w:lang w:eastAsia="pt-BR"/>
        </w:rPr>
        <w:t>FMC 2026</w:t>
      </w:r>
    </w:p>
    <w:p w14:paraId="5DDD4011" w14:textId="5B634EE6" w:rsidR="00393579" w:rsidRPr="00393579" w:rsidRDefault="00393579" w:rsidP="00393579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  <w:r w:rsidRPr="00393579">
        <w:rPr>
          <w:rFonts w:ascii="Artifakt Element" w:hAnsi="Artifakt Element"/>
          <w:b/>
          <w:bCs/>
          <w:sz w:val="32"/>
          <w:szCs w:val="32"/>
          <w:lang w:eastAsia="pt-BR"/>
        </w:rPr>
        <w:t>Painel de mentores — principais aprendizados</w:t>
      </w:r>
    </w:p>
    <w:p w14:paraId="6DC860FB" w14:textId="77777777" w:rsid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690059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53DC3D" w14:textId="285D1052" w:rsidR="00393579" w:rsidRPr="00DD3811" w:rsidRDefault="00393579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DD3811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34070664" w14:textId="277B8678" w:rsidR="00EB1B70" w:rsidRPr="009A5ACE" w:rsidRDefault="00393579" w:rsidP="00EB1B70">
          <w:pPr>
            <w:pStyle w:val="Sumrio3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r w:rsidRPr="009A5ACE">
            <w:rPr>
              <w:rFonts w:ascii="Artifakt Element" w:hAnsi="Artifakt Element"/>
              <w:sz w:val="24"/>
              <w:szCs w:val="24"/>
            </w:rPr>
            <w:fldChar w:fldCharType="begin"/>
          </w:r>
          <w:r w:rsidRPr="009A5ACE">
            <w:rPr>
              <w:rFonts w:ascii="Artifakt Element" w:hAnsi="Artifakt Element"/>
              <w:sz w:val="24"/>
              <w:szCs w:val="24"/>
            </w:rPr>
            <w:instrText xml:space="preserve"> TOC \o "1-3" \h \z \u </w:instrText>
          </w:r>
          <w:r w:rsidRPr="009A5ACE">
            <w:rPr>
              <w:rFonts w:ascii="Artifakt Element" w:hAnsi="Artifakt Element"/>
              <w:sz w:val="24"/>
              <w:szCs w:val="24"/>
            </w:rPr>
            <w:fldChar w:fldCharType="separate"/>
          </w:r>
          <w:hyperlink w:anchor="_Toc238736761" w:history="1">
            <w:r w:rsidR="00EB1B70"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1. "Simples não significa fácil"</w:t>
            </w:r>
            <w:r w:rsidR="00EB1B70"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EB1B70"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EB1B70"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_Toc238736761 \h </w:instrText>
            </w:r>
            <w:r w:rsidR="00EB1B70"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EB1B70"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EB1B70"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D0465" w14:textId="30BCFA55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62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2. 50% habilidade, 50% sorte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_Toc238736762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EE56E8" w14:textId="0AAADA8F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63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3. Construir um "Alpha Robot" cedo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_Toc238736763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88CF50" w14:textId="31D37F03" w:rsidR="00EB1B70" w:rsidRPr="009A5ACE" w:rsidRDefault="00EB1B70" w:rsidP="00EB1B70">
          <w:pPr>
            <w:pStyle w:val="Sumrio3"/>
            <w:tabs>
              <w:tab w:val="right" w:leader="dot" w:pos="8494"/>
            </w:tabs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64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Uma possibilidade para nossa season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_Toc238736764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85D90C" w14:textId="692AFCA7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65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4. O primeiro robô não precisa ser o robô do Mundial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_Toc238736765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E488E9" w14:textId="6E8913DF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66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5. Ganhar versus aprender não precisa ser uma escolha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_Toc238736766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652D89" w14:textId="082A5D5A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67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6. IA começa a entrar seriamente na FRC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_Toc238736767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90A0E8" w14:textId="6AA872E3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68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7. Ensinar IA porque ela fará parte da carreira dos alunos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_Toc238736768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79D0B4" w14:textId="19B7FBEA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69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8. Diversificar financiamento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_Toc238736769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485CDC" w14:textId="5EEFBB39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70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9. Leve gestores para ver uma competição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_Toc238736770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1F4B19" w14:textId="2EA2AA05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71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10. Liderança define cultura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_Toc238736771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90DC7F" w14:textId="7C2ECE6B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72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11. Criar um pipeline de recrutamento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_Toc238736772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67A285" w14:textId="05BC0296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73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12. Ex-alunos retornando como mentores é um indicador de sucesso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_Toc238736773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D28C80" w14:textId="7AED1034" w:rsidR="00EB1B70" w:rsidRPr="009A5ACE" w:rsidRDefault="00EB1B70" w:rsidP="00EB1B70">
          <w:pPr>
            <w:pStyle w:val="Sumrio2"/>
            <w:tabs>
              <w:tab w:val="right" w:leader="dot" w:pos="8494"/>
            </w:tabs>
            <w:ind w:left="0"/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74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13. Sustentabilidade também vale para os mentores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_Toc238736774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64EF93" w14:textId="7FB7A4A3" w:rsidR="00EB1B70" w:rsidRPr="009A5ACE" w:rsidRDefault="00EB1B70" w:rsidP="00EB1B70">
          <w:pPr>
            <w:pStyle w:val="Sumrio1"/>
            <w:tabs>
              <w:tab w:val="right" w:leader="dot" w:pos="8494"/>
            </w:tabs>
            <w:jc w:val="both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775" w:history="1">
            <w:r w:rsidRPr="009A5ACE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Conclusão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_Toc238736775 \h </w:instrTex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1101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Pr="009A5ACE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34ECB2" w14:textId="5E47DBE0" w:rsidR="00393579" w:rsidRDefault="00393579" w:rsidP="00EB1B70">
          <w:pPr>
            <w:jc w:val="both"/>
          </w:pPr>
          <w:r w:rsidRPr="009A5ACE">
            <w:rPr>
              <w:rFonts w:ascii="Artifakt Element" w:hAnsi="Artifakt Element"/>
              <w:sz w:val="24"/>
              <w:szCs w:val="24"/>
            </w:rPr>
            <w:fldChar w:fldCharType="end"/>
          </w:r>
        </w:p>
      </w:sdtContent>
    </w:sdt>
    <w:p w14:paraId="3C544683" w14:textId="77777777" w:rsid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7331C14" w14:textId="77777777" w:rsid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A1BDBF3" w14:textId="77777777" w:rsid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DC8C3AC" w14:textId="77777777" w:rsid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E3F56BB" w14:textId="77777777" w:rsid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BEFBD19" w14:textId="25E1B090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Participaram mentores ligados a equipes como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254, 1678, 2713 e 9496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discutindo cultura, competitividade, financiamento, IA, recrutamento e formação dos alunos. </w:t>
      </w:r>
    </w:p>
    <w:p w14:paraId="0736114C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36761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1. "Simples não significa fácil"</w:t>
      </w:r>
      <w:bookmarkEnd w:id="0"/>
    </w:p>
    <w:p w14:paraId="40424057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das frases utilizadas pelas equipes foi:</w:t>
      </w:r>
    </w:p>
    <w:p w14:paraId="48AB1821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Simple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≠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Easy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."</w:t>
      </w:r>
    </w:p>
    <w:p w14:paraId="66C9919D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Um robô pode possuir uma arquitetura simples e ainda exigir excelente engenharia, fabricação, programação e execução.</w:t>
      </w:r>
    </w:p>
    <w:p w14:paraId="5DE415E4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254 também menciona princípios como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KISS —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Keep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It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Simple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evitar complexidade mecânica desnecessária. </w:t>
      </w:r>
    </w:p>
    <w:p w14:paraId="1228AE36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reforça algo importante para nossas equipes: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complexidade não deve ser confundida com qualidade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Principalmente no começo da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season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, vale perguntar:</w:t>
      </w:r>
    </w:p>
    <w:p w14:paraId="3DB0140D" w14:textId="77777777" w:rsidR="00393579" w:rsidRPr="00393579" w:rsidRDefault="00393579" w:rsidP="00393579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"Essa função adicional realmente aumenta nossa capacidade de pontuar ou estamos apenas deixando o robô mais complexo?"</w:t>
      </w:r>
    </w:p>
    <w:p w14:paraId="3B7F9874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6FE06AC" w14:textId="654C4F00" w:rsidR="00393579" w:rsidRP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A52C70D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" w:name="_Toc238736762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2. 50% habilidade, 50% sorte</w:t>
      </w:r>
      <w:bookmarkEnd w:id="1"/>
    </w:p>
    <w:p w14:paraId="54AB445E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Outra filosofia mencionada foi:</w:t>
      </w:r>
    </w:p>
    <w:p w14:paraId="496AB3B9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"50% skill, 50%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luck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."</w:t>
      </w:r>
    </w:p>
    <w:p w14:paraId="1D7D976D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ideia não é que competição seja literalmente 50% sorte, mas ensinar os alunos a reconhecer que existem coisas que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estão sob controle da equipe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626F48E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foco deve estar em maximizar aquilo que pode ser controlado: preparação, qualidade do robô, estratégia,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scouting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pilotagem e execução. </w:t>
      </w:r>
    </w:p>
    <w:p w14:paraId="4F80E21F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É uma filosofia interessante para trabalhar emocionalmente vitórias e derrotas.</w:t>
      </w:r>
    </w:p>
    <w:p w14:paraId="4E1C833A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6E3316C" w14:textId="77777777" w:rsidR="00393579" w:rsidRPr="005656FA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E6FA6E4" w14:textId="3717B44E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36CD3F4" w14:textId="210BF349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2810179" w14:textId="7BE40768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5FD2494" w14:textId="72301403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97CBC3D" w14:textId="43937F57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C8901FD" w14:textId="77777777" w:rsidR="00393579" w:rsidRP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C623452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" w:name="_Toc238736763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 xml:space="preserve">3. Construir um "Alpha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Robot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" cedo</w:t>
      </w:r>
      <w:bookmarkEnd w:id="2"/>
    </w:p>
    <w:p w14:paraId="1E7E102C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mim, esse é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um dos pontos técnicos mais interessantes de todo o painel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53F2E6A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equipe relata que passou a construir um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Alpha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Robot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antes do robô definitivo.</w:t>
      </w:r>
    </w:p>
    <w:p w14:paraId="43E48ED2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Ele propositalmente não precisa ser bonito ou possuir todas as soluções finais. O objetivo é conseguir rapidamente:</w:t>
      </w:r>
    </w:p>
    <w:p w14:paraId="3247E0DC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Game Piece → mecanismo → pontuação.</w:t>
      </w:r>
    </w:p>
    <w:p w14:paraId="0A8A3835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Em um dos exemplos, o robô Alpha estava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marcando em apenas 11 dias após o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kickoff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Isso permitiu que software, estratégia e drive team começassem a trabalhar enquanto o robô definitivo ainda estava sendo desenvolvido. </w:t>
      </w:r>
    </w:p>
    <w:p w14:paraId="739B0C63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A filosofia é:</w:t>
      </w:r>
    </w:p>
    <w:p w14:paraId="1E372894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espere o robô perfeito para começar a aprender sobre o jogo.</w:t>
      </w:r>
    </w:p>
    <w:p w14:paraId="451C7DEC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pode ser extremamente útil para nossas equipes.</w:t>
      </w:r>
    </w:p>
    <w:p w14:paraId="71179D80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3" w:name="_Toc238736764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Uma possibilidade para nossa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season</w:t>
      </w:r>
      <w:bookmarkEnd w:id="3"/>
      <w:proofErr w:type="spellEnd"/>
    </w:p>
    <w:p w14:paraId="32021E61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Poderíamos pensar em:</w:t>
      </w:r>
    </w:p>
    <w:p w14:paraId="165431DA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Kickoff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Alpha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Robot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Competition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Robot</w:t>
      </w:r>
      <w:proofErr w:type="spellEnd"/>
    </w:p>
    <w:p w14:paraId="37093E08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O Alpha poderia usar:</w:t>
      </w:r>
    </w:p>
    <w:p w14:paraId="789D7778" w14:textId="77777777" w:rsidR="00393579" w:rsidRPr="00393579" w:rsidRDefault="00393579" w:rsidP="003935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chassi já existente; </w:t>
      </w:r>
    </w:p>
    <w:p w14:paraId="4BFD2A22" w14:textId="77777777" w:rsidR="00393579" w:rsidRPr="00393579" w:rsidRDefault="00393579" w:rsidP="003935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mecanismos extremamente simples; </w:t>
      </w:r>
    </w:p>
    <w:p w14:paraId="4A4637C9" w14:textId="77777777" w:rsidR="00393579" w:rsidRPr="00393579" w:rsidRDefault="00393579" w:rsidP="003935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peças reutilizadas; </w:t>
      </w:r>
    </w:p>
    <w:p w14:paraId="02D70745" w14:textId="77777777" w:rsidR="00393579" w:rsidRPr="00393579" w:rsidRDefault="00393579" w:rsidP="003935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fabricação rápida; </w:t>
      </w:r>
    </w:p>
    <w:p w14:paraId="0E3E8F1A" w14:textId="77777777" w:rsidR="00393579" w:rsidRPr="00393579" w:rsidRDefault="00393579" w:rsidP="003935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pouca preocupação com peso/estética; </w:t>
      </w:r>
    </w:p>
    <w:p w14:paraId="1104924C" w14:textId="77777777" w:rsidR="00393579" w:rsidRPr="00393579" w:rsidRDefault="00393579" w:rsidP="003935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arquitetura elétrica simplificada. </w:t>
      </w:r>
    </w:p>
    <w:p w14:paraId="776D1A6A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objetivo seria colocar algo funcionando talvez na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primeira ou segunda semana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F9B462D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Depois disso, CAD e mecânica desenvolvem o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Competition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Robot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enquanto programação,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scouting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drive team já possuem uma plataforma funcional.</w:t>
      </w:r>
    </w:p>
    <w:p w14:paraId="22F9D12F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2DFF4F3" w14:textId="0E7992E5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9051914" w14:textId="3C1CA920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2910598" w14:textId="00E40AC0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77D1754" w14:textId="77E99566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7156922" w14:textId="77777777" w:rsidR="00393579" w:rsidRP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4C50EDB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36765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4. O primeiro robô não precisa ser o robô do Mundial</w:t>
      </w:r>
      <w:bookmarkEnd w:id="4"/>
    </w:p>
    <w:p w14:paraId="66D7B5B5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foi praticamente a conclusão da discussão anterior.</w:t>
      </w:r>
    </w:p>
    <w:p w14:paraId="7C62CBE6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defendem que uma equipe pode deliberadamente construir uma solução mais simples para competir cedo e depois fazer grandes iterações.</w:t>
      </w:r>
    </w:p>
    <w:p w14:paraId="75352D03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também pode funcionar para equipes intermediárias:</w:t>
      </w:r>
    </w:p>
    <w:p w14:paraId="140CD30A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Evento 1: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robô confiável e simples.</w:t>
      </w:r>
    </w:p>
    <w:p w14:paraId="4B08DF5A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↓ dados + experiência ↓</w:t>
      </w:r>
    </w:p>
    <w:p w14:paraId="2E6D6CCB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Evento 2: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melhorias significativas.</w:t>
      </w:r>
    </w:p>
    <w:p w14:paraId="36F36D35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↓ aprendizado ↓</w:t>
      </w:r>
    </w:p>
    <w:p w14:paraId="33B14C57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Championship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: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versão mais desenvolvida.</w:t>
      </w:r>
    </w:p>
    <w:p w14:paraId="33CA8763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Em vez de tentar construir imediatamente a versão definitiva do robô. </w:t>
      </w:r>
    </w:p>
    <w:p w14:paraId="3A978F58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BB8BC60" w14:textId="3815E24E" w:rsidR="00393579" w:rsidRP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91F9FCA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5" w:name="_Toc238736766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5. Ganhar versus aprender não precisa ser uma escolha</w:t>
      </w:r>
      <w:bookmarkEnd w:id="5"/>
    </w:p>
    <w:p w14:paraId="4D41FE65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Houve uma discussão interessante quando perguntaram:</w:t>
      </w:r>
    </w:p>
    <w:p w14:paraId="77C945D3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"Como equilibrar ganhar com resultados de aprendizagem?"</w:t>
      </w:r>
    </w:p>
    <w:p w14:paraId="7F88A762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dos mentores rejeitou a própria ideia de "equilíbrio".</w:t>
      </w:r>
    </w:p>
    <w:p w14:paraId="388A64FF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ele, buscar alto desempenho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é justamente uma ferramenta de aprendizagem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: os alunos são pressionados a melhorar engenharia, comportamento, comunicação, desempenho acadêmico e execução.</w:t>
      </w:r>
    </w:p>
    <w:p w14:paraId="305150FF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Outro mentor trouxe uma posição mais moderada: cada equipe precisa definir suas próprias prioridades. Algumas podem buscar excelência competitiva; outras, impacto comunitário ou desenvolvimento educacional. </w:t>
      </w:r>
    </w:p>
    <w:p w14:paraId="3A9D0F9E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A pergunta correta talvez seja:</w:t>
      </w:r>
    </w:p>
    <w:p w14:paraId="366CF717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"Em que nossa equipe decidiu ser excelente?"</w:t>
      </w:r>
    </w:p>
    <w:p w14:paraId="4B9E801C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AA591DC" w14:textId="3F892BFF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C69BDCA" w14:textId="77777777" w:rsidR="00393579" w:rsidRPr="005656FA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319B05C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6" w:name="_Toc238736767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6. IA começa a entrar seriamente na FRC</w:t>
      </w:r>
      <w:bookmarkEnd w:id="6"/>
    </w:p>
    <w:p w14:paraId="1B8F9E47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trecho foi particularmente interessante.</w:t>
      </w:r>
    </w:p>
    <w:p w14:paraId="6FB7D000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254 relata ter utilizado IA de maneira significativamente maior na última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season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, inclusive em:</w:t>
      </w:r>
    </w:p>
    <w:p w14:paraId="79B37167" w14:textId="77777777" w:rsidR="00393579" w:rsidRPr="00393579" w:rsidRDefault="00393579" w:rsidP="003935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código; </w:t>
      </w:r>
    </w:p>
    <w:p w14:paraId="741281B6" w14:textId="77777777" w:rsidR="00393579" w:rsidRPr="00393579" w:rsidRDefault="00393579" w:rsidP="003935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análise de logs; </w:t>
      </w:r>
    </w:p>
    <w:p w14:paraId="050728B8" w14:textId="77777777" w:rsidR="00393579" w:rsidRPr="00393579" w:rsidRDefault="00393579" w:rsidP="003935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apoio ao desenvolvimento; </w:t>
      </w:r>
    </w:p>
    <w:p w14:paraId="7EB1C939" w14:textId="77777777" w:rsidR="00393579" w:rsidRPr="00393579" w:rsidRDefault="00393579" w:rsidP="003935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ganho de produtividade. </w:t>
      </w:r>
    </w:p>
    <w:p w14:paraId="05817A42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Outras equipes mencionaram aplicações em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scouting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e estratégia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533BF4D7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surgiu uma hipótese ainda mais interessante.</w:t>
      </w:r>
    </w:p>
    <w:p w14:paraId="3E2CC528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Historicamente, equipes dizem:</w:t>
      </w:r>
    </w:p>
    <w:p w14:paraId="56945C55" w14:textId="77777777" w:rsidR="00393579" w:rsidRPr="00393579" w:rsidRDefault="00393579" w:rsidP="00393579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"Construa um robô simples para terminar cedo e deixar tempo para software."</w:t>
      </w:r>
    </w:p>
    <w:p w14:paraId="14A709B0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mentor questiona se, com IA acelerando o desenvolvimento de software, talvez no futuro seja possível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dar um pouco mais de tempo ao design mecânico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, porque software poderá evoluir muito mais rapidamente.</w:t>
      </w:r>
    </w:p>
    <w:p w14:paraId="672B727C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 próprio apresenta isso como uma opinião ainda especulativa, não como uma regra estabelecida. </w:t>
      </w:r>
    </w:p>
    <w:p w14:paraId="18DEF5B4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C84BF7A" w14:textId="77777777" w:rsidR="00393579" w:rsidRPr="005656FA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7F12C0D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7" w:name="_Toc238736768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7. Ensinar IA porque ela fará parte da carreira dos alunos</w:t>
      </w:r>
      <w:bookmarkEnd w:id="7"/>
    </w:p>
    <w:p w14:paraId="0A33CC3D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Aqui apareceu uma justificativa educacional que considero ainda mais importante.</w:t>
      </w:r>
    </w:p>
    <w:p w14:paraId="002EE7A7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mentor compara IA com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Git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/GitHub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2799A95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Um aluno FRC pode chegar à universidade já tendo trabalhado em:</w:t>
      </w:r>
    </w:p>
    <w:p w14:paraId="2E2C005A" w14:textId="77777777" w:rsidR="00393579" w:rsidRPr="00393579" w:rsidRDefault="00393579" w:rsidP="0039357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projeto com dezenas de pessoas; </w:t>
      </w:r>
    </w:p>
    <w:p w14:paraId="691643BA" w14:textId="77777777" w:rsidR="00393579" w:rsidRPr="00393579" w:rsidRDefault="00393579" w:rsidP="0039357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GitHub; </w:t>
      </w:r>
    </w:p>
    <w:p w14:paraId="163117E8" w14:textId="77777777" w:rsidR="00393579" w:rsidRPr="00393579" w:rsidRDefault="00393579" w:rsidP="0039357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branches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746ED0E2" w14:textId="77777777" w:rsidR="00393579" w:rsidRPr="00393579" w:rsidRDefault="00393579" w:rsidP="0039357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pull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requests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5A505161" w14:textId="77777777" w:rsidR="00393579" w:rsidRPr="00393579" w:rsidRDefault="00393579" w:rsidP="0039357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revisão de código; </w:t>
      </w:r>
    </w:p>
    <w:p w14:paraId="564EEA00" w14:textId="77777777" w:rsidR="00393579" w:rsidRPr="00393579" w:rsidRDefault="00393579" w:rsidP="0039357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desenvolvimento colaborativo. </w:t>
      </w:r>
    </w:p>
    <w:p w14:paraId="2C73F431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Experiências muito próximas do ambiente profissional.</w:t>
      </w:r>
    </w:p>
    <w:p w14:paraId="776BCEBE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Segundo ele, IA deveria seguir a mesma lógica: mesmo que algumas instituições educacionais restrinjam seu uso,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FRC pode ensinar os alunos a utilizar essas ferramentas de maneira profissional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7DE75225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dá uma ideia muito boa para treinamento:</w:t>
      </w:r>
    </w:p>
    <w:p w14:paraId="2E4750DA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IA aplicada à FRC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não simplesmente "usar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ChatGPT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".</w:t>
      </w:r>
    </w:p>
    <w:p w14:paraId="00F574F8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 exemplo: análise de logs,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debugging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documentação de código, geração de testes, interpretação de erros, revisão de código e análise de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scouting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4A35E8A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395034A" w14:textId="7B0046A7" w:rsidR="00393579" w:rsidRP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6AC2CBC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8" w:name="_Toc238736769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8. Diversificar financiamento</w:t>
      </w:r>
      <w:bookmarkEnd w:id="8"/>
    </w:p>
    <w:p w14:paraId="763D2174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As equipes também estão sentindo redução de algumas fontes tradicionais de financiamento.</w:t>
      </w:r>
    </w:p>
    <w:p w14:paraId="22395455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delas relata que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campamentos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passaram a representar quase 50% da receita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, diminuindo a dependência de patrocinadores e contribuições das famílias.</w:t>
      </w:r>
    </w:p>
    <w:p w14:paraId="0C64F7A8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Outras mencionam alguém especificamente responsável por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fundraising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construção de relacionamentos com empresas locais. </w:t>
      </w:r>
    </w:p>
    <w:p w14:paraId="187D930B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A mensagem é simples:</w:t>
      </w:r>
    </w:p>
    <w:p w14:paraId="247ECA84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depender de uma única fonte de financiamento.</w:t>
      </w:r>
    </w:p>
    <w:p w14:paraId="17A32A7D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F2BE24D" w14:textId="4BB270EE" w:rsidR="00393579" w:rsidRP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1956E3A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9" w:name="_Toc238736770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9. Leve gestores para ver uma competição</w:t>
      </w:r>
      <w:bookmarkEnd w:id="9"/>
    </w:p>
    <w:p w14:paraId="1CB28123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A 254 contou algo muito simples e inteligente.</w:t>
      </w:r>
    </w:p>
    <w:p w14:paraId="0710DBEF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Eles levaram um administrador de alto nível da escola ao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FIRST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Championship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CD2067D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o mentor, isso transformou completamente a percepção dele porque finalmente conseguiu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ver e sentir o tamanho da experiência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104FB8C3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é muito aplicável à nossa realidade.</w:t>
      </w:r>
    </w:p>
    <w:p w14:paraId="5D6FD207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Não é a mesma coisa apresentar:</w:t>
      </w:r>
    </w:p>
    <w:p w14:paraId="25D9316F" w14:textId="77777777" w:rsidR="00393579" w:rsidRPr="00393579" w:rsidRDefault="00393579" w:rsidP="00393579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"Temos uma equipe de robótica."</w:t>
      </w:r>
    </w:p>
    <w:p w14:paraId="184A2F77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e fazer um gestor entrar em uma arena FRC cheia.</w:t>
      </w:r>
    </w:p>
    <w:p w14:paraId="710BAE49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Trazer gerentes, coordenadores e outras lideranças para acompanhar uma competição pode ajudar muito mais na compreensão do programa do que várias apresentações institucionais.</w:t>
      </w:r>
    </w:p>
    <w:p w14:paraId="0FEAC96D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82A205A" w14:textId="26E08F6B" w:rsidR="00393579" w:rsidRP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3280406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0" w:name="_Toc238736771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10. Liderança define cultura</w:t>
      </w:r>
      <w:bookmarkEnd w:id="10"/>
    </w:p>
    <w:p w14:paraId="212F202A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frase curta do painel merece destaque:</w:t>
      </w:r>
    </w:p>
    <w:p w14:paraId="27F1B7C3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 liderança pode construir ou destruir a cultura da equipe, e a cultura define a direção do programa.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7F2378C5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Portanto, selecionar capitães e líderes de subequipes não deveria ser apenas:</w:t>
      </w:r>
    </w:p>
    <w:p w14:paraId="0EDD21F8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"Quem é tecnicamente melhor?"</w:t>
      </w:r>
    </w:p>
    <w:p w14:paraId="546CD912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deveria considerar:</w:t>
      </w:r>
    </w:p>
    <w:p w14:paraId="6ED0674B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Quem consegue desenvolver outras pessoas? Quem comunica? Quem representa os valores desejados?</w:t>
      </w:r>
    </w:p>
    <w:p w14:paraId="3DA8ADD7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C17ADB1" w14:textId="24E699D8" w:rsidR="00393579" w:rsidRP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36F4C79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1" w:name="_Toc238736772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11. Criar um pipeline de recrutamento</w:t>
      </w:r>
      <w:bookmarkEnd w:id="11"/>
    </w:p>
    <w:p w14:paraId="1FD58A63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A 1678 apresentou uma estrutura impressionante.</w:t>
      </w:r>
    </w:p>
    <w:p w14:paraId="5E2AB5EE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Eles começam a criar relacionamento com alunos desde atividades para crianças e acompanham esse pipeline até a idade de entrada na FRC — chamando isso posteriormente de uma visão de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"K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to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Career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do início da educação até a carreira profissional. </w:t>
      </w:r>
    </w:p>
    <w:p w14:paraId="27924D9E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Eles chegam a trabalhar com aproximadamente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75–100 candidatos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, utilizando formulário, entrevista e recomendações.</w:t>
      </w:r>
    </w:p>
    <w:p w14:paraId="32B87E4A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254 também possui alta procura e combina interação presencial, entrevista e inscrição escrita. </w:t>
      </w:r>
    </w:p>
    <w:p w14:paraId="6AD1B931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Mesmo sem precisar selecionar alunos, existe uma boa ideia aqui:</w:t>
      </w:r>
    </w:p>
    <w:p w14:paraId="0ABA849D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FLL/FTC → atividades SENAI → recrutamento → FRC → ex-aluno → mentor.</w:t>
      </w:r>
    </w:p>
    <w:p w14:paraId="307E3F99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objetivo deixa de ser apenas recrutar para a próxima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season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passa a ser construir um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pipeline permanente de talentos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CD836E7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AB117CE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2" w:name="_Toc238736773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12. Ex-alunos retornando como mentores é um indicador de sucesso</w:t>
      </w:r>
      <w:bookmarkEnd w:id="12"/>
    </w:p>
    <w:p w14:paraId="46EAEA77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dos relatos mais fortes foi de uma equipe em que, quando o grupo original de mentores saiu,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ex-alunos retornaram formados e assumiram funções de mentoria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3D31ACA6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mostra uma métrica de sucesso que normalmente não aparece em ranking:</w:t>
      </w:r>
    </w:p>
    <w:p w14:paraId="35B938D8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Quantos alunos queremos que retornem daqui a 5–10 anos como mentores?</w:t>
      </w:r>
    </w:p>
    <w:p w14:paraId="1DC67676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Talvez seja uma das melhores medidas de sustentabilidade de uma equipe FRC.</w:t>
      </w:r>
    </w:p>
    <w:p w14:paraId="0DD1F4BF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1BB44FD" w14:textId="32D4190E" w:rsidR="00393579" w:rsidRP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852799F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3" w:name="_Toc238736774"/>
      <w:r w:rsidRPr="003935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13. Sustentabilidade também vale para os mentores</w:t>
      </w:r>
      <w:bookmarkEnd w:id="13"/>
    </w:p>
    <w:p w14:paraId="3F10AF30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O final trouxe uma discussão bastante boa sobre burnout.</w:t>
      </w:r>
    </w:p>
    <w:p w14:paraId="7E1DA9E3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Um mentor resume sua filosofia aproximadamente como:</w:t>
      </w:r>
    </w:p>
    <w:p w14:paraId="530B676B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"Estou treinando pelos próximos 40 anos, não pelos próximos quatro."</w:t>
      </w:r>
    </w:p>
    <w:p w14:paraId="778B5ABF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 isso, ele deliberadamente não participa de todas as reuniões e depende de uma equipe maior de mentores. A ideia é que paixão pelo programa não pode significar permitir que ele consuma toda a vida pessoal. </w:t>
      </w:r>
    </w:p>
    <w:p w14:paraId="38253A4A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também reforça a importância de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concentrar uma área inteira em uma única pessoa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3FFDAF3" w14:textId="77777777" w:rsidR="00393579" w:rsidRDefault="00393579" w:rsidP="003935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739E7C0" w14:textId="097F5753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545C3B8" w14:textId="10726F5F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1273701" w14:textId="5B1C1219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EEF2F35" w14:textId="7988AB76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B26BDE3" w14:textId="35A6100C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EC261E5" w14:textId="4E917BA5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E415656" w14:textId="51458E94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47B9F07" w14:textId="19263B5A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ABFBD24" w14:textId="08C70892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6A07938" w14:textId="28450142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A4E0E39" w14:textId="7ADB275B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481C81E" w14:textId="1AE8542D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DF1FC57" w14:textId="53CC225C" w:rsid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94F1610" w14:textId="77777777" w:rsidR="00393579" w:rsidRPr="00393579" w:rsidRDefault="00393579" w:rsidP="003935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37C736F" w14:textId="77E27459" w:rsidR="00393579" w:rsidRPr="00393579" w:rsidRDefault="00A6644E" w:rsidP="003935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4" w:name="_Toc238736775"/>
      <w:r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Conclusão</w:t>
      </w:r>
      <w:bookmarkEnd w:id="14"/>
    </w:p>
    <w:p w14:paraId="68655C7D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Diferentemente da palestra anterior, eu não tentaria transformar tudo daqui em ações. Há muita opinião pessoal e conversa específica da realidade das equipes americanas.</w:t>
      </w:r>
    </w:p>
    <w:p w14:paraId="139A0838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Mas eu guardaria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sete ideias fortes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:</w:t>
      </w:r>
    </w:p>
    <w:p w14:paraId="173A19E6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①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Alpha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Robot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— colocar rapidamente um robô funcional em campo para liberar software, estratégia e drive team.</w:t>
      </w:r>
    </w:p>
    <w:p w14:paraId="2B003FF5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②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Simple</w:t>
      </w:r>
      <w:proofErr w:type="spellEnd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≠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Easy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— buscar simplicidade arquitetural sem confundir simplicidade com baixa qualidade.</w:t>
      </w:r>
    </w:p>
    <w:p w14:paraId="43A264B5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③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Iteração planejada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— aceitar deliberadamente que o robô do primeiro evento pode não ser o robô final.</w:t>
      </w:r>
    </w:p>
    <w:p w14:paraId="47FE5144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④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IA como competência FRC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— ensinar uso profissional de IA, especialmente em programação, logs, documentação e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scouting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2806B8F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⑤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Gestores dentro das competições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— aproximar quem toma decisões da experiência real da FRC.</w:t>
      </w:r>
    </w:p>
    <w:p w14:paraId="13AAF5DD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⑥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Pipeline de alunos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— pensar FLL/FTC/FRC/ex-aluno/mentor como uma trajetória contínua.</w:t>
      </w:r>
    </w:p>
    <w:p w14:paraId="20A6D982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⑦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Pipeline de mentores</w:t>
      </w: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— construir uma estrutura que sobreviva à saída de qualquer mentor específico.</w:t>
      </w:r>
    </w:p>
    <w:p w14:paraId="3BF31FE0" w14:textId="77777777" w:rsidR="00393579" w:rsidRPr="00393579" w:rsidRDefault="00393579" w:rsidP="003935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 o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Alpha </w:t>
      </w:r>
      <w:proofErr w:type="spellStart"/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Robot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é provavelmente a ideia deste painel que eu mais consideraria experimentar na próxima </w:t>
      </w:r>
      <w:proofErr w:type="spellStart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>season</w:t>
      </w:r>
      <w:proofErr w:type="spellEnd"/>
      <w:r w:rsidRPr="003935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Ela conversa diretamente com um problema recorrente: programação, estratégia e drive team ficarem esperando mecânica/CAD terminar o robô. Aqui a lógica muda: </w:t>
      </w:r>
      <w:r w:rsidRPr="003935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eles recebem rapidamente uma plataforma imperfeita para começar a trabalhar enquanto o projeto definitivo continua evoluindo.</w:t>
      </w:r>
    </w:p>
    <w:p w14:paraId="444FD43D" w14:textId="77777777" w:rsidR="00127D00" w:rsidRDefault="00127D00"/>
    <w:sectPr w:rsidR="00127D00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7D2C0" w14:textId="77777777" w:rsidR="003F1FC2" w:rsidRDefault="003F1FC2" w:rsidP="00393579">
      <w:pPr>
        <w:spacing w:after="0" w:line="240" w:lineRule="auto"/>
      </w:pPr>
      <w:r>
        <w:separator/>
      </w:r>
    </w:p>
  </w:endnote>
  <w:endnote w:type="continuationSeparator" w:id="0">
    <w:p w14:paraId="095756DE" w14:textId="77777777" w:rsidR="003F1FC2" w:rsidRDefault="003F1FC2" w:rsidP="0039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31036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A59B30" w14:textId="5F2116DA" w:rsidR="00780919" w:rsidRDefault="00780919">
            <w:pPr>
              <w:pStyle w:val="Rodap"/>
              <w:jc w:val="right"/>
            </w:pPr>
            <w:r w:rsidRPr="00780919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78091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780919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78091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780919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78091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780919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78091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780919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78091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780919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78091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D7D4DB" w14:textId="77777777" w:rsidR="00571675" w:rsidRPr="00C04038" w:rsidRDefault="00571675" w:rsidP="00571675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6539E" w14:textId="77777777" w:rsidR="003F1FC2" w:rsidRDefault="003F1FC2" w:rsidP="00393579">
      <w:pPr>
        <w:spacing w:after="0" w:line="240" w:lineRule="auto"/>
      </w:pPr>
      <w:r>
        <w:separator/>
      </w:r>
    </w:p>
  </w:footnote>
  <w:footnote w:type="continuationSeparator" w:id="0">
    <w:p w14:paraId="69CD7864" w14:textId="77777777" w:rsidR="003F1FC2" w:rsidRDefault="003F1FC2" w:rsidP="0039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20262"/>
    <w:multiLevelType w:val="multilevel"/>
    <w:tmpl w:val="379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E49C3"/>
    <w:multiLevelType w:val="multilevel"/>
    <w:tmpl w:val="192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0587D"/>
    <w:multiLevelType w:val="multilevel"/>
    <w:tmpl w:val="1A2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79"/>
    <w:rsid w:val="00127D00"/>
    <w:rsid w:val="003073E1"/>
    <w:rsid w:val="00343D4A"/>
    <w:rsid w:val="00393579"/>
    <w:rsid w:val="003E78FD"/>
    <w:rsid w:val="003F1FC2"/>
    <w:rsid w:val="004E75E0"/>
    <w:rsid w:val="004E79F7"/>
    <w:rsid w:val="00571675"/>
    <w:rsid w:val="00780919"/>
    <w:rsid w:val="009A5ACE"/>
    <w:rsid w:val="009F5F97"/>
    <w:rsid w:val="00A6644E"/>
    <w:rsid w:val="00AA6BAD"/>
    <w:rsid w:val="00C52F1F"/>
    <w:rsid w:val="00DD3811"/>
    <w:rsid w:val="00EB1B70"/>
    <w:rsid w:val="00F11019"/>
    <w:rsid w:val="00F7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B8EE20"/>
  <w15:chartTrackingRefBased/>
  <w15:docId w15:val="{4F006497-8502-4356-A8F2-A310986C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935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935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935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57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357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357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93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93579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39357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393579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393579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393579"/>
    <w:pPr>
      <w:spacing w:after="100"/>
    </w:pPr>
  </w:style>
  <w:style w:type="character" w:styleId="Hyperlink">
    <w:name w:val="Hyperlink"/>
    <w:basedOn w:val="Fontepargpadro"/>
    <w:uiPriority w:val="99"/>
    <w:unhideWhenUsed/>
    <w:rsid w:val="00393579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935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3579"/>
  </w:style>
  <w:style w:type="paragraph" w:styleId="Rodap">
    <w:name w:val="footer"/>
    <w:basedOn w:val="Normal"/>
    <w:link w:val="RodapChar"/>
    <w:uiPriority w:val="99"/>
    <w:unhideWhenUsed/>
    <w:rsid w:val="003935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5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4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61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CE46D-BAE6-4A85-AA32-D5333209B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1818</Words>
  <Characters>9820</Characters>
  <Application>Microsoft Office Word</Application>
  <DocSecurity>0</DocSecurity>
  <Lines>81</Lines>
  <Paragraphs>23</Paragraphs>
  <ScaleCrop>false</ScaleCrop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19</cp:revision>
  <cp:lastPrinted>2026-08-27T19:26:00Z</cp:lastPrinted>
  <dcterms:created xsi:type="dcterms:W3CDTF">2026-08-27T17:50:00Z</dcterms:created>
  <dcterms:modified xsi:type="dcterms:W3CDTF">2026-08-27T19:26:00Z</dcterms:modified>
</cp:coreProperties>
</file>