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8143E" w14:textId="28135FB1" w:rsidR="00857176" w:rsidRPr="00857176" w:rsidRDefault="00857176" w:rsidP="00857176">
      <w:pPr>
        <w:jc w:val="center"/>
        <w:rPr>
          <w:rFonts w:ascii="Artifakt Element" w:hAnsi="Artifakt Element"/>
          <w:b/>
          <w:bCs/>
          <w:sz w:val="36"/>
          <w:szCs w:val="36"/>
          <w:lang w:eastAsia="pt-BR"/>
        </w:rPr>
      </w:pPr>
      <w:r>
        <w:rPr>
          <w:noProof/>
        </w:rPr>
        <w:drawing>
          <wp:anchor distT="0" distB="0" distL="114300" distR="114300" simplePos="0" relativeHeight="251658240" behindDoc="1" locked="0" layoutInCell="1" allowOverlap="1" wp14:anchorId="237C6B53" wp14:editId="4867AE64">
            <wp:simplePos x="0" y="0"/>
            <wp:positionH relativeFrom="margin">
              <wp:align>left</wp:align>
            </wp:positionH>
            <wp:positionV relativeFrom="paragraph">
              <wp:posOffset>349885</wp:posOffset>
            </wp:positionV>
            <wp:extent cx="5400040" cy="3578225"/>
            <wp:effectExtent l="0" t="0" r="0" b="3175"/>
            <wp:wrapTight wrapText="bothSides">
              <wp:wrapPolygon edited="0">
                <wp:start x="0" y="0"/>
                <wp:lineTo x="0" y="21504"/>
                <wp:lineTo x="21488" y="21504"/>
                <wp:lineTo x="21488" y="0"/>
                <wp:lineTo x="0" y="0"/>
              </wp:wrapPolygon>
            </wp:wrapTight>
            <wp:docPr id="3" name="Imagem 3" descr="MadTown Robotics - Team 1323 (2026) - The Blue Al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dTown Robotics - Team 1323 (2026) - The Blue Allia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578225"/>
                    </a:xfrm>
                    <a:prstGeom prst="rect">
                      <a:avLst/>
                    </a:prstGeom>
                    <a:noFill/>
                    <a:ln>
                      <a:noFill/>
                    </a:ln>
                  </pic:spPr>
                </pic:pic>
              </a:graphicData>
            </a:graphic>
          </wp:anchor>
        </w:drawing>
      </w:r>
      <w:r w:rsidR="007801D3" w:rsidRPr="007801D3">
        <w:rPr>
          <w:rFonts w:ascii="Artifakt Element" w:hAnsi="Artifakt Element"/>
          <w:b/>
          <w:bCs/>
          <w:sz w:val="36"/>
          <w:szCs w:val="36"/>
        </w:rPr>
        <w:t xml:space="preserve"> </w:t>
      </w:r>
      <w:r w:rsidR="007801D3" w:rsidRPr="007D3D59">
        <w:rPr>
          <w:rFonts w:ascii="Artifakt Element" w:hAnsi="Artifakt Element"/>
          <w:b/>
          <w:bCs/>
          <w:sz w:val="36"/>
          <w:szCs w:val="36"/>
        </w:rPr>
        <w:t xml:space="preserve">Visita Técnica – </w:t>
      </w:r>
      <w:r w:rsidR="00670615" w:rsidRPr="00857176">
        <w:rPr>
          <w:rFonts w:ascii="Artifakt Element" w:hAnsi="Artifakt Element"/>
          <w:b/>
          <w:bCs/>
          <w:sz w:val="36"/>
          <w:szCs w:val="36"/>
          <w:lang w:eastAsia="pt-BR"/>
        </w:rPr>
        <w:t xml:space="preserve">1323 </w:t>
      </w:r>
      <w:r w:rsidR="007801D3">
        <w:rPr>
          <w:rFonts w:ascii="Artifakt Element" w:hAnsi="Artifakt Element"/>
          <w:b/>
          <w:bCs/>
          <w:sz w:val="36"/>
          <w:szCs w:val="36"/>
          <w:lang w:eastAsia="pt-BR"/>
        </w:rPr>
        <w:t>[</w:t>
      </w:r>
      <w:r w:rsidR="00670615" w:rsidRPr="00857176">
        <w:rPr>
          <w:rFonts w:ascii="Artifakt Element" w:hAnsi="Artifakt Element"/>
          <w:b/>
          <w:bCs/>
          <w:sz w:val="36"/>
          <w:szCs w:val="36"/>
          <w:lang w:eastAsia="pt-BR"/>
        </w:rPr>
        <w:t>Madtown Robotics</w:t>
      </w:r>
      <w:r w:rsidR="007801D3">
        <w:rPr>
          <w:rFonts w:ascii="Artifakt Element" w:hAnsi="Artifakt Element"/>
          <w:b/>
          <w:bCs/>
          <w:sz w:val="36"/>
          <w:szCs w:val="36"/>
          <w:lang w:eastAsia="pt-BR"/>
        </w:rPr>
        <w:t>]</w:t>
      </w:r>
      <w:r w:rsidR="001D01E0" w:rsidRPr="001D01E0">
        <w:t xml:space="preserve"> </w:t>
      </w:r>
    </w:p>
    <w:p w14:paraId="1FEAC77C" w14:textId="77777777" w:rsidR="00857176" w:rsidRDefault="00670615" w:rsidP="00857176">
      <w:pPr>
        <w:spacing w:before="100" w:beforeAutospacing="1" w:after="100" w:afterAutospacing="1" w:line="240" w:lineRule="auto"/>
        <w:jc w:val="both"/>
        <w:rPr>
          <w:rFonts w:ascii="Artifakt Element" w:eastAsia="Times New Roman" w:hAnsi="Artifakt Element" w:cs="Times New Roman"/>
          <w:sz w:val="24"/>
          <w:szCs w:val="24"/>
          <w:lang w:eastAsia="pt-BR"/>
        </w:rPr>
      </w:pPr>
      <w:r w:rsidRPr="00670615">
        <w:rPr>
          <w:rFonts w:ascii="Artifakt Element" w:eastAsia="Times New Roman" w:hAnsi="Artifakt Element" w:cs="Times New Roman"/>
          <w:b/>
          <w:bCs/>
          <w:sz w:val="24"/>
          <w:szCs w:val="24"/>
          <w:lang w:eastAsia="pt-BR"/>
        </w:rPr>
        <w:t>Equipe:</w:t>
      </w:r>
      <w:r w:rsidRPr="00670615">
        <w:rPr>
          <w:rFonts w:ascii="Artifakt Element" w:eastAsia="Times New Roman" w:hAnsi="Artifakt Element" w:cs="Times New Roman"/>
          <w:sz w:val="24"/>
          <w:szCs w:val="24"/>
          <w:lang w:eastAsia="pt-BR"/>
        </w:rPr>
        <w:t xml:space="preserve"> FRC 1323 – Madtown Robotics</w:t>
      </w:r>
    </w:p>
    <w:p w14:paraId="1AD474CD" w14:textId="0CF39A45" w:rsidR="00670615" w:rsidRDefault="00670615" w:rsidP="00857176">
      <w:pPr>
        <w:spacing w:before="100" w:beforeAutospacing="1" w:after="100" w:afterAutospacing="1" w:line="240" w:lineRule="auto"/>
        <w:jc w:val="both"/>
        <w:rPr>
          <w:rFonts w:ascii="Artifakt Element" w:eastAsia="Times New Roman" w:hAnsi="Artifakt Element" w:cs="Times New Roman"/>
          <w:sz w:val="24"/>
          <w:szCs w:val="24"/>
          <w:lang w:eastAsia="pt-BR"/>
        </w:rPr>
      </w:pPr>
      <w:r w:rsidRPr="00670615">
        <w:rPr>
          <w:rFonts w:ascii="Artifakt Element" w:eastAsia="Times New Roman" w:hAnsi="Artifakt Element" w:cs="Times New Roman"/>
          <w:b/>
          <w:bCs/>
          <w:sz w:val="24"/>
          <w:szCs w:val="24"/>
          <w:lang w:eastAsia="pt-BR"/>
        </w:rPr>
        <w:t>Principais temas observados:</w:t>
      </w:r>
      <w:r w:rsidRPr="00670615">
        <w:rPr>
          <w:rFonts w:ascii="Artifakt Element" w:eastAsia="Times New Roman" w:hAnsi="Artifakt Element" w:cs="Times New Roman"/>
          <w:sz w:val="24"/>
          <w:szCs w:val="24"/>
          <w:lang w:eastAsia="pt-BR"/>
        </w:rPr>
        <w:t xml:space="preserve"> robustez e confiabilidade, processo de engenharia, fabricação, desenvolvimento paralelo, reaproveitamento de conhecimento e integração com parceiros técnicos.</w:t>
      </w:r>
    </w:p>
    <w:sdt>
      <w:sdtPr>
        <w:rPr>
          <w:rFonts w:asciiTheme="minorHAnsi" w:eastAsiaTheme="minorHAnsi" w:hAnsiTheme="minorHAnsi" w:cstheme="minorBidi"/>
          <w:color w:val="auto"/>
          <w:sz w:val="22"/>
          <w:szCs w:val="22"/>
          <w:lang w:eastAsia="en-US"/>
        </w:rPr>
        <w:id w:val="1298340018"/>
        <w:docPartObj>
          <w:docPartGallery w:val="Table of Contents"/>
          <w:docPartUnique/>
        </w:docPartObj>
      </w:sdtPr>
      <w:sdtEndPr>
        <w:rPr>
          <w:b/>
          <w:bCs/>
        </w:rPr>
      </w:sdtEndPr>
      <w:sdtContent>
        <w:p w14:paraId="0DA6C98F" w14:textId="1A6819C8" w:rsidR="001D01E0" w:rsidRPr="00F936D9" w:rsidRDefault="001D01E0">
          <w:pPr>
            <w:pStyle w:val="CabealhodoSumrio"/>
            <w:rPr>
              <w:rFonts w:ascii="Artifakt Element" w:hAnsi="Artifakt Element"/>
              <w:sz w:val="24"/>
              <w:szCs w:val="24"/>
            </w:rPr>
          </w:pPr>
          <w:r w:rsidRPr="00F936D9">
            <w:rPr>
              <w:rFonts w:ascii="Artifakt Element" w:hAnsi="Artifakt Element"/>
              <w:sz w:val="24"/>
              <w:szCs w:val="24"/>
            </w:rPr>
            <w:t>Sumário</w:t>
          </w:r>
        </w:p>
        <w:p w14:paraId="12E25383" w14:textId="5E7A90E4" w:rsidR="001D01E0" w:rsidRPr="00CD4AB4" w:rsidRDefault="001D01E0" w:rsidP="00F936D9">
          <w:pPr>
            <w:pStyle w:val="Sumrio3"/>
            <w:tabs>
              <w:tab w:val="right" w:leader="dot" w:pos="8494"/>
            </w:tabs>
            <w:ind w:left="0"/>
            <w:rPr>
              <w:rFonts w:ascii="Artifakt Element" w:hAnsi="Artifakt Element"/>
              <w:noProof/>
            </w:rPr>
          </w:pPr>
          <w:r w:rsidRPr="00CD4AB4">
            <w:rPr>
              <w:rFonts w:ascii="Artifakt Element" w:hAnsi="Artifakt Element"/>
            </w:rPr>
            <w:fldChar w:fldCharType="begin"/>
          </w:r>
          <w:r w:rsidRPr="00CD4AB4">
            <w:rPr>
              <w:rFonts w:ascii="Artifakt Element" w:hAnsi="Artifakt Element"/>
            </w:rPr>
            <w:instrText xml:space="preserve"> TOC \o "1-3" \h \z \u </w:instrText>
          </w:r>
          <w:r w:rsidRPr="00CD4AB4">
            <w:rPr>
              <w:rFonts w:ascii="Artifakt Element" w:hAnsi="Artifakt Element"/>
            </w:rPr>
            <w:fldChar w:fldCharType="separate"/>
          </w:r>
          <w:hyperlink w:anchor="_Toc238748462" w:history="1">
            <w:r w:rsidRPr="00CD4AB4">
              <w:rPr>
                <w:rStyle w:val="Hyperlink"/>
                <w:rFonts w:ascii="Artifakt Element" w:eastAsia="Times New Roman" w:hAnsi="Artifakt Element" w:cs="Times New Roman"/>
                <w:b/>
                <w:bCs/>
                <w:noProof/>
                <w:lang w:eastAsia="pt-BR"/>
              </w:rPr>
              <w:t>1. Filosofia de projeto: robustez e confiabilidade</w:t>
            </w:r>
            <w:r w:rsidRPr="00CD4AB4">
              <w:rPr>
                <w:rFonts w:ascii="Artifakt Element" w:hAnsi="Artifakt Element"/>
                <w:noProof/>
                <w:webHidden/>
              </w:rPr>
              <w:tab/>
            </w:r>
            <w:r w:rsidRPr="00CD4AB4">
              <w:rPr>
                <w:rFonts w:ascii="Artifakt Element" w:hAnsi="Artifakt Element"/>
                <w:noProof/>
                <w:webHidden/>
              </w:rPr>
              <w:fldChar w:fldCharType="begin"/>
            </w:r>
            <w:r w:rsidRPr="00CD4AB4">
              <w:rPr>
                <w:rFonts w:ascii="Artifakt Element" w:hAnsi="Artifakt Element"/>
                <w:noProof/>
                <w:webHidden/>
              </w:rPr>
              <w:instrText xml:space="preserve"> PAGEREF _Toc238748462 \h </w:instrText>
            </w:r>
            <w:r w:rsidRPr="00CD4AB4">
              <w:rPr>
                <w:rFonts w:ascii="Artifakt Element" w:hAnsi="Artifakt Element"/>
                <w:noProof/>
                <w:webHidden/>
              </w:rPr>
            </w:r>
            <w:r w:rsidRPr="00CD4AB4">
              <w:rPr>
                <w:rFonts w:ascii="Artifakt Element" w:hAnsi="Artifakt Element"/>
                <w:noProof/>
                <w:webHidden/>
              </w:rPr>
              <w:fldChar w:fldCharType="separate"/>
            </w:r>
            <w:r w:rsidR="007E39E8">
              <w:rPr>
                <w:rFonts w:ascii="Artifakt Element" w:hAnsi="Artifakt Element"/>
                <w:noProof/>
                <w:webHidden/>
              </w:rPr>
              <w:t>2</w:t>
            </w:r>
            <w:r w:rsidRPr="00CD4AB4">
              <w:rPr>
                <w:rFonts w:ascii="Artifakt Element" w:hAnsi="Artifakt Element"/>
                <w:noProof/>
                <w:webHidden/>
              </w:rPr>
              <w:fldChar w:fldCharType="end"/>
            </w:r>
          </w:hyperlink>
        </w:p>
        <w:p w14:paraId="0FAA92B2" w14:textId="101BD8C5" w:rsidR="001D01E0" w:rsidRPr="00CD4AB4" w:rsidRDefault="00F92CF3" w:rsidP="00F936D9">
          <w:pPr>
            <w:pStyle w:val="Sumrio3"/>
            <w:tabs>
              <w:tab w:val="right" w:leader="dot" w:pos="8494"/>
            </w:tabs>
            <w:ind w:left="0"/>
            <w:rPr>
              <w:rFonts w:ascii="Artifakt Element" w:hAnsi="Artifakt Element"/>
              <w:noProof/>
            </w:rPr>
          </w:pPr>
          <w:hyperlink w:anchor="_Toc238748463" w:history="1">
            <w:r w:rsidR="001D01E0" w:rsidRPr="00CD4AB4">
              <w:rPr>
                <w:rStyle w:val="Hyperlink"/>
                <w:rFonts w:ascii="Artifakt Element" w:eastAsia="Times New Roman" w:hAnsi="Artifakt Element" w:cs="Times New Roman"/>
                <w:b/>
                <w:bCs/>
                <w:noProof/>
                <w:lang w:eastAsia="pt-BR"/>
              </w:rPr>
              <w:t>2. Confiabilidade: pequenos detalhes podem decidir campeonatos</w:t>
            </w:r>
            <w:r w:rsidR="001D01E0" w:rsidRPr="00CD4AB4">
              <w:rPr>
                <w:rFonts w:ascii="Artifakt Element" w:hAnsi="Artifakt Element"/>
                <w:noProof/>
                <w:webHidden/>
              </w:rPr>
              <w:tab/>
            </w:r>
            <w:r w:rsidR="001D01E0" w:rsidRPr="00CD4AB4">
              <w:rPr>
                <w:rFonts w:ascii="Artifakt Element" w:hAnsi="Artifakt Element"/>
                <w:noProof/>
                <w:webHidden/>
              </w:rPr>
              <w:fldChar w:fldCharType="begin"/>
            </w:r>
            <w:r w:rsidR="001D01E0" w:rsidRPr="00CD4AB4">
              <w:rPr>
                <w:rFonts w:ascii="Artifakt Element" w:hAnsi="Artifakt Element"/>
                <w:noProof/>
                <w:webHidden/>
              </w:rPr>
              <w:instrText xml:space="preserve"> PAGEREF _Toc238748463 \h </w:instrText>
            </w:r>
            <w:r w:rsidR="001D01E0" w:rsidRPr="00CD4AB4">
              <w:rPr>
                <w:rFonts w:ascii="Artifakt Element" w:hAnsi="Artifakt Element"/>
                <w:noProof/>
                <w:webHidden/>
              </w:rPr>
            </w:r>
            <w:r w:rsidR="001D01E0" w:rsidRPr="00CD4AB4">
              <w:rPr>
                <w:rFonts w:ascii="Artifakt Element" w:hAnsi="Artifakt Element"/>
                <w:noProof/>
                <w:webHidden/>
              </w:rPr>
              <w:fldChar w:fldCharType="separate"/>
            </w:r>
            <w:r w:rsidR="007E39E8">
              <w:rPr>
                <w:rFonts w:ascii="Artifakt Element" w:hAnsi="Artifakt Element"/>
                <w:noProof/>
                <w:webHidden/>
              </w:rPr>
              <w:t>2</w:t>
            </w:r>
            <w:r w:rsidR="001D01E0" w:rsidRPr="00CD4AB4">
              <w:rPr>
                <w:rFonts w:ascii="Artifakt Element" w:hAnsi="Artifakt Element"/>
                <w:noProof/>
                <w:webHidden/>
              </w:rPr>
              <w:fldChar w:fldCharType="end"/>
            </w:r>
          </w:hyperlink>
        </w:p>
        <w:p w14:paraId="1DCA82CB" w14:textId="1CD34647" w:rsidR="001D01E0" w:rsidRPr="00CD4AB4" w:rsidRDefault="00F92CF3" w:rsidP="00F936D9">
          <w:pPr>
            <w:pStyle w:val="Sumrio3"/>
            <w:tabs>
              <w:tab w:val="right" w:leader="dot" w:pos="8494"/>
            </w:tabs>
            <w:ind w:left="0"/>
            <w:rPr>
              <w:rFonts w:ascii="Artifakt Element" w:hAnsi="Artifakt Element"/>
              <w:noProof/>
            </w:rPr>
          </w:pPr>
          <w:hyperlink w:anchor="_Toc238748464" w:history="1">
            <w:r w:rsidR="001D01E0" w:rsidRPr="00CD4AB4">
              <w:rPr>
                <w:rStyle w:val="Hyperlink"/>
                <w:rFonts w:ascii="Artifakt Element" w:eastAsia="Times New Roman" w:hAnsi="Artifakt Element" w:cs="Times New Roman"/>
                <w:b/>
                <w:bCs/>
                <w:noProof/>
                <w:lang w:eastAsia="pt-BR"/>
              </w:rPr>
              <w:t>3. Soluções mecânicas e busca por performance</w:t>
            </w:r>
            <w:r w:rsidR="001D01E0" w:rsidRPr="00CD4AB4">
              <w:rPr>
                <w:rFonts w:ascii="Artifakt Element" w:hAnsi="Artifakt Element"/>
                <w:noProof/>
                <w:webHidden/>
              </w:rPr>
              <w:tab/>
            </w:r>
            <w:r w:rsidR="001D01E0" w:rsidRPr="00CD4AB4">
              <w:rPr>
                <w:rFonts w:ascii="Artifakt Element" w:hAnsi="Artifakt Element"/>
                <w:noProof/>
                <w:webHidden/>
              </w:rPr>
              <w:fldChar w:fldCharType="begin"/>
            </w:r>
            <w:r w:rsidR="001D01E0" w:rsidRPr="00CD4AB4">
              <w:rPr>
                <w:rFonts w:ascii="Artifakt Element" w:hAnsi="Artifakt Element"/>
                <w:noProof/>
                <w:webHidden/>
              </w:rPr>
              <w:instrText xml:space="preserve"> PAGEREF _Toc238748464 \h </w:instrText>
            </w:r>
            <w:r w:rsidR="001D01E0" w:rsidRPr="00CD4AB4">
              <w:rPr>
                <w:rFonts w:ascii="Artifakt Element" w:hAnsi="Artifakt Element"/>
                <w:noProof/>
                <w:webHidden/>
              </w:rPr>
            </w:r>
            <w:r w:rsidR="001D01E0" w:rsidRPr="00CD4AB4">
              <w:rPr>
                <w:rFonts w:ascii="Artifakt Element" w:hAnsi="Artifakt Element"/>
                <w:noProof/>
                <w:webHidden/>
              </w:rPr>
              <w:fldChar w:fldCharType="separate"/>
            </w:r>
            <w:r w:rsidR="007E39E8">
              <w:rPr>
                <w:rFonts w:ascii="Artifakt Element" w:hAnsi="Artifakt Element"/>
                <w:noProof/>
                <w:webHidden/>
              </w:rPr>
              <w:t>3</w:t>
            </w:r>
            <w:r w:rsidR="001D01E0" w:rsidRPr="00CD4AB4">
              <w:rPr>
                <w:rFonts w:ascii="Artifakt Element" w:hAnsi="Artifakt Element"/>
                <w:noProof/>
                <w:webHidden/>
              </w:rPr>
              <w:fldChar w:fldCharType="end"/>
            </w:r>
          </w:hyperlink>
        </w:p>
        <w:p w14:paraId="7D086E33" w14:textId="4452E877" w:rsidR="001D01E0" w:rsidRPr="00CD4AB4" w:rsidRDefault="00F92CF3" w:rsidP="00F936D9">
          <w:pPr>
            <w:pStyle w:val="Sumrio3"/>
            <w:tabs>
              <w:tab w:val="right" w:leader="dot" w:pos="8494"/>
            </w:tabs>
            <w:ind w:left="0"/>
            <w:rPr>
              <w:rFonts w:ascii="Artifakt Element" w:hAnsi="Artifakt Element"/>
              <w:noProof/>
            </w:rPr>
          </w:pPr>
          <w:hyperlink w:anchor="_Toc238748465" w:history="1">
            <w:r w:rsidR="001D01E0" w:rsidRPr="00CD4AB4">
              <w:rPr>
                <w:rStyle w:val="Hyperlink"/>
                <w:rFonts w:ascii="Artifakt Element" w:eastAsia="Times New Roman" w:hAnsi="Artifakt Element" w:cs="Times New Roman"/>
                <w:b/>
                <w:bCs/>
                <w:noProof/>
                <w:lang w:eastAsia="pt-BR"/>
              </w:rPr>
              <w:t>4. Soluções específicas para problemas específicos</w:t>
            </w:r>
            <w:r w:rsidR="001D01E0" w:rsidRPr="00CD4AB4">
              <w:rPr>
                <w:rFonts w:ascii="Artifakt Element" w:hAnsi="Artifakt Element"/>
                <w:noProof/>
                <w:webHidden/>
              </w:rPr>
              <w:tab/>
            </w:r>
            <w:r w:rsidR="001D01E0" w:rsidRPr="00CD4AB4">
              <w:rPr>
                <w:rFonts w:ascii="Artifakt Element" w:hAnsi="Artifakt Element"/>
                <w:noProof/>
                <w:webHidden/>
              </w:rPr>
              <w:fldChar w:fldCharType="begin"/>
            </w:r>
            <w:r w:rsidR="001D01E0" w:rsidRPr="00CD4AB4">
              <w:rPr>
                <w:rFonts w:ascii="Artifakt Element" w:hAnsi="Artifakt Element"/>
                <w:noProof/>
                <w:webHidden/>
              </w:rPr>
              <w:instrText xml:space="preserve"> PAGEREF _Toc238748465 \h </w:instrText>
            </w:r>
            <w:r w:rsidR="001D01E0" w:rsidRPr="00CD4AB4">
              <w:rPr>
                <w:rFonts w:ascii="Artifakt Element" w:hAnsi="Artifakt Element"/>
                <w:noProof/>
                <w:webHidden/>
              </w:rPr>
            </w:r>
            <w:r w:rsidR="001D01E0" w:rsidRPr="00CD4AB4">
              <w:rPr>
                <w:rFonts w:ascii="Artifakt Element" w:hAnsi="Artifakt Element"/>
                <w:noProof/>
                <w:webHidden/>
              </w:rPr>
              <w:fldChar w:fldCharType="separate"/>
            </w:r>
            <w:r w:rsidR="007E39E8">
              <w:rPr>
                <w:rFonts w:ascii="Artifakt Element" w:hAnsi="Artifakt Element"/>
                <w:noProof/>
                <w:webHidden/>
              </w:rPr>
              <w:t>3</w:t>
            </w:r>
            <w:r w:rsidR="001D01E0" w:rsidRPr="00CD4AB4">
              <w:rPr>
                <w:rFonts w:ascii="Artifakt Element" w:hAnsi="Artifakt Element"/>
                <w:noProof/>
                <w:webHidden/>
              </w:rPr>
              <w:fldChar w:fldCharType="end"/>
            </w:r>
          </w:hyperlink>
        </w:p>
        <w:p w14:paraId="47788D2B" w14:textId="75EB3B12" w:rsidR="001D01E0" w:rsidRPr="00CD4AB4" w:rsidRDefault="00F92CF3" w:rsidP="00F936D9">
          <w:pPr>
            <w:pStyle w:val="Sumrio3"/>
            <w:tabs>
              <w:tab w:val="right" w:leader="dot" w:pos="8494"/>
            </w:tabs>
            <w:ind w:left="0"/>
            <w:rPr>
              <w:rFonts w:ascii="Artifakt Element" w:hAnsi="Artifakt Element"/>
              <w:noProof/>
            </w:rPr>
          </w:pPr>
          <w:hyperlink w:anchor="_Toc238748466" w:history="1">
            <w:r w:rsidR="001D01E0" w:rsidRPr="00CD4AB4">
              <w:rPr>
                <w:rStyle w:val="Hyperlink"/>
                <w:rFonts w:ascii="Artifakt Element" w:eastAsia="Times New Roman" w:hAnsi="Artifakt Element" w:cs="Times New Roman"/>
                <w:b/>
                <w:bCs/>
                <w:noProof/>
                <w:lang w:eastAsia="pt-BR"/>
              </w:rPr>
              <w:t>5. Swerve, integração mecânica e parceria com a WCP</w:t>
            </w:r>
            <w:r w:rsidR="001D01E0" w:rsidRPr="00CD4AB4">
              <w:rPr>
                <w:rFonts w:ascii="Artifakt Element" w:hAnsi="Artifakt Element"/>
                <w:noProof/>
                <w:webHidden/>
              </w:rPr>
              <w:tab/>
            </w:r>
            <w:r w:rsidR="001D01E0" w:rsidRPr="00CD4AB4">
              <w:rPr>
                <w:rFonts w:ascii="Artifakt Element" w:hAnsi="Artifakt Element"/>
                <w:noProof/>
                <w:webHidden/>
              </w:rPr>
              <w:fldChar w:fldCharType="begin"/>
            </w:r>
            <w:r w:rsidR="001D01E0" w:rsidRPr="00CD4AB4">
              <w:rPr>
                <w:rFonts w:ascii="Artifakt Element" w:hAnsi="Artifakt Element"/>
                <w:noProof/>
                <w:webHidden/>
              </w:rPr>
              <w:instrText xml:space="preserve"> PAGEREF _Toc238748466 \h </w:instrText>
            </w:r>
            <w:r w:rsidR="001D01E0" w:rsidRPr="00CD4AB4">
              <w:rPr>
                <w:rFonts w:ascii="Artifakt Element" w:hAnsi="Artifakt Element"/>
                <w:noProof/>
                <w:webHidden/>
              </w:rPr>
            </w:r>
            <w:r w:rsidR="001D01E0" w:rsidRPr="00CD4AB4">
              <w:rPr>
                <w:rFonts w:ascii="Artifakt Element" w:hAnsi="Artifakt Element"/>
                <w:noProof/>
                <w:webHidden/>
              </w:rPr>
              <w:fldChar w:fldCharType="separate"/>
            </w:r>
            <w:r w:rsidR="007E39E8">
              <w:rPr>
                <w:rFonts w:ascii="Artifakt Element" w:hAnsi="Artifakt Element"/>
                <w:noProof/>
                <w:webHidden/>
              </w:rPr>
              <w:t>4</w:t>
            </w:r>
            <w:r w:rsidR="001D01E0" w:rsidRPr="00CD4AB4">
              <w:rPr>
                <w:rFonts w:ascii="Artifakt Element" w:hAnsi="Artifakt Element"/>
                <w:noProof/>
                <w:webHidden/>
              </w:rPr>
              <w:fldChar w:fldCharType="end"/>
            </w:r>
          </w:hyperlink>
        </w:p>
        <w:p w14:paraId="76CC8129" w14:textId="06F42585" w:rsidR="001D01E0" w:rsidRPr="00CD4AB4" w:rsidRDefault="00F92CF3" w:rsidP="00F936D9">
          <w:pPr>
            <w:pStyle w:val="Sumrio3"/>
            <w:tabs>
              <w:tab w:val="right" w:leader="dot" w:pos="8494"/>
            </w:tabs>
            <w:ind w:left="0"/>
            <w:rPr>
              <w:rFonts w:ascii="Artifakt Element" w:hAnsi="Artifakt Element"/>
              <w:noProof/>
            </w:rPr>
          </w:pPr>
          <w:hyperlink w:anchor="_Toc238748467" w:history="1">
            <w:r w:rsidR="001D01E0" w:rsidRPr="00CD4AB4">
              <w:rPr>
                <w:rStyle w:val="Hyperlink"/>
                <w:rFonts w:ascii="Artifakt Element" w:eastAsia="Times New Roman" w:hAnsi="Artifakt Element" w:cs="Times New Roman"/>
                <w:b/>
                <w:bCs/>
                <w:noProof/>
                <w:lang w:eastAsia="pt-BR"/>
              </w:rPr>
              <w:t>6. Processo de CAD e capacidade de execução</w:t>
            </w:r>
            <w:r w:rsidR="001D01E0" w:rsidRPr="00CD4AB4">
              <w:rPr>
                <w:rFonts w:ascii="Artifakt Element" w:hAnsi="Artifakt Element"/>
                <w:noProof/>
                <w:webHidden/>
              </w:rPr>
              <w:tab/>
            </w:r>
            <w:r w:rsidR="001D01E0" w:rsidRPr="00CD4AB4">
              <w:rPr>
                <w:rFonts w:ascii="Artifakt Element" w:hAnsi="Artifakt Element"/>
                <w:noProof/>
                <w:webHidden/>
              </w:rPr>
              <w:fldChar w:fldCharType="begin"/>
            </w:r>
            <w:r w:rsidR="001D01E0" w:rsidRPr="00CD4AB4">
              <w:rPr>
                <w:rFonts w:ascii="Artifakt Element" w:hAnsi="Artifakt Element"/>
                <w:noProof/>
                <w:webHidden/>
              </w:rPr>
              <w:instrText xml:space="preserve"> PAGEREF _Toc238748467 \h </w:instrText>
            </w:r>
            <w:r w:rsidR="001D01E0" w:rsidRPr="00CD4AB4">
              <w:rPr>
                <w:rFonts w:ascii="Artifakt Element" w:hAnsi="Artifakt Element"/>
                <w:noProof/>
                <w:webHidden/>
              </w:rPr>
            </w:r>
            <w:r w:rsidR="001D01E0" w:rsidRPr="00CD4AB4">
              <w:rPr>
                <w:rFonts w:ascii="Artifakt Element" w:hAnsi="Artifakt Element"/>
                <w:noProof/>
                <w:webHidden/>
              </w:rPr>
              <w:fldChar w:fldCharType="separate"/>
            </w:r>
            <w:r w:rsidR="007E39E8">
              <w:rPr>
                <w:rFonts w:ascii="Artifakt Element" w:hAnsi="Artifakt Element"/>
                <w:noProof/>
                <w:webHidden/>
              </w:rPr>
              <w:t>4</w:t>
            </w:r>
            <w:r w:rsidR="001D01E0" w:rsidRPr="00CD4AB4">
              <w:rPr>
                <w:rFonts w:ascii="Artifakt Element" w:hAnsi="Artifakt Element"/>
                <w:noProof/>
                <w:webHidden/>
              </w:rPr>
              <w:fldChar w:fldCharType="end"/>
            </w:r>
          </w:hyperlink>
        </w:p>
        <w:p w14:paraId="1E83FA3B" w14:textId="1D38AF91" w:rsidR="001D01E0" w:rsidRPr="00CD4AB4" w:rsidRDefault="00F92CF3" w:rsidP="00F936D9">
          <w:pPr>
            <w:pStyle w:val="Sumrio3"/>
            <w:tabs>
              <w:tab w:val="right" w:leader="dot" w:pos="8494"/>
            </w:tabs>
            <w:ind w:left="0"/>
            <w:rPr>
              <w:rFonts w:ascii="Artifakt Element" w:hAnsi="Artifakt Element"/>
              <w:noProof/>
            </w:rPr>
          </w:pPr>
          <w:hyperlink w:anchor="_Toc238748468" w:history="1">
            <w:r w:rsidR="001D01E0" w:rsidRPr="00CD4AB4">
              <w:rPr>
                <w:rStyle w:val="Hyperlink"/>
                <w:rFonts w:ascii="Artifakt Element" w:eastAsia="Times New Roman" w:hAnsi="Artifakt Element" w:cs="Times New Roman"/>
                <w:b/>
                <w:bCs/>
                <w:noProof/>
                <w:lang w:eastAsia="pt-BR"/>
              </w:rPr>
              <w:t>7. Dois robôs e desenvolvimento paralelo</w:t>
            </w:r>
            <w:r w:rsidR="001D01E0" w:rsidRPr="00CD4AB4">
              <w:rPr>
                <w:rFonts w:ascii="Artifakt Element" w:hAnsi="Artifakt Element"/>
                <w:noProof/>
                <w:webHidden/>
              </w:rPr>
              <w:tab/>
            </w:r>
            <w:r w:rsidR="001D01E0" w:rsidRPr="00CD4AB4">
              <w:rPr>
                <w:rFonts w:ascii="Artifakt Element" w:hAnsi="Artifakt Element"/>
                <w:noProof/>
                <w:webHidden/>
              </w:rPr>
              <w:fldChar w:fldCharType="begin"/>
            </w:r>
            <w:r w:rsidR="001D01E0" w:rsidRPr="00CD4AB4">
              <w:rPr>
                <w:rFonts w:ascii="Artifakt Element" w:hAnsi="Artifakt Element"/>
                <w:noProof/>
                <w:webHidden/>
              </w:rPr>
              <w:instrText xml:space="preserve"> PAGEREF _Toc238748468 \h </w:instrText>
            </w:r>
            <w:r w:rsidR="001D01E0" w:rsidRPr="00CD4AB4">
              <w:rPr>
                <w:rFonts w:ascii="Artifakt Element" w:hAnsi="Artifakt Element"/>
                <w:noProof/>
                <w:webHidden/>
              </w:rPr>
            </w:r>
            <w:r w:rsidR="001D01E0" w:rsidRPr="00CD4AB4">
              <w:rPr>
                <w:rFonts w:ascii="Artifakt Element" w:hAnsi="Artifakt Element"/>
                <w:noProof/>
                <w:webHidden/>
              </w:rPr>
              <w:fldChar w:fldCharType="separate"/>
            </w:r>
            <w:r w:rsidR="007E39E8">
              <w:rPr>
                <w:rFonts w:ascii="Artifakt Element" w:hAnsi="Artifakt Element"/>
                <w:noProof/>
                <w:webHidden/>
              </w:rPr>
              <w:t>5</w:t>
            </w:r>
            <w:r w:rsidR="001D01E0" w:rsidRPr="00CD4AB4">
              <w:rPr>
                <w:rFonts w:ascii="Artifakt Element" w:hAnsi="Artifakt Element"/>
                <w:noProof/>
                <w:webHidden/>
              </w:rPr>
              <w:fldChar w:fldCharType="end"/>
            </w:r>
          </w:hyperlink>
        </w:p>
        <w:p w14:paraId="4823787C" w14:textId="72F574CA" w:rsidR="001D01E0" w:rsidRPr="00CD4AB4" w:rsidRDefault="00F92CF3" w:rsidP="00F936D9">
          <w:pPr>
            <w:pStyle w:val="Sumrio3"/>
            <w:tabs>
              <w:tab w:val="right" w:leader="dot" w:pos="8494"/>
            </w:tabs>
            <w:ind w:left="0"/>
            <w:rPr>
              <w:rFonts w:ascii="Artifakt Element" w:hAnsi="Artifakt Element"/>
              <w:noProof/>
            </w:rPr>
          </w:pPr>
          <w:hyperlink w:anchor="_Toc238748469" w:history="1">
            <w:r w:rsidR="001D01E0" w:rsidRPr="00CD4AB4">
              <w:rPr>
                <w:rStyle w:val="Hyperlink"/>
                <w:rFonts w:ascii="Artifakt Element" w:eastAsia="Times New Roman" w:hAnsi="Artifakt Element" w:cs="Times New Roman"/>
                <w:b/>
                <w:bCs/>
                <w:noProof/>
                <w:lang w:eastAsia="pt-BR"/>
              </w:rPr>
              <w:t>8. Infraestrutura e capacidade de fabricação</w:t>
            </w:r>
            <w:r w:rsidR="001D01E0" w:rsidRPr="00CD4AB4">
              <w:rPr>
                <w:rFonts w:ascii="Artifakt Element" w:hAnsi="Artifakt Element"/>
                <w:noProof/>
                <w:webHidden/>
              </w:rPr>
              <w:tab/>
            </w:r>
            <w:r w:rsidR="001D01E0" w:rsidRPr="00CD4AB4">
              <w:rPr>
                <w:rFonts w:ascii="Artifakt Element" w:hAnsi="Artifakt Element"/>
                <w:noProof/>
                <w:webHidden/>
              </w:rPr>
              <w:fldChar w:fldCharType="begin"/>
            </w:r>
            <w:r w:rsidR="001D01E0" w:rsidRPr="00CD4AB4">
              <w:rPr>
                <w:rFonts w:ascii="Artifakt Element" w:hAnsi="Artifakt Element"/>
                <w:noProof/>
                <w:webHidden/>
              </w:rPr>
              <w:instrText xml:space="preserve"> PAGEREF _Toc238748469 \h </w:instrText>
            </w:r>
            <w:r w:rsidR="001D01E0" w:rsidRPr="00CD4AB4">
              <w:rPr>
                <w:rFonts w:ascii="Artifakt Element" w:hAnsi="Artifakt Element"/>
                <w:noProof/>
                <w:webHidden/>
              </w:rPr>
            </w:r>
            <w:r w:rsidR="001D01E0" w:rsidRPr="00CD4AB4">
              <w:rPr>
                <w:rFonts w:ascii="Artifakt Element" w:hAnsi="Artifakt Element"/>
                <w:noProof/>
                <w:webHidden/>
              </w:rPr>
              <w:fldChar w:fldCharType="separate"/>
            </w:r>
            <w:r w:rsidR="007E39E8">
              <w:rPr>
                <w:rFonts w:ascii="Artifakt Element" w:hAnsi="Artifakt Element"/>
                <w:noProof/>
                <w:webHidden/>
              </w:rPr>
              <w:t>5</w:t>
            </w:r>
            <w:r w:rsidR="001D01E0" w:rsidRPr="00CD4AB4">
              <w:rPr>
                <w:rFonts w:ascii="Artifakt Element" w:hAnsi="Artifakt Element"/>
                <w:noProof/>
                <w:webHidden/>
              </w:rPr>
              <w:fldChar w:fldCharType="end"/>
            </w:r>
          </w:hyperlink>
        </w:p>
        <w:p w14:paraId="13D1F8BA" w14:textId="6819F7D5" w:rsidR="001D01E0" w:rsidRPr="00CD4AB4" w:rsidRDefault="00F92CF3" w:rsidP="00F936D9">
          <w:pPr>
            <w:pStyle w:val="Sumrio3"/>
            <w:tabs>
              <w:tab w:val="right" w:leader="dot" w:pos="8494"/>
            </w:tabs>
            <w:ind w:left="0"/>
            <w:rPr>
              <w:rFonts w:ascii="Artifakt Element" w:hAnsi="Artifakt Element"/>
              <w:noProof/>
            </w:rPr>
          </w:pPr>
          <w:hyperlink w:anchor="_Toc238748470" w:history="1">
            <w:r w:rsidR="001D01E0" w:rsidRPr="00CD4AB4">
              <w:rPr>
                <w:rStyle w:val="Hyperlink"/>
                <w:rFonts w:ascii="Artifakt Element" w:eastAsia="Times New Roman" w:hAnsi="Artifakt Element" w:cs="Times New Roman"/>
                <w:b/>
                <w:bCs/>
                <w:noProof/>
                <w:lang w:eastAsia="pt-BR"/>
              </w:rPr>
              <w:t>9. Alunos, comunidade e foco da equipe</w:t>
            </w:r>
            <w:r w:rsidR="001D01E0" w:rsidRPr="00CD4AB4">
              <w:rPr>
                <w:rFonts w:ascii="Artifakt Element" w:hAnsi="Artifakt Element"/>
                <w:noProof/>
                <w:webHidden/>
              </w:rPr>
              <w:tab/>
            </w:r>
            <w:r w:rsidR="001D01E0" w:rsidRPr="00CD4AB4">
              <w:rPr>
                <w:rFonts w:ascii="Artifakt Element" w:hAnsi="Artifakt Element"/>
                <w:noProof/>
                <w:webHidden/>
              </w:rPr>
              <w:fldChar w:fldCharType="begin"/>
            </w:r>
            <w:r w:rsidR="001D01E0" w:rsidRPr="00CD4AB4">
              <w:rPr>
                <w:rFonts w:ascii="Artifakt Element" w:hAnsi="Artifakt Element"/>
                <w:noProof/>
                <w:webHidden/>
              </w:rPr>
              <w:instrText xml:space="preserve"> PAGEREF _Toc238748470 \h </w:instrText>
            </w:r>
            <w:r w:rsidR="001D01E0" w:rsidRPr="00CD4AB4">
              <w:rPr>
                <w:rFonts w:ascii="Artifakt Element" w:hAnsi="Artifakt Element"/>
                <w:noProof/>
                <w:webHidden/>
              </w:rPr>
            </w:r>
            <w:r w:rsidR="001D01E0" w:rsidRPr="00CD4AB4">
              <w:rPr>
                <w:rFonts w:ascii="Artifakt Element" w:hAnsi="Artifakt Element"/>
                <w:noProof/>
                <w:webHidden/>
              </w:rPr>
              <w:fldChar w:fldCharType="separate"/>
            </w:r>
            <w:r w:rsidR="007E39E8">
              <w:rPr>
                <w:rFonts w:ascii="Artifakt Element" w:hAnsi="Artifakt Element"/>
                <w:noProof/>
                <w:webHidden/>
              </w:rPr>
              <w:t>6</w:t>
            </w:r>
            <w:r w:rsidR="001D01E0" w:rsidRPr="00CD4AB4">
              <w:rPr>
                <w:rFonts w:ascii="Artifakt Element" w:hAnsi="Artifakt Element"/>
                <w:noProof/>
                <w:webHidden/>
              </w:rPr>
              <w:fldChar w:fldCharType="end"/>
            </w:r>
          </w:hyperlink>
        </w:p>
        <w:p w14:paraId="793FBC93" w14:textId="50F2CEE7" w:rsidR="001D01E0" w:rsidRPr="00CD4AB4" w:rsidRDefault="00F92CF3" w:rsidP="00F936D9">
          <w:pPr>
            <w:pStyle w:val="Sumrio3"/>
            <w:tabs>
              <w:tab w:val="right" w:leader="dot" w:pos="8494"/>
            </w:tabs>
            <w:ind w:left="0"/>
            <w:rPr>
              <w:rFonts w:ascii="Artifakt Element" w:hAnsi="Artifakt Element"/>
              <w:noProof/>
            </w:rPr>
          </w:pPr>
          <w:hyperlink w:anchor="_Toc238748471" w:history="1">
            <w:r w:rsidR="001D01E0" w:rsidRPr="00CD4AB4">
              <w:rPr>
                <w:rStyle w:val="Hyperlink"/>
                <w:rFonts w:ascii="Artifakt Element" w:eastAsia="Times New Roman" w:hAnsi="Artifakt Element" w:cs="Times New Roman"/>
                <w:b/>
                <w:bCs/>
                <w:noProof/>
                <w:lang w:eastAsia="pt-BR"/>
              </w:rPr>
              <w:t>10. Repertório técnico acumulado</w:t>
            </w:r>
            <w:r w:rsidR="001D01E0" w:rsidRPr="00CD4AB4">
              <w:rPr>
                <w:rFonts w:ascii="Artifakt Element" w:hAnsi="Artifakt Element"/>
                <w:noProof/>
                <w:webHidden/>
              </w:rPr>
              <w:tab/>
            </w:r>
            <w:r w:rsidR="001D01E0" w:rsidRPr="00CD4AB4">
              <w:rPr>
                <w:rFonts w:ascii="Artifakt Element" w:hAnsi="Artifakt Element"/>
                <w:noProof/>
                <w:webHidden/>
              </w:rPr>
              <w:fldChar w:fldCharType="begin"/>
            </w:r>
            <w:r w:rsidR="001D01E0" w:rsidRPr="00CD4AB4">
              <w:rPr>
                <w:rFonts w:ascii="Artifakt Element" w:hAnsi="Artifakt Element"/>
                <w:noProof/>
                <w:webHidden/>
              </w:rPr>
              <w:instrText xml:space="preserve"> PAGEREF _Toc238748471 \h </w:instrText>
            </w:r>
            <w:r w:rsidR="001D01E0" w:rsidRPr="00CD4AB4">
              <w:rPr>
                <w:rFonts w:ascii="Artifakt Element" w:hAnsi="Artifakt Element"/>
                <w:noProof/>
                <w:webHidden/>
              </w:rPr>
            </w:r>
            <w:r w:rsidR="001D01E0" w:rsidRPr="00CD4AB4">
              <w:rPr>
                <w:rFonts w:ascii="Artifakt Element" w:hAnsi="Artifakt Element"/>
                <w:noProof/>
                <w:webHidden/>
              </w:rPr>
              <w:fldChar w:fldCharType="separate"/>
            </w:r>
            <w:r w:rsidR="007E39E8">
              <w:rPr>
                <w:rFonts w:ascii="Artifakt Element" w:hAnsi="Artifakt Element"/>
                <w:noProof/>
                <w:webHidden/>
              </w:rPr>
              <w:t>6</w:t>
            </w:r>
            <w:r w:rsidR="001D01E0" w:rsidRPr="00CD4AB4">
              <w:rPr>
                <w:rFonts w:ascii="Artifakt Element" w:hAnsi="Artifakt Element"/>
                <w:noProof/>
                <w:webHidden/>
              </w:rPr>
              <w:fldChar w:fldCharType="end"/>
            </w:r>
          </w:hyperlink>
        </w:p>
        <w:p w14:paraId="1D325EC5" w14:textId="0A41B7DA" w:rsidR="001D01E0" w:rsidRPr="00CD4AB4" w:rsidRDefault="00F92CF3" w:rsidP="00F936D9">
          <w:pPr>
            <w:pStyle w:val="Sumrio3"/>
            <w:tabs>
              <w:tab w:val="right" w:leader="dot" w:pos="8494"/>
            </w:tabs>
            <w:ind w:left="0"/>
            <w:rPr>
              <w:rFonts w:ascii="Artifakt Element" w:hAnsi="Artifakt Element"/>
              <w:noProof/>
            </w:rPr>
          </w:pPr>
          <w:hyperlink w:anchor="_Toc238748472" w:history="1">
            <w:r w:rsidR="001D01E0" w:rsidRPr="00CD4AB4">
              <w:rPr>
                <w:rStyle w:val="Hyperlink"/>
                <w:rFonts w:ascii="Artifakt Element" w:eastAsia="Times New Roman" w:hAnsi="Artifakt Element" w:cs="Times New Roman"/>
                <w:b/>
                <w:bCs/>
                <w:noProof/>
                <w:lang w:eastAsia="pt-BR"/>
              </w:rPr>
              <w:t>11. Principais aprendizados para nossos times</w:t>
            </w:r>
            <w:r w:rsidR="001D01E0" w:rsidRPr="00CD4AB4">
              <w:rPr>
                <w:rFonts w:ascii="Artifakt Element" w:hAnsi="Artifakt Element"/>
                <w:noProof/>
                <w:webHidden/>
              </w:rPr>
              <w:tab/>
            </w:r>
            <w:r w:rsidR="001D01E0" w:rsidRPr="00CD4AB4">
              <w:rPr>
                <w:rFonts w:ascii="Artifakt Element" w:hAnsi="Artifakt Element"/>
                <w:noProof/>
                <w:webHidden/>
              </w:rPr>
              <w:fldChar w:fldCharType="begin"/>
            </w:r>
            <w:r w:rsidR="001D01E0" w:rsidRPr="00CD4AB4">
              <w:rPr>
                <w:rFonts w:ascii="Artifakt Element" w:hAnsi="Artifakt Element"/>
                <w:noProof/>
                <w:webHidden/>
              </w:rPr>
              <w:instrText xml:space="preserve"> PAGEREF _Toc238748472 \h </w:instrText>
            </w:r>
            <w:r w:rsidR="001D01E0" w:rsidRPr="00CD4AB4">
              <w:rPr>
                <w:rFonts w:ascii="Artifakt Element" w:hAnsi="Artifakt Element"/>
                <w:noProof/>
                <w:webHidden/>
              </w:rPr>
            </w:r>
            <w:r w:rsidR="001D01E0" w:rsidRPr="00CD4AB4">
              <w:rPr>
                <w:rFonts w:ascii="Artifakt Element" w:hAnsi="Artifakt Element"/>
                <w:noProof/>
                <w:webHidden/>
              </w:rPr>
              <w:fldChar w:fldCharType="separate"/>
            </w:r>
            <w:r w:rsidR="007E39E8">
              <w:rPr>
                <w:rFonts w:ascii="Artifakt Element" w:hAnsi="Artifakt Element"/>
                <w:noProof/>
                <w:webHidden/>
              </w:rPr>
              <w:t>7</w:t>
            </w:r>
            <w:r w:rsidR="001D01E0" w:rsidRPr="00CD4AB4">
              <w:rPr>
                <w:rFonts w:ascii="Artifakt Element" w:hAnsi="Artifakt Element"/>
                <w:noProof/>
                <w:webHidden/>
              </w:rPr>
              <w:fldChar w:fldCharType="end"/>
            </w:r>
          </w:hyperlink>
        </w:p>
        <w:p w14:paraId="6EDA93F0" w14:textId="5CB95C05" w:rsidR="00857176" w:rsidRPr="001D01E0" w:rsidRDefault="001D01E0" w:rsidP="001D01E0">
          <w:r w:rsidRPr="00CD4AB4">
            <w:rPr>
              <w:rFonts w:ascii="Artifakt Element" w:hAnsi="Artifakt Element"/>
              <w:b/>
              <w:bCs/>
            </w:rPr>
            <w:fldChar w:fldCharType="end"/>
          </w:r>
        </w:p>
      </w:sdtContent>
    </w:sdt>
    <w:p w14:paraId="63918B14" w14:textId="77777777" w:rsidR="00670615" w:rsidRPr="00670615" w:rsidRDefault="00670615" w:rsidP="00670615">
      <w:pPr>
        <w:spacing w:before="100" w:beforeAutospacing="1" w:after="100" w:afterAutospacing="1" w:line="240" w:lineRule="auto"/>
        <w:jc w:val="both"/>
        <w:outlineLvl w:val="2"/>
        <w:rPr>
          <w:rFonts w:ascii="Artifakt Element" w:eastAsia="Times New Roman" w:hAnsi="Artifakt Element" w:cs="Times New Roman"/>
          <w:b/>
          <w:bCs/>
          <w:sz w:val="24"/>
          <w:szCs w:val="24"/>
          <w:lang w:eastAsia="pt-BR"/>
        </w:rPr>
      </w:pPr>
      <w:bookmarkStart w:id="0" w:name="_Toc238748462"/>
      <w:r w:rsidRPr="00670615">
        <w:rPr>
          <w:rFonts w:ascii="Artifakt Element" w:eastAsia="Times New Roman" w:hAnsi="Artifakt Element" w:cs="Times New Roman"/>
          <w:b/>
          <w:bCs/>
          <w:sz w:val="24"/>
          <w:szCs w:val="24"/>
          <w:lang w:eastAsia="pt-BR"/>
        </w:rPr>
        <w:lastRenderedPageBreak/>
        <w:t>1. Filosofia de projeto: robustez e confiabilidade</w:t>
      </w:r>
      <w:bookmarkEnd w:id="0"/>
    </w:p>
    <w:p w14:paraId="6191575B"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Um dos aspectos que mais chamou atenção na Madtown foi a construção dos robôs. Tivemos a oportunidade de observar e manusear os robôs das temporadas </w:t>
      </w:r>
      <w:r w:rsidRPr="00670615">
        <w:rPr>
          <w:rFonts w:ascii="Artifakt Element" w:eastAsia="Times New Roman" w:hAnsi="Artifakt Element" w:cs="Times New Roman"/>
          <w:b/>
          <w:bCs/>
          <w:sz w:val="20"/>
          <w:szCs w:val="20"/>
          <w:lang w:eastAsia="pt-BR"/>
        </w:rPr>
        <w:t>2023, 2024, 2025 e 2026</w:t>
      </w:r>
      <w:r w:rsidRPr="00670615">
        <w:rPr>
          <w:rFonts w:ascii="Artifakt Element" w:eastAsia="Times New Roman" w:hAnsi="Artifakt Element" w:cs="Times New Roman"/>
          <w:sz w:val="20"/>
          <w:szCs w:val="20"/>
          <w:lang w:eastAsia="pt-BR"/>
        </w:rPr>
        <w:t>, permitindo perceber a evolução dos projetos e, ao mesmo tempo, características que se mantêm entre as temporadas.</w:t>
      </w:r>
    </w:p>
    <w:p w14:paraId="1FD116C7"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O robô campeão de 2026 transmitia claramente uma filosofia de </w:t>
      </w:r>
      <w:r w:rsidRPr="00670615">
        <w:rPr>
          <w:rFonts w:ascii="Artifakt Element" w:eastAsia="Times New Roman" w:hAnsi="Artifakt Element" w:cs="Times New Roman"/>
          <w:b/>
          <w:bCs/>
          <w:sz w:val="20"/>
          <w:szCs w:val="20"/>
          <w:lang w:eastAsia="pt-BR"/>
        </w:rPr>
        <w:t>robustez e confiabilidade</w:t>
      </w:r>
      <w:r w:rsidRPr="00670615">
        <w:rPr>
          <w:rFonts w:ascii="Artifakt Element" w:eastAsia="Times New Roman" w:hAnsi="Artifakt Element" w:cs="Times New Roman"/>
          <w:sz w:val="20"/>
          <w:szCs w:val="20"/>
          <w:lang w:eastAsia="pt-BR"/>
        </w:rPr>
        <w:t>, sendo construído para suportar as condições severas de uma competição FRC.</w:t>
      </w:r>
    </w:p>
    <w:p w14:paraId="3363862B"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Mesmo assim, a equipe relatou falhas ocorridas durante a temporada, incluindo danos no intake e uma colisão que resultou na quebra de uma Limelight. Ao questionarmos sobre a possibilidade de utilizar proteções via software para impedir determinadas colisões, o coach explicou que a equipe optou por confiar no treinamento realizado pelo Driver, entendendo que esse tipo de situação eventualmente pode acontecer.</w:t>
      </w:r>
    </w:p>
    <w:p w14:paraId="0C1EEA1A" w14:textId="30BC6461" w:rsid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Essa abordagem foi particularmente interessante para comparação com nosso próprio desenvolvimento, no qual utilizamos proteções de software para evitar que mecanismos em determinadas posições colidissem com elementos da arena. São, portanto, </w:t>
      </w:r>
      <w:r w:rsidRPr="00670615">
        <w:rPr>
          <w:rFonts w:ascii="Artifakt Element" w:eastAsia="Times New Roman" w:hAnsi="Artifakt Element" w:cs="Times New Roman"/>
          <w:b/>
          <w:bCs/>
          <w:sz w:val="20"/>
          <w:szCs w:val="20"/>
          <w:lang w:eastAsia="pt-BR"/>
        </w:rPr>
        <w:t>duas filosofias diferentes para tratar o mesmo risco: treinamento intensivo do Driver ou proteção adicional via software</w:t>
      </w:r>
      <w:r w:rsidRPr="00670615">
        <w:rPr>
          <w:rFonts w:ascii="Artifakt Element" w:eastAsia="Times New Roman" w:hAnsi="Artifakt Element" w:cs="Times New Roman"/>
          <w:sz w:val="20"/>
          <w:szCs w:val="20"/>
          <w:lang w:eastAsia="pt-BR"/>
        </w:rPr>
        <w:t>.</w:t>
      </w:r>
    </w:p>
    <w:p w14:paraId="4663B7E7"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p>
    <w:p w14:paraId="1907B00E" w14:textId="77777777" w:rsidR="00670615" w:rsidRPr="00670615" w:rsidRDefault="00670615" w:rsidP="00670615">
      <w:pPr>
        <w:spacing w:before="100" w:beforeAutospacing="1" w:after="100" w:afterAutospacing="1" w:line="240" w:lineRule="auto"/>
        <w:jc w:val="both"/>
        <w:outlineLvl w:val="2"/>
        <w:rPr>
          <w:rFonts w:ascii="Artifakt Element" w:eastAsia="Times New Roman" w:hAnsi="Artifakt Element" w:cs="Times New Roman"/>
          <w:b/>
          <w:bCs/>
          <w:sz w:val="24"/>
          <w:szCs w:val="24"/>
          <w:lang w:eastAsia="pt-BR"/>
        </w:rPr>
      </w:pPr>
      <w:bookmarkStart w:id="1" w:name="_Toc238748463"/>
      <w:r w:rsidRPr="00670615">
        <w:rPr>
          <w:rFonts w:ascii="Artifakt Element" w:eastAsia="Times New Roman" w:hAnsi="Artifakt Element" w:cs="Times New Roman"/>
          <w:b/>
          <w:bCs/>
          <w:sz w:val="24"/>
          <w:szCs w:val="24"/>
          <w:lang w:eastAsia="pt-BR"/>
        </w:rPr>
        <w:t>2. Confiabilidade: pequenos detalhes podem decidir campeonatos</w:t>
      </w:r>
      <w:bookmarkEnd w:id="1"/>
    </w:p>
    <w:p w14:paraId="56F9BCEF"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Durante a conversa, perguntamos sobre um problema ocorrido em uma das partidas decisivas da equipe. Segundo o coach, a causa foi extremamente simples: </w:t>
      </w:r>
      <w:r w:rsidRPr="00670615">
        <w:rPr>
          <w:rFonts w:ascii="Artifakt Element" w:eastAsia="Times New Roman" w:hAnsi="Artifakt Element" w:cs="Times New Roman"/>
          <w:b/>
          <w:bCs/>
          <w:sz w:val="20"/>
          <w:szCs w:val="20"/>
          <w:lang w:eastAsia="pt-BR"/>
        </w:rPr>
        <w:t>o conector da bateria não ficou completamente travado</w:t>
      </w:r>
      <w:r w:rsidRPr="00670615">
        <w:rPr>
          <w:rFonts w:ascii="Artifakt Element" w:eastAsia="Times New Roman" w:hAnsi="Artifakt Element" w:cs="Times New Roman"/>
          <w:sz w:val="20"/>
          <w:szCs w:val="20"/>
          <w:lang w:eastAsia="pt-BR"/>
        </w:rPr>
        <w:t>.</w:t>
      </w:r>
    </w:p>
    <w:p w14:paraId="45D21156"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Isso resultou em uma conexão intermitente e impediu o funcionamento adequado do robô.</w:t>
      </w:r>
    </w:p>
    <w:p w14:paraId="26EFFB64"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O caso trouxe um aprendizado importante: uma equipe pode possuir um dos robôs mais sofisticados e robustos da competição e, ainda assim, ser prejudicada por um procedimento básico de montagem.</w:t>
      </w:r>
    </w:p>
    <w:p w14:paraId="5F8BFB6D"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Para nossos times, isso reforça a importância de:</w:t>
      </w:r>
    </w:p>
    <w:p w14:paraId="1839651C" w14:textId="77777777" w:rsidR="00670615" w:rsidRPr="00670615" w:rsidRDefault="00670615" w:rsidP="00670615">
      <w:pPr>
        <w:numPr>
          <w:ilvl w:val="0"/>
          <w:numId w:val="1"/>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Checklists pré-partida; </w:t>
      </w:r>
    </w:p>
    <w:p w14:paraId="6CE894D9" w14:textId="77777777" w:rsidR="00670615" w:rsidRPr="00670615" w:rsidRDefault="00670615" w:rsidP="00670615">
      <w:pPr>
        <w:numPr>
          <w:ilvl w:val="0"/>
          <w:numId w:val="1"/>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Inspeção das conexões; </w:t>
      </w:r>
    </w:p>
    <w:p w14:paraId="31A33315" w14:textId="77777777" w:rsidR="00670615" w:rsidRPr="00670615" w:rsidRDefault="00670615" w:rsidP="00670615">
      <w:pPr>
        <w:numPr>
          <w:ilvl w:val="0"/>
          <w:numId w:val="1"/>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Procedimentos padronizados para troca de bateria; </w:t>
      </w:r>
    </w:p>
    <w:p w14:paraId="5CEB75FB" w14:textId="77777777" w:rsidR="00670615" w:rsidRPr="00670615" w:rsidRDefault="00670615" w:rsidP="00670615">
      <w:pPr>
        <w:numPr>
          <w:ilvl w:val="0"/>
          <w:numId w:val="1"/>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Validação do robô antes de entrar em campo; </w:t>
      </w:r>
    </w:p>
    <w:p w14:paraId="501A17B7" w14:textId="77777777" w:rsidR="00670615" w:rsidRPr="00670615" w:rsidRDefault="00670615" w:rsidP="00670615">
      <w:pPr>
        <w:numPr>
          <w:ilvl w:val="0"/>
          <w:numId w:val="1"/>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Treinamento das funções de Pit Crew. </w:t>
      </w:r>
    </w:p>
    <w:p w14:paraId="140CB926" w14:textId="621EE25C" w:rsidR="00670615" w:rsidRDefault="00670615" w:rsidP="00670615">
      <w:pPr>
        <w:spacing w:before="100" w:beforeAutospacing="1" w:after="100" w:afterAutospacing="1" w:line="240" w:lineRule="auto"/>
        <w:jc w:val="both"/>
        <w:rPr>
          <w:rFonts w:ascii="Artifakt Element" w:eastAsia="Times New Roman" w:hAnsi="Artifakt Element" w:cs="Times New Roman"/>
          <w:b/>
          <w:bCs/>
          <w:sz w:val="20"/>
          <w:szCs w:val="20"/>
          <w:lang w:eastAsia="pt-BR"/>
        </w:rPr>
      </w:pPr>
      <w:r w:rsidRPr="00670615">
        <w:rPr>
          <w:rFonts w:ascii="Artifakt Element" w:eastAsia="Times New Roman" w:hAnsi="Artifakt Element" w:cs="Times New Roman"/>
          <w:b/>
          <w:bCs/>
          <w:sz w:val="20"/>
          <w:szCs w:val="20"/>
          <w:lang w:eastAsia="pt-BR"/>
        </w:rPr>
        <w:t>Alta performance não elimina a necessidade de conferir o básico.</w:t>
      </w:r>
    </w:p>
    <w:p w14:paraId="55DED4CA" w14:textId="2992B65B" w:rsidR="00EA4BCE" w:rsidRDefault="00EA4BCE"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p>
    <w:p w14:paraId="7C6A9619" w14:textId="77777777" w:rsidR="00387988" w:rsidRPr="00670615" w:rsidRDefault="00387988"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p>
    <w:p w14:paraId="4727AF56" w14:textId="77777777" w:rsidR="00670615" w:rsidRPr="00670615" w:rsidRDefault="00670615" w:rsidP="00670615">
      <w:pPr>
        <w:spacing w:before="100" w:beforeAutospacing="1" w:after="100" w:afterAutospacing="1" w:line="240" w:lineRule="auto"/>
        <w:jc w:val="both"/>
        <w:outlineLvl w:val="2"/>
        <w:rPr>
          <w:rFonts w:ascii="Artifakt Element" w:eastAsia="Times New Roman" w:hAnsi="Artifakt Element" w:cs="Times New Roman"/>
          <w:b/>
          <w:bCs/>
          <w:sz w:val="24"/>
          <w:szCs w:val="24"/>
          <w:lang w:eastAsia="pt-BR"/>
        </w:rPr>
      </w:pPr>
      <w:bookmarkStart w:id="2" w:name="_Toc238748464"/>
      <w:r w:rsidRPr="00670615">
        <w:rPr>
          <w:rFonts w:ascii="Artifakt Element" w:eastAsia="Times New Roman" w:hAnsi="Artifakt Element" w:cs="Times New Roman"/>
          <w:b/>
          <w:bCs/>
          <w:sz w:val="24"/>
          <w:szCs w:val="24"/>
          <w:lang w:eastAsia="pt-BR"/>
        </w:rPr>
        <w:lastRenderedPageBreak/>
        <w:t>3. Soluções mecânicas e busca por performance</w:t>
      </w:r>
      <w:bookmarkEnd w:id="2"/>
    </w:p>
    <w:p w14:paraId="587E497D"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O sistema de armazenamento e alimentação das bolas apresentou diversas soluções interessantes.</w:t>
      </w:r>
    </w:p>
    <w:p w14:paraId="7FD612AE"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Dentro do indexer, a equipe utiliza materiais de baixo atrito em determinadas superfícies para facilitar o deslizamento das bolas dentro do sistema, reduzindo resistência e contribuindo para aumentar a velocidade de alimentação.</w:t>
      </w:r>
    </w:p>
    <w:p w14:paraId="529787FC"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O conceito da centrífuga possui semelhanças com o observado na HighTide, porém com uma característica adicional: enquanto a estrutura responsável por organizar/coletar as bolas gira em uma direção, </w:t>
      </w:r>
      <w:r w:rsidRPr="00670615">
        <w:rPr>
          <w:rFonts w:ascii="Artifakt Element" w:eastAsia="Times New Roman" w:hAnsi="Artifakt Element" w:cs="Times New Roman"/>
          <w:b/>
          <w:bCs/>
          <w:sz w:val="20"/>
          <w:szCs w:val="20"/>
          <w:lang w:eastAsia="pt-BR"/>
        </w:rPr>
        <w:t>a base do reservatório também gira no sentido oposto</w:t>
      </w:r>
      <w:r w:rsidRPr="00670615">
        <w:rPr>
          <w:rFonts w:ascii="Artifakt Element" w:eastAsia="Times New Roman" w:hAnsi="Artifakt Element" w:cs="Times New Roman"/>
          <w:sz w:val="20"/>
          <w:szCs w:val="20"/>
          <w:lang w:eastAsia="pt-BR"/>
        </w:rPr>
        <w:t>.</w:t>
      </w:r>
    </w:p>
    <w:p w14:paraId="1A48A23F"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O objetivo é movimentar constantemente as bolas e fazer com que elas encontrem rapidamente a entrada do sistema responsável por levá-las até a torreta, aumentando a capacidade de alimentação e, consequentemente, a quantidade de bolas que o robô consegue disparar por segundo.</w:t>
      </w:r>
    </w:p>
    <w:p w14:paraId="6F84FA3D"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Outro ponto importante é que esse conceito não surgiu exclusivamente para o robô atual. A equipe já havia experimentado mecanismos semelhantes em temporadas anteriores, incluindo </w:t>
      </w:r>
      <w:r w:rsidRPr="00670615">
        <w:rPr>
          <w:rFonts w:ascii="Artifakt Element" w:eastAsia="Times New Roman" w:hAnsi="Artifakt Element" w:cs="Times New Roman"/>
          <w:b/>
          <w:bCs/>
          <w:sz w:val="20"/>
          <w:szCs w:val="20"/>
          <w:lang w:eastAsia="pt-BR"/>
        </w:rPr>
        <w:t>2017</w:t>
      </w:r>
      <w:r w:rsidRPr="00670615">
        <w:rPr>
          <w:rFonts w:ascii="Artifakt Element" w:eastAsia="Times New Roman" w:hAnsi="Artifakt Element" w:cs="Times New Roman"/>
          <w:sz w:val="20"/>
          <w:szCs w:val="20"/>
          <w:lang w:eastAsia="pt-BR"/>
        </w:rPr>
        <w:t>.</w:t>
      </w:r>
    </w:p>
    <w:p w14:paraId="5B80EE92" w14:textId="60961C67" w:rsid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Isso demonstra a importância de construir um </w:t>
      </w:r>
      <w:r w:rsidRPr="00670615">
        <w:rPr>
          <w:rFonts w:ascii="Artifakt Element" w:eastAsia="Times New Roman" w:hAnsi="Artifakt Element" w:cs="Times New Roman"/>
          <w:b/>
          <w:bCs/>
          <w:sz w:val="20"/>
          <w:szCs w:val="20"/>
          <w:lang w:eastAsia="pt-BR"/>
        </w:rPr>
        <w:t>repertório técnico ao longo dos anos</w:t>
      </w:r>
      <w:r w:rsidRPr="00670615">
        <w:rPr>
          <w:rFonts w:ascii="Artifakt Element" w:eastAsia="Times New Roman" w:hAnsi="Artifakt Element" w:cs="Times New Roman"/>
          <w:sz w:val="20"/>
          <w:szCs w:val="20"/>
          <w:lang w:eastAsia="pt-BR"/>
        </w:rPr>
        <w:t>. Uma solução desenvolvida em uma temporada pode voltar a ser extremamente relevante muitos anos depois.</w:t>
      </w:r>
    </w:p>
    <w:p w14:paraId="79CC7F25" w14:textId="77777777" w:rsidR="00EA4BCE" w:rsidRPr="00670615" w:rsidRDefault="00EA4BCE"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p>
    <w:p w14:paraId="7C4D2CFA" w14:textId="77777777" w:rsidR="00670615" w:rsidRPr="00670615" w:rsidRDefault="00670615" w:rsidP="00670615">
      <w:pPr>
        <w:spacing w:before="100" w:beforeAutospacing="1" w:after="100" w:afterAutospacing="1" w:line="240" w:lineRule="auto"/>
        <w:jc w:val="both"/>
        <w:outlineLvl w:val="2"/>
        <w:rPr>
          <w:rFonts w:ascii="Artifakt Element" w:eastAsia="Times New Roman" w:hAnsi="Artifakt Element" w:cs="Times New Roman"/>
          <w:b/>
          <w:bCs/>
          <w:sz w:val="24"/>
          <w:szCs w:val="24"/>
          <w:lang w:eastAsia="pt-BR"/>
        </w:rPr>
      </w:pPr>
      <w:bookmarkStart w:id="3" w:name="_Toc238748465"/>
      <w:r w:rsidRPr="00670615">
        <w:rPr>
          <w:rFonts w:ascii="Artifakt Element" w:eastAsia="Times New Roman" w:hAnsi="Artifakt Element" w:cs="Times New Roman"/>
          <w:b/>
          <w:bCs/>
          <w:sz w:val="24"/>
          <w:szCs w:val="24"/>
          <w:lang w:eastAsia="pt-BR"/>
        </w:rPr>
        <w:t>4. Soluções específicas para problemas específicos</w:t>
      </w:r>
      <w:bookmarkEnd w:id="3"/>
    </w:p>
    <w:p w14:paraId="37C38023"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Outro detalhe observado no robô campeão foi a utilização de uma </w:t>
      </w:r>
      <w:r w:rsidRPr="00670615">
        <w:rPr>
          <w:rFonts w:ascii="Artifakt Element" w:eastAsia="Times New Roman" w:hAnsi="Artifakt Element" w:cs="Times New Roman"/>
          <w:b/>
          <w:bCs/>
          <w:sz w:val="20"/>
          <w:szCs w:val="20"/>
          <w:lang w:eastAsia="pt-BR"/>
        </w:rPr>
        <w:t>proteção metálica de alumínio envolvendo o Pigeon</w:t>
      </w:r>
      <w:r w:rsidRPr="00670615">
        <w:rPr>
          <w:rFonts w:ascii="Artifakt Element" w:eastAsia="Times New Roman" w:hAnsi="Artifakt Element" w:cs="Times New Roman"/>
          <w:sz w:val="20"/>
          <w:szCs w:val="20"/>
          <w:lang w:eastAsia="pt-BR"/>
        </w:rPr>
        <w:t>.</w:t>
      </w:r>
    </w:p>
    <w:p w14:paraId="6217885E"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Segundo explicado durante a visita, a grande quantidade de bolas se movimentando e entrando em atrito dentro do robô poderia gerar eletricidade estática e interferir no sensor, impactando consequentemente a odometria.</w:t>
      </w:r>
    </w:p>
    <w:p w14:paraId="3BD76D31"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A proteção foi utilizada como forma de minimizar essa interferência.</w:t>
      </w:r>
    </w:p>
    <w:p w14:paraId="5284D1FB" w14:textId="3536A594" w:rsid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Independentemente de ser uma solução necessária para todos os robôs, o principal aprendizado está na linha de raciocínio: </w:t>
      </w:r>
      <w:r w:rsidRPr="00670615">
        <w:rPr>
          <w:rFonts w:ascii="Artifakt Element" w:eastAsia="Times New Roman" w:hAnsi="Artifakt Element" w:cs="Times New Roman"/>
          <w:b/>
          <w:bCs/>
          <w:sz w:val="20"/>
          <w:szCs w:val="20"/>
          <w:lang w:eastAsia="pt-BR"/>
        </w:rPr>
        <w:t>identificar a origem de um problema específico e desenvolver uma solução direcionada para eliminá-lo</w:t>
      </w:r>
      <w:r w:rsidRPr="00670615">
        <w:rPr>
          <w:rFonts w:ascii="Artifakt Element" w:eastAsia="Times New Roman" w:hAnsi="Artifakt Element" w:cs="Times New Roman"/>
          <w:sz w:val="20"/>
          <w:szCs w:val="20"/>
          <w:lang w:eastAsia="pt-BR"/>
        </w:rPr>
        <w:t>, em vez de simplesmente conviver com comportamentos inconsistentes.</w:t>
      </w:r>
    </w:p>
    <w:p w14:paraId="0C7AF16A" w14:textId="5FB9450A" w:rsidR="00EA4BCE" w:rsidRDefault="00EA4BCE"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p>
    <w:p w14:paraId="619A7CAD" w14:textId="708AF93C" w:rsidR="00EB2C0B" w:rsidRDefault="00EB2C0B"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p>
    <w:p w14:paraId="1E88593A" w14:textId="77777777" w:rsidR="00EB2C0B" w:rsidRPr="00670615" w:rsidRDefault="00EB2C0B"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p>
    <w:p w14:paraId="4C787A93" w14:textId="77777777" w:rsidR="00670615" w:rsidRPr="00670615" w:rsidRDefault="00670615" w:rsidP="00670615">
      <w:pPr>
        <w:spacing w:before="100" w:beforeAutospacing="1" w:after="100" w:afterAutospacing="1" w:line="240" w:lineRule="auto"/>
        <w:jc w:val="both"/>
        <w:outlineLvl w:val="2"/>
        <w:rPr>
          <w:rFonts w:ascii="Artifakt Element" w:eastAsia="Times New Roman" w:hAnsi="Artifakt Element" w:cs="Times New Roman"/>
          <w:b/>
          <w:bCs/>
          <w:sz w:val="24"/>
          <w:szCs w:val="24"/>
          <w:lang w:eastAsia="pt-BR"/>
        </w:rPr>
      </w:pPr>
      <w:bookmarkStart w:id="4" w:name="_Toc238748466"/>
      <w:r w:rsidRPr="00670615">
        <w:rPr>
          <w:rFonts w:ascii="Artifakt Element" w:eastAsia="Times New Roman" w:hAnsi="Artifakt Element" w:cs="Times New Roman"/>
          <w:b/>
          <w:bCs/>
          <w:sz w:val="24"/>
          <w:szCs w:val="24"/>
          <w:lang w:eastAsia="pt-BR"/>
        </w:rPr>
        <w:lastRenderedPageBreak/>
        <w:t>5. Swerve, integração mecânica e parceria com a WCP</w:t>
      </w:r>
      <w:bookmarkEnd w:id="4"/>
    </w:p>
    <w:p w14:paraId="450344ED"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A Swerve utilizada pela equipe possuía modificações destinadas a </w:t>
      </w:r>
      <w:r w:rsidRPr="00670615">
        <w:rPr>
          <w:rFonts w:ascii="Artifakt Element" w:eastAsia="Times New Roman" w:hAnsi="Artifakt Element" w:cs="Times New Roman"/>
          <w:b/>
          <w:bCs/>
          <w:sz w:val="20"/>
          <w:szCs w:val="20"/>
          <w:lang w:eastAsia="pt-BR"/>
        </w:rPr>
        <w:t>liberar maior espaço na região central do chassi</w:t>
      </w:r>
      <w:r w:rsidRPr="00670615">
        <w:rPr>
          <w:rFonts w:ascii="Artifakt Element" w:eastAsia="Times New Roman" w:hAnsi="Artifakt Element" w:cs="Times New Roman"/>
          <w:sz w:val="20"/>
          <w:szCs w:val="20"/>
          <w:lang w:eastAsia="pt-BR"/>
        </w:rPr>
        <w:t>, permitindo melhor aproveitamento do volume disponível para os demais mecanismos.</w:t>
      </w:r>
    </w:p>
    <w:p w14:paraId="297804AD"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Esse ponto também está relacionado à proximidade da equipe com a </w:t>
      </w:r>
      <w:r w:rsidRPr="00670615">
        <w:rPr>
          <w:rFonts w:ascii="Artifakt Element" w:eastAsia="Times New Roman" w:hAnsi="Artifakt Element" w:cs="Times New Roman"/>
          <w:b/>
          <w:bCs/>
          <w:sz w:val="20"/>
          <w:szCs w:val="20"/>
          <w:lang w:eastAsia="pt-BR"/>
        </w:rPr>
        <w:t>WCP</w:t>
      </w:r>
      <w:r w:rsidRPr="00670615">
        <w:rPr>
          <w:rFonts w:ascii="Artifakt Element" w:eastAsia="Times New Roman" w:hAnsi="Artifakt Element" w:cs="Times New Roman"/>
          <w:sz w:val="20"/>
          <w:szCs w:val="20"/>
          <w:lang w:eastAsia="pt-BR"/>
        </w:rPr>
        <w:t>, patrocinadora da Madtown e que possui integrantes diretamente envolvidos na mentoria.</w:t>
      </w:r>
    </w:p>
    <w:p w14:paraId="7C582CBF"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Essa relação cria uma dinâmica interessante: soluções desenvolvidas e utilizadas em um robô de alto desempenho podem contribuir para a validação de conceitos e produtos.</w:t>
      </w:r>
    </w:p>
    <w:p w14:paraId="5DB99BAA"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Assim como observado entre a HighTide e a FABWORKS, a relação entre </w:t>
      </w:r>
      <w:r w:rsidRPr="00670615">
        <w:rPr>
          <w:rFonts w:ascii="Artifakt Element" w:eastAsia="Times New Roman" w:hAnsi="Artifakt Element" w:cs="Times New Roman"/>
          <w:b/>
          <w:bCs/>
          <w:sz w:val="20"/>
          <w:szCs w:val="20"/>
          <w:lang w:eastAsia="pt-BR"/>
        </w:rPr>
        <w:t>Madtown e WCP</w:t>
      </w:r>
      <w:r w:rsidRPr="00670615">
        <w:rPr>
          <w:rFonts w:ascii="Artifakt Element" w:eastAsia="Times New Roman" w:hAnsi="Artifakt Element" w:cs="Times New Roman"/>
          <w:sz w:val="20"/>
          <w:szCs w:val="20"/>
          <w:lang w:eastAsia="pt-BR"/>
        </w:rPr>
        <w:t xml:space="preserve"> demonstra o enorme impacto que parceiros técnicos podem gerar.</w:t>
      </w:r>
    </w:p>
    <w:p w14:paraId="3495A166" w14:textId="638C3065" w:rsid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Não se trata apenas de patrocínio financeiro. Empresas capazes de fornecer componentes, fabricação e conhecimento especializado funcionam praticamente como uma </w:t>
      </w:r>
      <w:r w:rsidRPr="00670615">
        <w:rPr>
          <w:rFonts w:ascii="Artifakt Element" w:eastAsia="Times New Roman" w:hAnsi="Artifakt Element" w:cs="Times New Roman"/>
          <w:b/>
          <w:bCs/>
          <w:sz w:val="20"/>
          <w:szCs w:val="20"/>
          <w:lang w:eastAsia="pt-BR"/>
        </w:rPr>
        <w:t>extensão da engenharia da equipe</w:t>
      </w:r>
      <w:r w:rsidRPr="00670615">
        <w:rPr>
          <w:rFonts w:ascii="Artifakt Element" w:eastAsia="Times New Roman" w:hAnsi="Artifakt Element" w:cs="Times New Roman"/>
          <w:sz w:val="20"/>
          <w:szCs w:val="20"/>
          <w:lang w:eastAsia="pt-BR"/>
        </w:rPr>
        <w:t>.</w:t>
      </w:r>
    </w:p>
    <w:p w14:paraId="14297813" w14:textId="77777777" w:rsidR="00EA4BCE" w:rsidRPr="00670615" w:rsidRDefault="00EA4BCE"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p>
    <w:p w14:paraId="6B5D9B52" w14:textId="77777777" w:rsidR="00670615" w:rsidRPr="00670615" w:rsidRDefault="00670615" w:rsidP="00670615">
      <w:pPr>
        <w:spacing w:before="100" w:beforeAutospacing="1" w:after="100" w:afterAutospacing="1" w:line="240" w:lineRule="auto"/>
        <w:jc w:val="both"/>
        <w:outlineLvl w:val="2"/>
        <w:rPr>
          <w:rFonts w:ascii="Artifakt Element" w:eastAsia="Times New Roman" w:hAnsi="Artifakt Element" w:cs="Times New Roman"/>
          <w:b/>
          <w:bCs/>
          <w:sz w:val="24"/>
          <w:szCs w:val="24"/>
          <w:lang w:eastAsia="pt-BR"/>
        </w:rPr>
      </w:pPr>
      <w:bookmarkStart w:id="5" w:name="_Toc238748467"/>
      <w:r w:rsidRPr="00670615">
        <w:rPr>
          <w:rFonts w:ascii="Artifakt Element" w:eastAsia="Times New Roman" w:hAnsi="Artifakt Element" w:cs="Times New Roman"/>
          <w:b/>
          <w:bCs/>
          <w:sz w:val="24"/>
          <w:szCs w:val="24"/>
          <w:lang w:eastAsia="pt-BR"/>
        </w:rPr>
        <w:t>6. Processo de CAD e capacidade de execução</w:t>
      </w:r>
      <w:bookmarkEnd w:id="5"/>
    </w:p>
    <w:p w14:paraId="011C8DC2"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A dinâmica de desenvolvimento da Madtown apresenta diferenças interessantes em relação às outras equipes visitadas.</w:t>
      </w:r>
    </w:p>
    <w:p w14:paraId="3F76ED6B"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Segundo relatado, existe uma forte participação de um mentor altamente experiente no desenvolvimento do </w:t>
      </w:r>
      <w:r w:rsidRPr="00670615">
        <w:rPr>
          <w:rFonts w:ascii="Artifakt Element" w:eastAsia="Times New Roman" w:hAnsi="Artifakt Element" w:cs="Times New Roman"/>
          <w:b/>
          <w:bCs/>
          <w:sz w:val="20"/>
          <w:szCs w:val="20"/>
          <w:lang w:eastAsia="pt-BR"/>
        </w:rPr>
        <w:t>CAD e da arquitetura geral do robô</w:t>
      </w:r>
      <w:r w:rsidRPr="00670615">
        <w:rPr>
          <w:rFonts w:ascii="Artifakt Element" w:eastAsia="Times New Roman" w:hAnsi="Artifakt Element" w:cs="Times New Roman"/>
          <w:sz w:val="20"/>
          <w:szCs w:val="20"/>
          <w:lang w:eastAsia="pt-BR"/>
        </w:rPr>
        <w:t>. A proposta é desenvolver um projeto extremamente competitivo e, posteriormente, colocar nas mãos dos alunos a responsabilidade de transformá-lo em realidade.</w:t>
      </w:r>
    </w:p>
    <w:p w14:paraId="507F0693"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A partir do projeto definido, os alunos precisam desenvolver capacidade para:</w:t>
      </w:r>
    </w:p>
    <w:p w14:paraId="342C1F80" w14:textId="77777777" w:rsidR="00670615" w:rsidRPr="00670615" w:rsidRDefault="00670615" w:rsidP="00670615">
      <w:pPr>
        <w:numPr>
          <w:ilvl w:val="0"/>
          <w:numId w:val="2"/>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Interpretar o CAD; </w:t>
      </w:r>
    </w:p>
    <w:p w14:paraId="1BC15322" w14:textId="77777777" w:rsidR="00670615" w:rsidRPr="00670615" w:rsidRDefault="00670615" w:rsidP="00670615">
      <w:pPr>
        <w:numPr>
          <w:ilvl w:val="0"/>
          <w:numId w:val="2"/>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Fabricar as peças; </w:t>
      </w:r>
    </w:p>
    <w:p w14:paraId="629F0CD3" w14:textId="77777777" w:rsidR="00670615" w:rsidRPr="00670615" w:rsidRDefault="00670615" w:rsidP="00670615">
      <w:pPr>
        <w:numPr>
          <w:ilvl w:val="0"/>
          <w:numId w:val="2"/>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Usinar componentes; </w:t>
      </w:r>
    </w:p>
    <w:p w14:paraId="0ABBF3D1" w14:textId="77777777" w:rsidR="00670615" w:rsidRPr="00670615" w:rsidRDefault="00670615" w:rsidP="00670615">
      <w:pPr>
        <w:numPr>
          <w:ilvl w:val="0"/>
          <w:numId w:val="2"/>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Montar os mecanismos; </w:t>
      </w:r>
    </w:p>
    <w:p w14:paraId="67854163" w14:textId="77777777" w:rsidR="00670615" w:rsidRPr="00670615" w:rsidRDefault="00670615" w:rsidP="00670615">
      <w:pPr>
        <w:numPr>
          <w:ilvl w:val="0"/>
          <w:numId w:val="2"/>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Executar a parte elétrica; </w:t>
      </w:r>
    </w:p>
    <w:p w14:paraId="7E2A5019" w14:textId="77777777" w:rsidR="00670615" w:rsidRPr="00670615" w:rsidRDefault="00670615" w:rsidP="00670615">
      <w:pPr>
        <w:numPr>
          <w:ilvl w:val="0"/>
          <w:numId w:val="2"/>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Programar; </w:t>
      </w:r>
    </w:p>
    <w:p w14:paraId="384FC6D1" w14:textId="77777777" w:rsidR="00670615" w:rsidRPr="00670615" w:rsidRDefault="00670615" w:rsidP="00670615">
      <w:pPr>
        <w:numPr>
          <w:ilvl w:val="0"/>
          <w:numId w:val="2"/>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Identificar problemas; </w:t>
      </w:r>
    </w:p>
    <w:p w14:paraId="678B23F4" w14:textId="77777777" w:rsidR="00670615" w:rsidRPr="00670615" w:rsidRDefault="00670615" w:rsidP="00670615">
      <w:pPr>
        <w:numPr>
          <w:ilvl w:val="0"/>
          <w:numId w:val="2"/>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Fazer o robô funcionar conforme projetado. </w:t>
      </w:r>
    </w:p>
    <w:p w14:paraId="5FEF3449"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É uma filosofia diferente da encontrada em equipes onde os alunos possuem maior participação na definição inicial do CAD. Aqui, um dos grandes desafios educacionais está em </w:t>
      </w:r>
      <w:r w:rsidRPr="00670615">
        <w:rPr>
          <w:rFonts w:ascii="Artifakt Element" w:eastAsia="Times New Roman" w:hAnsi="Artifakt Element" w:cs="Times New Roman"/>
          <w:b/>
          <w:bCs/>
          <w:sz w:val="20"/>
          <w:szCs w:val="20"/>
          <w:lang w:eastAsia="pt-BR"/>
        </w:rPr>
        <w:t>elevar a capacidade de execução dos alunos ao nível de complexidade do projeto proposto</w:t>
      </w:r>
      <w:r w:rsidRPr="00670615">
        <w:rPr>
          <w:rFonts w:ascii="Artifakt Element" w:eastAsia="Times New Roman" w:hAnsi="Artifakt Element" w:cs="Times New Roman"/>
          <w:sz w:val="20"/>
          <w:szCs w:val="20"/>
          <w:lang w:eastAsia="pt-BR"/>
        </w:rPr>
        <w:t>.</w:t>
      </w:r>
    </w:p>
    <w:p w14:paraId="76B5BCE4" w14:textId="4D5D8E81" w:rsid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lastRenderedPageBreak/>
        <w:t>Para nossos times, é uma referência interessante, mas que precisa ser interpretada considerando a experiência dos mentores, infraestrutura disponível e maturidade técnica de cada equipe.</w:t>
      </w:r>
    </w:p>
    <w:p w14:paraId="1930B951" w14:textId="77777777" w:rsidR="00C65291" w:rsidRPr="00670615" w:rsidRDefault="00C65291"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p>
    <w:p w14:paraId="351C7801" w14:textId="77777777" w:rsidR="00670615" w:rsidRPr="00670615" w:rsidRDefault="00670615" w:rsidP="00670615">
      <w:pPr>
        <w:spacing w:before="100" w:beforeAutospacing="1" w:after="100" w:afterAutospacing="1" w:line="240" w:lineRule="auto"/>
        <w:jc w:val="both"/>
        <w:outlineLvl w:val="2"/>
        <w:rPr>
          <w:rFonts w:ascii="Artifakt Element" w:eastAsia="Times New Roman" w:hAnsi="Artifakt Element" w:cs="Times New Roman"/>
          <w:b/>
          <w:bCs/>
          <w:sz w:val="24"/>
          <w:szCs w:val="24"/>
          <w:lang w:eastAsia="pt-BR"/>
        </w:rPr>
      </w:pPr>
      <w:bookmarkStart w:id="6" w:name="_Toc238748468"/>
      <w:r w:rsidRPr="00670615">
        <w:rPr>
          <w:rFonts w:ascii="Artifakt Element" w:eastAsia="Times New Roman" w:hAnsi="Artifakt Element" w:cs="Times New Roman"/>
          <w:b/>
          <w:bCs/>
          <w:sz w:val="24"/>
          <w:szCs w:val="24"/>
          <w:lang w:eastAsia="pt-BR"/>
        </w:rPr>
        <w:t>7. Dois robôs e desenvolvimento paralelo</w:t>
      </w:r>
      <w:bookmarkEnd w:id="6"/>
    </w:p>
    <w:p w14:paraId="20349DE6"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Uma das práticas mais interessantes observadas foi a utilização de </w:t>
      </w:r>
      <w:r w:rsidRPr="00670615">
        <w:rPr>
          <w:rFonts w:ascii="Artifakt Element" w:eastAsia="Times New Roman" w:hAnsi="Artifakt Element" w:cs="Times New Roman"/>
          <w:b/>
          <w:bCs/>
          <w:sz w:val="20"/>
          <w:szCs w:val="20"/>
          <w:lang w:eastAsia="pt-BR"/>
        </w:rPr>
        <w:t>dois robôs durante o desenvolvimento</w:t>
      </w:r>
      <w:r w:rsidRPr="00670615">
        <w:rPr>
          <w:rFonts w:ascii="Artifakt Element" w:eastAsia="Times New Roman" w:hAnsi="Artifakt Element" w:cs="Times New Roman"/>
          <w:sz w:val="20"/>
          <w:szCs w:val="20"/>
          <w:lang w:eastAsia="pt-BR"/>
        </w:rPr>
        <w:t>.</w:t>
      </w:r>
    </w:p>
    <w:p w14:paraId="1D9A4ABC"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A equipe mantém um robô em condição próxima do limite competitivo para realização de testes completos na arena, enquanto outro pode permanecer disponível para desenvolvimento e melhoria dos subsistemas.</w:t>
      </w:r>
    </w:p>
    <w:p w14:paraId="4331E164"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A dinâmica permite que, enquanto um robô está realizando testes, o outro esteja recebendo alterações.</w:t>
      </w:r>
    </w:p>
    <w:p w14:paraId="6BA0A406"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Posteriormente, as soluções podem ser comparadas e os melhores resultados de cada desenvolvimento são incorporados ao projeto.</w:t>
      </w:r>
    </w:p>
    <w:p w14:paraId="0CC16D33"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Isso cria um processo semelhante a:</w:t>
      </w:r>
    </w:p>
    <w:p w14:paraId="7386EA1B" w14:textId="77777777" w:rsidR="00670615" w:rsidRPr="00670615" w:rsidRDefault="00670615" w:rsidP="00C65291">
      <w:pPr>
        <w:spacing w:before="100" w:beforeAutospacing="1" w:after="100" w:afterAutospacing="1" w:line="240" w:lineRule="auto"/>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b/>
          <w:bCs/>
          <w:sz w:val="20"/>
          <w:szCs w:val="20"/>
          <w:lang w:eastAsia="pt-BR"/>
        </w:rPr>
        <w:t>Robô A → Teste integrado e identificação de limitações</w:t>
      </w:r>
      <w:r w:rsidRPr="00670615">
        <w:rPr>
          <w:rFonts w:ascii="Artifakt Element" w:eastAsia="Times New Roman" w:hAnsi="Artifakt Element" w:cs="Times New Roman"/>
          <w:sz w:val="20"/>
          <w:szCs w:val="20"/>
          <w:lang w:eastAsia="pt-BR"/>
        </w:rPr>
        <w:br/>
      </w:r>
      <w:r w:rsidRPr="00670615">
        <w:rPr>
          <w:rFonts w:ascii="Artifakt Element" w:eastAsia="Times New Roman" w:hAnsi="Artifakt Element" w:cs="Times New Roman"/>
          <w:b/>
          <w:bCs/>
          <w:sz w:val="20"/>
          <w:szCs w:val="20"/>
          <w:lang w:eastAsia="pt-BR"/>
        </w:rPr>
        <w:t>Robô B → Desenvolvimento e teste de melhorias</w:t>
      </w:r>
      <w:r w:rsidRPr="00670615">
        <w:rPr>
          <w:rFonts w:ascii="Artifakt Element" w:eastAsia="Times New Roman" w:hAnsi="Artifakt Element" w:cs="Times New Roman"/>
          <w:sz w:val="20"/>
          <w:szCs w:val="20"/>
          <w:lang w:eastAsia="pt-BR"/>
        </w:rPr>
        <w:br/>
      </w:r>
      <w:r w:rsidRPr="00670615">
        <w:rPr>
          <w:rFonts w:ascii="Artifakt Element" w:eastAsia="Times New Roman" w:hAnsi="Artifakt Element" w:cs="Times New Roman"/>
          <w:b/>
          <w:bCs/>
          <w:sz w:val="20"/>
          <w:szCs w:val="20"/>
          <w:lang w:eastAsia="pt-BR"/>
        </w:rPr>
        <w:t>Comparação → Seleção das melhores soluções → Integração</w:t>
      </w:r>
    </w:p>
    <w:p w14:paraId="19D010F0" w14:textId="7D4212B7" w:rsid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Essa estrutura reduz o problema de deixar o único robô da equipe indisponível sempre que um mecanismo precisa passar por grandes alterações.</w:t>
      </w:r>
    </w:p>
    <w:p w14:paraId="6AD502D2" w14:textId="77777777" w:rsidR="00C65291" w:rsidRPr="00670615" w:rsidRDefault="00C65291"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p>
    <w:p w14:paraId="5E2675DE" w14:textId="77777777" w:rsidR="00670615" w:rsidRPr="00670615" w:rsidRDefault="00670615" w:rsidP="00670615">
      <w:pPr>
        <w:spacing w:before="100" w:beforeAutospacing="1" w:after="100" w:afterAutospacing="1" w:line="240" w:lineRule="auto"/>
        <w:jc w:val="both"/>
        <w:outlineLvl w:val="2"/>
        <w:rPr>
          <w:rFonts w:ascii="Artifakt Element" w:eastAsia="Times New Roman" w:hAnsi="Artifakt Element" w:cs="Times New Roman"/>
          <w:b/>
          <w:bCs/>
          <w:sz w:val="24"/>
          <w:szCs w:val="24"/>
          <w:lang w:eastAsia="pt-BR"/>
        </w:rPr>
      </w:pPr>
      <w:bookmarkStart w:id="7" w:name="_Toc238748469"/>
      <w:r w:rsidRPr="00670615">
        <w:rPr>
          <w:rFonts w:ascii="Artifakt Element" w:eastAsia="Times New Roman" w:hAnsi="Artifakt Element" w:cs="Times New Roman"/>
          <w:b/>
          <w:bCs/>
          <w:sz w:val="24"/>
          <w:szCs w:val="24"/>
          <w:lang w:eastAsia="pt-BR"/>
        </w:rPr>
        <w:t>8. Infraestrutura e capacidade de fabricação</w:t>
      </w:r>
      <w:bookmarkEnd w:id="7"/>
    </w:p>
    <w:p w14:paraId="0484A5B6"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A infraestrutura disponível para a equipe é extremamente ampla, contando com um </w:t>
      </w:r>
      <w:r w:rsidRPr="00670615">
        <w:rPr>
          <w:rFonts w:ascii="Artifakt Element" w:eastAsia="Times New Roman" w:hAnsi="Artifakt Element" w:cs="Times New Roman"/>
          <w:b/>
          <w:bCs/>
          <w:sz w:val="20"/>
          <w:szCs w:val="20"/>
          <w:lang w:eastAsia="pt-BR"/>
        </w:rPr>
        <w:t>galpão completo de fabricação e usinagem</w:t>
      </w:r>
      <w:r w:rsidRPr="00670615">
        <w:rPr>
          <w:rFonts w:ascii="Artifakt Element" w:eastAsia="Times New Roman" w:hAnsi="Artifakt Element" w:cs="Times New Roman"/>
          <w:sz w:val="20"/>
          <w:szCs w:val="20"/>
          <w:lang w:eastAsia="pt-BR"/>
        </w:rPr>
        <w:t>, incluindo máquinas convencionais e CNC.</w:t>
      </w:r>
    </w:p>
    <w:p w14:paraId="6FD5E558"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Durante nossa visita, os alunos já estavam trabalhando na construção de um novo robô semelhante ao utilizado pela equipe campeã.</w:t>
      </w:r>
    </w:p>
    <w:p w14:paraId="7BCC63F1"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Essa capacidade permite que a equipe tenha grande controle sobre o ciclo:</w:t>
      </w:r>
    </w:p>
    <w:p w14:paraId="6B2301DE"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b/>
          <w:bCs/>
          <w:sz w:val="20"/>
          <w:szCs w:val="20"/>
          <w:lang w:eastAsia="pt-BR"/>
        </w:rPr>
        <w:t>CAD → Fabricação → Montagem → Teste → Alteração → Nova peça.</w:t>
      </w:r>
    </w:p>
    <w:p w14:paraId="390BA273" w14:textId="08DA1460" w:rsid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Quanto menor o tempo entre identificar um problema e fabricar uma nova solução, maior é a quantidade de ciclos de desenvolvimento que a equipe consegue realizar durante uma temporada.</w:t>
      </w:r>
    </w:p>
    <w:p w14:paraId="314C5183" w14:textId="77777777" w:rsidR="00C65291" w:rsidRPr="00670615" w:rsidRDefault="00C65291"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p>
    <w:p w14:paraId="0E63F8E9" w14:textId="77777777" w:rsidR="00670615" w:rsidRPr="00670615" w:rsidRDefault="00670615" w:rsidP="00670615">
      <w:pPr>
        <w:spacing w:before="100" w:beforeAutospacing="1" w:after="100" w:afterAutospacing="1" w:line="240" w:lineRule="auto"/>
        <w:jc w:val="both"/>
        <w:outlineLvl w:val="2"/>
        <w:rPr>
          <w:rFonts w:ascii="Artifakt Element" w:eastAsia="Times New Roman" w:hAnsi="Artifakt Element" w:cs="Times New Roman"/>
          <w:b/>
          <w:bCs/>
          <w:sz w:val="24"/>
          <w:szCs w:val="24"/>
          <w:lang w:eastAsia="pt-BR"/>
        </w:rPr>
      </w:pPr>
      <w:bookmarkStart w:id="8" w:name="_Toc238748470"/>
      <w:r w:rsidRPr="00670615">
        <w:rPr>
          <w:rFonts w:ascii="Artifakt Element" w:eastAsia="Times New Roman" w:hAnsi="Artifakt Element" w:cs="Times New Roman"/>
          <w:b/>
          <w:bCs/>
          <w:sz w:val="24"/>
          <w:szCs w:val="24"/>
          <w:lang w:eastAsia="pt-BR"/>
        </w:rPr>
        <w:lastRenderedPageBreak/>
        <w:t>9. Alunos, comunidade e foco da equipe</w:t>
      </w:r>
      <w:bookmarkEnd w:id="8"/>
    </w:p>
    <w:p w14:paraId="2C50C209"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A equipe está inserida em uma comunidade com desafios socioeconômicos e, segundo relatado, possui uma política bastante aberta para entrada de estudantes.</w:t>
      </w:r>
    </w:p>
    <w:p w14:paraId="3130A05F"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Apesar do impacto educacional proporcionado pelo programa, a cultura observada possui um </w:t>
      </w:r>
      <w:r w:rsidRPr="00670615">
        <w:rPr>
          <w:rFonts w:ascii="Artifakt Element" w:eastAsia="Times New Roman" w:hAnsi="Artifakt Element" w:cs="Times New Roman"/>
          <w:b/>
          <w:bCs/>
          <w:sz w:val="20"/>
          <w:szCs w:val="20"/>
          <w:lang w:eastAsia="pt-BR"/>
        </w:rPr>
        <w:t>forte direcionamento para engenharia e construção do robô</w:t>
      </w:r>
      <w:r w:rsidRPr="00670615">
        <w:rPr>
          <w:rFonts w:ascii="Artifakt Element" w:eastAsia="Times New Roman" w:hAnsi="Artifakt Element" w:cs="Times New Roman"/>
          <w:sz w:val="20"/>
          <w:szCs w:val="20"/>
          <w:lang w:eastAsia="pt-BR"/>
        </w:rPr>
        <w:t>.</w:t>
      </w:r>
    </w:p>
    <w:p w14:paraId="318532D5"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O foco principal da equipe está no desenvolvimento técnico, fabricação e competição. Segundo relatado durante a visita, projetos sociais não possuem atualmente o mesmo nível de prioridade, principalmente pela ausência de um mentor dedicado especificamente a essa área.</w:t>
      </w:r>
    </w:p>
    <w:p w14:paraId="5DFBD272" w14:textId="57DFCFA0" w:rsid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Isso mostra também como a composição da mentoria pode influenciar diretamente a cultura e as prioridades de uma equipe.</w:t>
      </w:r>
    </w:p>
    <w:p w14:paraId="402D2071" w14:textId="77777777" w:rsidR="00C65291" w:rsidRPr="00670615" w:rsidRDefault="00C65291"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p>
    <w:p w14:paraId="20C53AAE" w14:textId="77777777" w:rsidR="00670615" w:rsidRPr="00670615" w:rsidRDefault="00670615" w:rsidP="00670615">
      <w:pPr>
        <w:spacing w:before="100" w:beforeAutospacing="1" w:after="100" w:afterAutospacing="1" w:line="240" w:lineRule="auto"/>
        <w:jc w:val="both"/>
        <w:outlineLvl w:val="2"/>
        <w:rPr>
          <w:rFonts w:ascii="Artifakt Element" w:eastAsia="Times New Roman" w:hAnsi="Artifakt Element" w:cs="Times New Roman"/>
          <w:b/>
          <w:bCs/>
          <w:sz w:val="24"/>
          <w:szCs w:val="24"/>
          <w:lang w:eastAsia="pt-BR"/>
        </w:rPr>
      </w:pPr>
      <w:bookmarkStart w:id="9" w:name="_Toc238748471"/>
      <w:r w:rsidRPr="00670615">
        <w:rPr>
          <w:rFonts w:ascii="Artifakt Element" w:eastAsia="Times New Roman" w:hAnsi="Artifakt Element" w:cs="Times New Roman"/>
          <w:b/>
          <w:bCs/>
          <w:sz w:val="24"/>
          <w:szCs w:val="24"/>
          <w:lang w:eastAsia="pt-BR"/>
        </w:rPr>
        <w:t>10. Repertório técnico acumulado</w:t>
      </w:r>
      <w:bookmarkEnd w:id="9"/>
    </w:p>
    <w:p w14:paraId="4968E1D4"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A Madtown possui um histórico extremamente relevante dentro da FRC, incluindo múltiplos títulos de Championship.</w:t>
      </w:r>
    </w:p>
    <w:p w14:paraId="57AC59D5"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Esse histórico se transforma em </w:t>
      </w:r>
      <w:r w:rsidRPr="00670615">
        <w:rPr>
          <w:rFonts w:ascii="Artifakt Element" w:eastAsia="Times New Roman" w:hAnsi="Artifakt Element" w:cs="Times New Roman"/>
          <w:b/>
          <w:bCs/>
          <w:sz w:val="20"/>
          <w:szCs w:val="20"/>
          <w:lang w:eastAsia="pt-BR"/>
        </w:rPr>
        <w:t>repertório de engenharia</w:t>
      </w:r>
      <w:r w:rsidRPr="00670615">
        <w:rPr>
          <w:rFonts w:ascii="Artifakt Element" w:eastAsia="Times New Roman" w:hAnsi="Artifakt Element" w:cs="Times New Roman"/>
          <w:sz w:val="20"/>
          <w:szCs w:val="20"/>
          <w:lang w:eastAsia="pt-BR"/>
        </w:rPr>
        <w:t>.</w:t>
      </w:r>
    </w:p>
    <w:p w14:paraId="09FF15BA"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O exemplo do mecanismo centrífugo é particularmente importante: conceitos experimentados muitos anos antes podem ser recuperados, adaptados e utilizados novamente quando um novo jogo apresenta necessidades semelhantes.</w:t>
      </w:r>
    </w:p>
    <w:p w14:paraId="19F12FC7"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Por isso, manter:</w:t>
      </w:r>
    </w:p>
    <w:p w14:paraId="54C2A967" w14:textId="77777777" w:rsidR="00670615" w:rsidRPr="00670615" w:rsidRDefault="00670615" w:rsidP="00670615">
      <w:pPr>
        <w:numPr>
          <w:ilvl w:val="0"/>
          <w:numId w:val="3"/>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CADs antigos; </w:t>
      </w:r>
    </w:p>
    <w:p w14:paraId="4AE9B287" w14:textId="77777777" w:rsidR="00670615" w:rsidRPr="00670615" w:rsidRDefault="00670615" w:rsidP="00670615">
      <w:pPr>
        <w:numPr>
          <w:ilvl w:val="0"/>
          <w:numId w:val="3"/>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Robôs; </w:t>
      </w:r>
    </w:p>
    <w:p w14:paraId="0272C448" w14:textId="77777777" w:rsidR="00670615" w:rsidRPr="00670615" w:rsidRDefault="00670615" w:rsidP="00670615">
      <w:pPr>
        <w:numPr>
          <w:ilvl w:val="0"/>
          <w:numId w:val="3"/>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Protótipos; </w:t>
      </w:r>
    </w:p>
    <w:p w14:paraId="07E0AC77" w14:textId="77777777" w:rsidR="00670615" w:rsidRPr="00670615" w:rsidRDefault="00670615" w:rsidP="00670615">
      <w:pPr>
        <w:numPr>
          <w:ilvl w:val="0"/>
          <w:numId w:val="3"/>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Documentações; </w:t>
      </w:r>
    </w:p>
    <w:p w14:paraId="51450E73" w14:textId="77777777" w:rsidR="00670615" w:rsidRPr="00670615" w:rsidRDefault="00670615" w:rsidP="00670615">
      <w:pPr>
        <w:numPr>
          <w:ilvl w:val="0"/>
          <w:numId w:val="3"/>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Códigos; </w:t>
      </w:r>
    </w:p>
    <w:p w14:paraId="61482B9B" w14:textId="77777777" w:rsidR="00670615" w:rsidRPr="00670615" w:rsidRDefault="00670615" w:rsidP="00670615">
      <w:pPr>
        <w:numPr>
          <w:ilvl w:val="0"/>
          <w:numId w:val="3"/>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Resultados de testes; </w:t>
      </w:r>
    </w:p>
    <w:p w14:paraId="28BDC20F" w14:textId="77777777" w:rsidR="00670615" w:rsidRPr="00670615" w:rsidRDefault="00670615" w:rsidP="00670615">
      <w:pPr>
        <w:numPr>
          <w:ilvl w:val="0"/>
          <w:numId w:val="3"/>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Registro do que funcionou e do que não funcionou </w:t>
      </w:r>
    </w:p>
    <w:p w14:paraId="12CA90BE"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pode gerar uma vantagem significativa no futuro.</w:t>
      </w:r>
    </w:p>
    <w:p w14:paraId="001F93F5" w14:textId="1E42576F" w:rsid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A experiência de uma temporada </w:t>
      </w:r>
      <w:r w:rsidRPr="00670615">
        <w:rPr>
          <w:rFonts w:ascii="Artifakt Element" w:eastAsia="Times New Roman" w:hAnsi="Artifakt Element" w:cs="Times New Roman"/>
          <w:b/>
          <w:bCs/>
          <w:sz w:val="20"/>
          <w:szCs w:val="20"/>
          <w:lang w:eastAsia="pt-BR"/>
        </w:rPr>
        <w:t>não deveria desaparecer quando aquela temporada termina</w:t>
      </w:r>
      <w:r w:rsidRPr="00670615">
        <w:rPr>
          <w:rFonts w:ascii="Artifakt Element" w:eastAsia="Times New Roman" w:hAnsi="Artifakt Element" w:cs="Times New Roman"/>
          <w:sz w:val="20"/>
          <w:szCs w:val="20"/>
          <w:lang w:eastAsia="pt-BR"/>
        </w:rPr>
        <w:t>.</w:t>
      </w:r>
    </w:p>
    <w:p w14:paraId="722102A1" w14:textId="516A1EE3" w:rsidR="00C65291" w:rsidRDefault="00C65291"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p>
    <w:p w14:paraId="6F2FDAB4" w14:textId="21E78DA0" w:rsidR="00EB2C0B" w:rsidRDefault="00EB2C0B"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p>
    <w:p w14:paraId="4B30E999" w14:textId="77777777" w:rsidR="00EB2C0B" w:rsidRPr="00670615" w:rsidRDefault="00EB2C0B"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p>
    <w:p w14:paraId="567BC3B1" w14:textId="3DAB40BC" w:rsidR="00670615" w:rsidRPr="00670615" w:rsidRDefault="00670615" w:rsidP="00670615">
      <w:pPr>
        <w:spacing w:before="100" w:beforeAutospacing="1" w:after="100" w:afterAutospacing="1" w:line="240" w:lineRule="auto"/>
        <w:jc w:val="both"/>
        <w:outlineLvl w:val="2"/>
        <w:rPr>
          <w:rFonts w:ascii="Artifakt Element" w:eastAsia="Times New Roman" w:hAnsi="Artifakt Element" w:cs="Times New Roman"/>
          <w:b/>
          <w:bCs/>
          <w:sz w:val="24"/>
          <w:szCs w:val="24"/>
          <w:lang w:eastAsia="pt-BR"/>
        </w:rPr>
      </w:pPr>
      <w:bookmarkStart w:id="10" w:name="_Toc238748472"/>
      <w:r w:rsidRPr="00670615">
        <w:rPr>
          <w:rFonts w:ascii="Artifakt Element" w:eastAsia="Times New Roman" w:hAnsi="Artifakt Element" w:cs="Times New Roman"/>
          <w:b/>
          <w:bCs/>
          <w:sz w:val="24"/>
          <w:szCs w:val="24"/>
          <w:lang w:eastAsia="pt-BR"/>
        </w:rPr>
        <w:lastRenderedPageBreak/>
        <w:t xml:space="preserve">11. </w:t>
      </w:r>
      <w:bookmarkEnd w:id="10"/>
      <w:r w:rsidR="007A5F8D">
        <w:rPr>
          <w:rFonts w:ascii="Artifakt Element" w:eastAsia="Times New Roman" w:hAnsi="Artifakt Element" w:cs="Times New Roman"/>
          <w:b/>
          <w:bCs/>
          <w:sz w:val="24"/>
          <w:szCs w:val="24"/>
          <w:lang w:eastAsia="pt-BR"/>
        </w:rPr>
        <w:t>Conclusão</w:t>
      </w:r>
    </w:p>
    <w:p w14:paraId="650F4527"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A visita à Madtown trouxe aprendizados importantes tanto para equipes novas quanto veteranas:</w:t>
      </w:r>
    </w:p>
    <w:p w14:paraId="15DCC7F5" w14:textId="77777777" w:rsidR="00670615" w:rsidRPr="00670615" w:rsidRDefault="00670615" w:rsidP="00670615">
      <w:pPr>
        <w:numPr>
          <w:ilvl w:val="0"/>
          <w:numId w:val="4"/>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Projetar o robô pensando em robustez e confiabilidade; </w:t>
      </w:r>
    </w:p>
    <w:p w14:paraId="51EFACDD" w14:textId="77777777" w:rsidR="00670615" w:rsidRPr="00670615" w:rsidRDefault="00670615" w:rsidP="00670615">
      <w:pPr>
        <w:numPr>
          <w:ilvl w:val="0"/>
          <w:numId w:val="4"/>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Não negligenciar procedimentos simples, como a correta conexão da bateria; </w:t>
      </w:r>
    </w:p>
    <w:p w14:paraId="72C7703A" w14:textId="77777777" w:rsidR="00670615" w:rsidRPr="00670615" w:rsidRDefault="00670615" w:rsidP="00670615">
      <w:pPr>
        <w:numPr>
          <w:ilvl w:val="0"/>
          <w:numId w:val="4"/>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Criar checklists pré-partida e rotinas para o Pit Crew; </w:t>
      </w:r>
    </w:p>
    <w:p w14:paraId="68294805" w14:textId="77777777" w:rsidR="00670615" w:rsidRPr="00670615" w:rsidRDefault="00670615" w:rsidP="00670615">
      <w:pPr>
        <w:numPr>
          <w:ilvl w:val="0"/>
          <w:numId w:val="4"/>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Identificar os pontos de maior atrito e perda de eficiência dos mecanismos; </w:t>
      </w:r>
    </w:p>
    <w:p w14:paraId="12BCD7D6" w14:textId="77777777" w:rsidR="00670615" w:rsidRPr="00670615" w:rsidRDefault="00670615" w:rsidP="00670615">
      <w:pPr>
        <w:numPr>
          <w:ilvl w:val="0"/>
          <w:numId w:val="4"/>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Trabalhar a alimentação e movimentação das peças de jogo buscando reduzir gargalos; </w:t>
      </w:r>
    </w:p>
    <w:p w14:paraId="71B0F56C" w14:textId="77777777" w:rsidR="00670615" w:rsidRPr="00670615" w:rsidRDefault="00670615" w:rsidP="00670615">
      <w:pPr>
        <w:numPr>
          <w:ilvl w:val="0"/>
          <w:numId w:val="4"/>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Investigar problemas aparentemente pequenos, inclusive interferências e ruídos em sensores; </w:t>
      </w:r>
    </w:p>
    <w:p w14:paraId="2CC4116B" w14:textId="77777777" w:rsidR="00670615" w:rsidRPr="00670615" w:rsidRDefault="00670615" w:rsidP="00670615">
      <w:pPr>
        <w:numPr>
          <w:ilvl w:val="0"/>
          <w:numId w:val="4"/>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Desenvolver soluções específicas para problemas reais encontrados durante os testes; </w:t>
      </w:r>
    </w:p>
    <w:p w14:paraId="78DCFFF9" w14:textId="77777777" w:rsidR="00670615" w:rsidRPr="00670615" w:rsidRDefault="00670615" w:rsidP="00670615">
      <w:pPr>
        <w:numPr>
          <w:ilvl w:val="0"/>
          <w:numId w:val="4"/>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Aproveitar conhecimentos e mecanismos desenvolvidos em temporadas anteriores; </w:t>
      </w:r>
    </w:p>
    <w:p w14:paraId="5154E5F2" w14:textId="77777777" w:rsidR="00670615" w:rsidRPr="00670615" w:rsidRDefault="00670615" w:rsidP="00670615">
      <w:pPr>
        <w:numPr>
          <w:ilvl w:val="0"/>
          <w:numId w:val="4"/>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Manter documentação e repertório técnico dos robôs antigos; </w:t>
      </w:r>
    </w:p>
    <w:p w14:paraId="410663BC" w14:textId="77777777" w:rsidR="00670615" w:rsidRPr="00670615" w:rsidRDefault="00670615" w:rsidP="00670615">
      <w:pPr>
        <w:numPr>
          <w:ilvl w:val="0"/>
          <w:numId w:val="4"/>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Quando possível, utilizar mais de uma plataforma de testes para desenvolver subsistemas em paralelo; </w:t>
      </w:r>
    </w:p>
    <w:p w14:paraId="2D2CEF93" w14:textId="77777777" w:rsidR="00670615" w:rsidRPr="00670615" w:rsidRDefault="00670615" w:rsidP="00670615">
      <w:pPr>
        <w:numPr>
          <w:ilvl w:val="0"/>
          <w:numId w:val="4"/>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Projetar considerando a integração e o espaço disponível para todos os mecanismos; </w:t>
      </w:r>
    </w:p>
    <w:p w14:paraId="2FEFB0CC" w14:textId="77777777" w:rsidR="00670615" w:rsidRPr="00670615" w:rsidRDefault="00670615" w:rsidP="00670615">
      <w:pPr>
        <w:numPr>
          <w:ilvl w:val="0"/>
          <w:numId w:val="4"/>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Desenvolver a capacidade de fabricação interna para reduzir o tempo entre uma versão e outra; </w:t>
      </w:r>
    </w:p>
    <w:p w14:paraId="195E4626" w14:textId="77777777" w:rsidR="00670615" w:rsidRPr="00670615" w:rsidRDefault="00670615" w:rsidP="00670615">
      <w:pPr>
        <w:numPr>
          <w:ilvl w:val="0"/>
          <w:numId w:val="4"/>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Buscar parceiros que agreguem fabricação e conhecimento técnico, e não somente recursos financeiros; </w:t>
      </w:r>
    </w:p>
    <w:p w14:paraId="50B5D095" w14:textId="77777777" w:rsidR="00670615" w:rsidRPr="00670615" w:rsidRDefault="00670615" w:rsidP="00670615">
      <w:pPr>
        <w:numPr>
          <w:ilvl w:val="0"/>
          <w:numId w:val="4"/>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Reconhecer que diferentes equipes podem adotar filosofias diferentes para resolver o mesmo problema, como </w:t>
      </w:r>
      <w:r w:rsidRPr="00670615">
        <w:rPr>
          <w:rFonts w:ascii="Artifakt Element" w:eastAsia="Times New Roman" w:hAnsi="Artifakt Element" w:cs="Times New Roman"/>
          <w:b/>
          <w:bCs/>
          <w:sz w:val="20"/>
          <w:szCs w:val="20"/>
          <w:lang w:eastAsia="pt-BR"/>
        </w:rPr>
        <w:t>proteção por software versus treinamento do Driver</w:t>
      </w:r>
      <w:r w:rsidRPr="00670615">
        <w:rPr>
          <w:rFonts w:ascii="Artifakt Element" w:eastAsia="Times New Roman" w:hAnsi="Artifakt Element" w:cs="Times New Roman"/>
          <w:sz w:val="20"/>
          <w:szCs w:val="20"/>
          <w:lang w:eastAsia="pt-BR"/>
        </w:rPr>
        <w:t xml:space="preserve">; </w:t>
      </w:r>
    </w:p>
    <w:p w14:paraId="6A0FC77B" w14:textId="77777777" w:rsidR="00670615" w:rsidRPr="00670615" w:rsidRDefault="00670615" w:rsidP="00670615">
      <w:pPr>
        <w:numPr>
          <w:ilvl w:val="0"/>
          <w:numId w:val="4"/>
        </w:num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sz w:val="20"/>
          <w:szCs w:val="20"/>
          <w:lang w:eastAsia="pt-BR"/>
        </w:rPr>
        <w:t xml:space="preserve">Estruturar a mentoria de acordo com os objetivos que a equipe pretende desenvolver. </w:t>
      </w:r>
    </w:p>
    <w:p w14:paraId="7A64B457" w14:textId="77777777" w:rsidR="00670615" w:rsidRPr="00670615" w:rsidRDefault="00670615" w:rsidP="00670615">
      <w:pPr>
        <w:spacing w:before="100" w:beforeAutospacing="1" w:after="100" w:afterAutospacing="1" w:line="240" w:lineRule="auto"/>
        <w:jc w:val="both"/>
        <w:rPr>
          <w:rFonts w:ascii="Artifakt Element" w:eastAsia="Times New Roman" w:hAnsi="Artifakt Element" w:cs="Times New Roman"/>
          <w:sz w:val="20"/>
          <w:szCs w:val="20"/>
          <w:lang w:eastAsia="pt-BR"/>
        </w:rPr>
      </w:pPr>
      <w:r w:rsidRPr="00670615">
        <w:rPr>
          <w:rFonts w:ascii="Artifakt Element" w:eastAsia="Times New Roman" w:hAnsi="Artifakt Element" w:cs="Times New Roman"/>
          <w:b/>
          <w:bCs/>
          <w:sz w:val="20"/>
          <w:szCs w:val="20"/>
          <w:lang w:eastAsia="pt-BR"/>
        </w:rPr>
        <w:t>Principal percepção da visita:</w:t>
      </w:r>
      <w:r w:rsidRPr="00670615">
        <w:rPr>
          <w:rFonts w:ascii="Artifakt Element" w:eastAsia="Times New Roman" w:hAnsi="Artifakt Element" w:cs="Times New Roman"/>
          <w:sz w:val="20"/>
          <w:szCs w:val="20"/>
          <w:lang w:eastAsia="pt-BR"/>
        </w:rPr>
        <w:t xml:space="preserve"> a Madtown transmite uma cultura de construir um robô para suportar competição em alto nível. Existe uma combinação muito forte entre </w:t>
      </w:r>
      <w:r w:rsidRPr="00670615">
        <w:rPr>
          <w:rFonts w:ascii="Artifakt Element" w:eastAsia="Times New Roman" w:hAnsi="Artifakt Element" w:cs="Times New Roman"/>
          <w:b/>
          <w:bCs/>
          <w:sz w:val="20"/>
          <w:szCs w:val="20"/>
          <w:lang w:eastAsia="pt-BR"/>
        </w:rPr>
        <w:t>projeto agressivo, robustez, capacidade de fabricação, experiência acumulada e velocidade de desenvolvimento</w:t>
      </w:r>
      <w:r w:rsidRPr="00670615">
        <w:rPr>
          <w:rFonts w:ascii="Artifakt Element" w:eastAsia="Times New Roman" w:hAnsi="Artifakt Element" w:cs="Times New Roman"/>
          <w:sz w:val="20"/>
          <w:szCs w:val="20"/>
          <w:lang w:eastAsia="pt-BR"/>
        </w:rPr>
        <w:t>. Ao mesmo tempo, a visita mostrou que até uma equipe campeã pode perder desempenho por algo tão simples quanto uma conexão de bateria mal encaixada. Isso reforça que alta performance está tanto nas grandes decisões de engenharia quanto na execução consistente dos pequenos detalhes.</w:t>
      </w:r>
    </w:p>
    <w:p w14:paraId="54CD7024" w14:textId="107E6DA1" w:rsidR="00127D00" w:rsidRDefault="00127D00"/>
    <w:p w14:paraId="5D4068C4" w14:textId="2873C912" w:rsidR="007B489E" w:rsidRDefault="007B489E"/>
    <w:p w14:paraId="7CF588AF" w14:textId="728996E9" w:rsidR="007B489E" w:rsidRDefault="007B489E"/>
    <w:p w14:paraId="236F53DE" w14:textId="00F142CB" w:rsidR="007B489E" w:rsidRDefault="007B489E"/>
    <w:p w14:paraId="429C22BD" w14:textId="7AED80F4" w:rsidR="007B489E" w:rsidRDefault="007B489E"/>
    <w:p w14:paraId="04790336" w14:textId="317CD7C1" w:rsidR="007B489E" w:rsidRDefault="007B489E"/>
    <w:p w14:paraId="1D6DD63D" w14:textId="29B9DE08" w:rsidR="007B489E" w:rsidRDefault="00B94249" w:rsidP="00B94249">
      <w:pPr>
        <w:jc w:val="center"/>
        <w:rPr>
          <w:rFonts w:ascii="Artifakt Element" w:hAnsi="Artifakt Element"/>
          <w:b/>
          <w:bCs/>
          <w:i/>
          <w:iCs/>
          <w:sz w:val="24"/>
          <w:szCs w:val="24"/>
        </w:rPr>
      </w:pPr>
      <w:r w:rsidRPr="00B94249">
        <w:rPr>
          <w:rFonts w:ascii="Artifakt Element" w:hAnsi="Artifakt Element"/>
          <w:b/>
          <w:bCs/>
          <w:i/>
          <w:iCs/>
          <w:noProof/>
          <w:sz w:val="24"/>
          <w:szCs w:val="24"/>
        </w:rPr>
        <w:lastRenderedPageBreak/>
        <w:drawing>
          <wp:anchor distT="0" distB="0" distL="114300" distR="114300" simplePos="0" relativeHeight="251659264" behindDoc="1" locked="0" layoutInCell="1" allowOverlap="1" wp14:anchorId="6E66C0BF" wp14:editId="330257AF">
            <wp:simplePos x="0" y="0"/>
            <wp:positionH relativeFrom="margin">
              <wp:align>right</wp:align>
            </wp:positionH>
            <wp:positionV relativeFrom="paragraph">
              <wp:posOffset>251460</wp:posOffset>
            </wp:positionV>
            <wp:extent cx="5394960" cy="4046220"/>
            <wp:effectExtent l="19050" t="19050" r="15240" b="11430"/>
            <wp:wrapTight wrapText="bothSides">
              <wp:wrapPolygon edited="0">
                <wp:start x="-76" y="-102"/>
                <wp:lineTo x="-76" y="21559"/>
                <wp:lineTo x="21585" y="21559"/>
                <wp:lineTo x="21585" y="-102"/>
                <wp:lineTo x="-76" y="-102"/>
              </wp:wrapPolygon>
            </wp:wrapTight>
            <wp:docPr id="5" name="Imagem 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4960" cy="4046220"/>
                    </a:xfrm>
                    <a:prstGeom prst="rect">
                      <a:avLst/>
                    </a:prstGeom>
                    <a:noFill/>
                    <a:ln w="19050">
                      <a:solidFill>
                        <a:schemeClr val="tx1"/>
                      </a:solidFill>
                    </a:ln>
                  </pic:spPr>
                </pic:pic>
              </a:graphicData>
            </a:graphic>
          </wp:anchor>
        </w:drawing>
      </w:r>
      <w:r w:rsidRPr="00B94249">
        <w:rPr>
          <w:rFonts w:ascii="Artifakt Element" w:hAnsi="Artifakt Element"/>
          <w:b/>
          <w:bCs/>
          <w:i/>
          <w:iCs/>
          <w:sz w:val="24"/>
          <w:szCs w:val="24"/>
        </w:rPr>
        <w:t>Espaço de treinamento – Link na imagem</w:t>
      </w:r>
    </w:p>
    <w:p w14:paraId="63E543C2" w14:textId="5A87ABB3" w:rsidR="00B94249" w:rsidRDefault="00B94249" w:rsidP="00B94249">
      <w:pPr>
        <w:jc w:val="center"/>
        <w:rPr>
          <w:rFonts w:ascii="Artifakt Element" w:hAnsi="Artifakt Element"/>
          <w:b/>
          <w:bCs/>
          <w:i/>
          <w:iCs/>
          <w:sz w:val="24"/>
          <w:szCs w:val="24"/>
        </w:rPr>
      </w:pPr>
      <w:r>
        <w:rPr>
          <w:rFonts w:ascii="Artifakt Element" w:hAnsi="Artifakt Element"/>
          <w:b/>
          <w:bCs/>
          <w:i/>
          <w:iCs/>
          <w:noProof/>
          <w:sz w:val="24"/>
          <w:szCs w:val="24"/>
        </w:rPr>
        <w:drawing>
          <wp:anchor distT="0" distB="0" distL="114300" distR="114300" simplePos="0" relativeHeight="251660288" behindDoc="1" locked="0" layoutInCell="1" allowOverlap="1" wp14:anchorId="75E40F21" wp14:editId="7BEA9D07">
            <wp:simplePos x="0" y="0"/>
            <wp:positionH relativeFrom="margin">
              <wp:align>right</wp:align>
            </wp:positionH>
            <wp:positionV relativeFrom="paragraph">
              <wp:posOffset>4224655</wp:posOffset>
            </wp:positionV>
            <wp:extent cx="5394960" cy="4046220"/>
            <wp:effectExtent l="19050" t="19050" r="15240" b="11430"/>
            <wp:wrapTight wrapText="bothSides">
              <wp:wrapPolygon edited="0">
                <wp:start x="-76" y="-102"/>
                <wp:lineTo x="-76" y="21559"/>
                <wp:lineTo x="21585" y="21559"/>
                <wp:lineTo x="21585" y="-102"/>
                <wp:lineTo x="-76" y="-102"/>
              </wp:wrapPolygon>
            </wp:wrapTight>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4960" cy="4046220"/>
                    </a:xfrm>
                    <a:prstGeom prst="rect">
                      <a:avLst/>
                    </a:prstGeom>
                    <a:noFill/>
                    <a:ln w="19050">
                      <a:solidFill>
                        <a:schemeClr val="tx1"/>
                      </a:solidFill>
                    </a:ln>
                  </pic:spPr>
                </pic:pic>
              </a:graphicData>
            </a:graphic>
          </wp:anchor>
        </w:drawing>
      </w:r>
    </w:p>
    <w:p w14:paraId="63E508CA" w14:textId="28876B22" w:rsidR="00B94249" w:rsidRDefault="00B94249" w:rsidP="00B94249">
      <w:pPr>
        <w:jc w:val="center"/>
        <w:rPr>
          <w:rFonts w:ascii="Artifakt Element" w:hAnsi="Artifakt Element"/>
          <w:b/>
          <w:bCs/>
          <w:i/>
          <w:iCs/>
          <w:sz w:val="24"/>
          <w:szCs w:val="24"/>
        </w:rPr>
      </w:pPr>
      <w:r w:rsidRPr="00B94249">
        <w:rPr>
          <w:rFonts w:ascii="Artifakt Element" w:hAnsi="Artifakt Element"/>
          <w:b/>
          <w:bCs/>
          <w:i/>
          <w:iCs/>
          <w:noProof/>
          <w:sz w:val="24"/>
          <w:szCs w:val="24"/>
        </w:rPr>
        <w:lastRenderedPageBreak/>
        <w:drawing>
          <wp:anchor distT="0" distB="0" distL="114300" distR="114300" simplePos="0" relativeHeight="251661312" behindDoc="1" locked="0" layoutInCell="1" allowOverlap="1" wp14:anchorId="0268A492" wp14:editId="5E67B248">
            <wp:simplePos x="0" y="0"/>
            <wp:positionH relativeFrom="margin">
              <wp:align>left</wp:align>
            </wp:positionH>
            <wp:positionV relativeFrom="paragraph">
              <wp:posOffset>281305</wp:posOffset>
            </wp:positionV>
            <wp:extent cx="5400040" cy="7200265"/>
            <wp:effectExtent l="19050" t="19050" r="10160" b="19685"/>
            <wp:wrapTight wrapText="bothSides">
              <wp:wrapPolygon edited="0">
                <wp:start x="-76" y="-57"/>
                <wp:lineTo x="-76" y="21602"/>
                <wp:lineTo x="21564" y="21602"/>
                <wp:lineTo x="21564" y="-57"/>
                <wp:lineTo x="-76" y="-57"/>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7200265"/>
                    </a:xfrm>
                    <a:prstGeom prst="rect">
                      <a:avLst/>
                    </a:prstGeom>
                    <a:ln w="19050">
                      <a:solidFill>
                        <a:schemeClr val="tx1"/>
                      </a:solidFill>
                    </a:ln>
                  </pic:spPr>
                </pic:pic>
              </a:graphicData>
            </a:graphic>
          </wp:anchor>
        </w:drawing>
      </w:r>
      <w:r>
        <w:rPr>
          <w:rFonts w:ascii="Artifakt Element" w:hAnsi="Artifakt Element"/>
          <w:b/>
          <w:bCs/>
          <w:i/>
          <w:iCs/>
          <w:sz w:val="24"/>
          <w:szCs w:val="24"/>
        </w:rPr>
        <w:t>PIT</w:t>
      </w:r>
    </w:p>
    <w:p w14:paraId="25560F2E" w14:textId="1688B351" w:rsidR="00B94249" w:rsidRDefault="00B94249" w:rsidP="00B94249">
      <w:pPr>
        <w:jc w:val="center"/>
        <w:rPr>
          <w:rFonts w:ascii="Artifakt Element" w:hAnsi="Artifakt Element"/>
          <w:b/>
          <w:bCs/>
          <w:i/>
          <w:iCs/>
          <w:sz w:val="24"/>
          <w:szCs w:val="24"/>
        </w:rPr>
      </w:pPr>
    </w:p>
    <w:p w14:paraId="668649AA" w14:textId="140E3355" w:rsidR="00B94249" w:rsidRDefault="00B94249" w:rsidP="00B94249">
      <w:pPr>
        <w:jc w:val="center"/>
        <w:rPr>
          <w:rFonts w:ascii="Artifakt Element" w:hAnsi="Artifakt Element"/>
          <w:b/>
          <w:bCs/>
          <w:i/>
          <w:iCs/>
          <w:sz w:val="24"/>
          <w:szCs w:val="24"/>
        </w:rPr>
      </w:pPr>
    </w:p>
    <w:p w14:paraId="46AA09BB" w14:textId="04442B85" w:rsidR="00B94249" w:rsidRDefault="00B94249" w:rsidP="00B94249">
      <w:pPr>
        <w:jc w:val="center"/>
        <w:rPr>
          <w:rFonts w:ascii="Artifakt Element" w:hAnsi="Artifakt Element"/>
          <w:b/>
          <w:bCs/>
          <w:i/>
          <w:iCs/>
          <w:sz w:val="24"/>
          <w:szCs w:val="24"/>
        </w:rPr>
      </w:pPr>
    </w:p>
    <w:p w14:paraId="464645F6" w14:textId="6F1234FB" w:rsidR="00B94249" w:rsidRDefault="00B94249" w:rsidP="00B94249">
      <w:pPr>
        <w:jc w:val="center"/>
        <w:rPr>
          <w:rFonts w:ascii="Artifakt Element" w:hAnsi="Artifakt Element"/>
          <w:b/>
          <w:bCs/>
          <w:i/>
          <w:iCs/>
          <w:sz w:val="24"/>
          <w:szCs w:val="24"/>
        </w:rPr>
      </w:pPr>
    </w:p>
    <w:p w14:paraId="61E63B68" w14:textId="1D371CDB" w:rsidR="00B94249" w:rsidRDefault="00B94249" w:rsidP="00B94249">
      <w:pPr>
        <w:jc w:val="center"/>
        <w:rPr>
          <w:rFonts w:ascii="Artifakt Element" w:hAnsi="Artifakt Element"/>
          <w:b/>
          <w:bCs/>
          <w:i/>
          <w:iCs/>
          <w:sz w:val="24"/>
          <w:szCs w:val="24"/>
        </w:rPr>
      </w:pPr>
      <w:r>
        <w:rPr>
          <w:rFonts w:ascii="Artifakt Element" w:hAnsi="Artifakt Element"/>
          <w:b/>
          <w:bCs/>
          <w:i/>
          <w:iCs/>
          <w:noProof/>
          <w:sz w:val="24"/>
          <w:szCs w:val="24"/>
        </w:rPr>
        <w:lastRenderedPageBreak/>
        <w:drawing>
          <wp:anchor distT="0" distB="0" distL="114300" distR="114300" simplePos="0" relativeHeight="251662336" behindDoc="1" locked="0" layoutInCell="1" allowOverlap="1" wp14:anchorId="654854F6" wp14:editId="3B114679">
            <wp:simplePos x="0" y="0"/>
            <wp:positionH relativeFrom="margin">
              <wp:posOffset>5080</wp:posOffset>
            </wp:positionH>
            <wp:positionV relativeFrom="paragraph">
              <wp:posOffset>259080</wp:posOffset>
            </wp:positionV>
            <wp:extent cx="5394960" cy="4046220"/>
            <wp:effectExtent l="19050" t="19050" r="15240" b="11430"/>
            <wp:wrapTight wrapText="bothSides">
              <wp:wrapPolygon edited="0">
                <wp:start x="-76" y="-102"/>
                <wp:lineTo x="-76" y="21559"/>
                <wp:lineTo x="21585" y="21559"/>
                <wp:lineTo x="21585" y="-102"/>
                <wp:lineTo x="-76" y="-102"/>
              </wp:wrapPolygon>
            </wp:wrapTight>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4960" cy="4046220"/>
                    </a:xfrm>
                    <a:prstGeom prst="rect">
                      <a:avLst/>
                    </a:prstGeom>
                    <a:noFill/>
                    <a:ln w="19050">
                      <a:solidFill>
                        <a:schemeClr val="tx1"/>
                      </a:solidFill>
                    </a:ln>
                  </pic:spPr>
                </pic:pic>
              </a:graphicData>
            </a:graphic>
          </wp:anchor>
        </w:drawing>
      </w:r>
      <w:r>
        <w:rPr>
          <w:rFonts w:ascii="Artifakt Element" w:hAnsi="Artifakt Element"/>
          <w:b/>
          <w:bCs/>
          <w:i/>
          <w:iCs/>
          <w:sz w:val="24"/>
          <w:szCs w:val="24"/>
        </w:rPr>
        <w:t>ARMARIO DE TITULOS</w:t>
      </w:r>
    </w:p>
    <w:p w14:paraId="0BF26CA8" w14:textId="4807D9A9" w:rsidR="00B94249" w:rsidRDefault="00B94249" w:rsidP="00B94249">
      <w:pPr>
        <w:jc w:val="center"/>
        <w:rPr>
          <w:rFonts w:ascii="Artifakt Element" w:hAnsi="Artifakt Element"/>
          <w:b/>
          <w:bCs/>
          <w:i/>
          <w:iCs/>
          <w:sz w:val="24"/>
          <w:szCs w:val="24"/>
        </w:rPr>
      </w:pPr>
      <w:r>
        <w:rPr>
          <w:rFonts w:ascii="Artifakt Element" w:hAnsi="Artifakt Element"/>
          <w:b/>
          <w:bCs/>
          <w:i/>
          <w:iCs/>
          <w:sz w:val="24"/>
          <w:szCs w:val="24"/>
        </w:rPr>
        <w:t>ROBÔ 2024 – Link na imagem</w:t>
      </w:r>
    </w:p>
    <w:p w14:paraId="08A25CF8" w14:textId="0E315332" w:rsidR="00B94249" w:rsidRDefault="00B94249" w:rsidP="00B94249">
      <w:pPr>
        <w:jc w:val="center"/>
        <w:rPr>
          <w:rFonts w:ascii="Artifakt Element" w:hAnsi="Artifakt Element"/>
          <w:b/>
          <w:bCs/>
          <w:i/>
          <w:iCs/>
          <w:sz w:val="24"/>
          <w:szCs w:val="24"/>
        </w:rPr>
      </w:pPr>
      <w:r>
        <w:rPr>
          <w:rFonts w:ascii="Artifakt Element" w:hAnsi="Artifakt Element"/>
          <w:b/>
          <w:bCs/>
          <w:i/>
          <w:iCs/>
          <w:noProof/>
          <w:sz w:val="24"/>
          <w:szCs w:val="24"/>
        </w:rPr>
        <w:drawing>
          <wp:inline distT="0" distB="0" distL="0" distR="0" wp14:anchorId="51477D9F" wp14:editId="34D30A67">
            <wp:extent cx="5394960" cy="4046220"/>
            <wp:effectExtent l="19050" t="19050" r="15240" b="11430"/>
            <wp:docPr id="8" name="Imagem 8">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4960" cy="4046220"/>
                    </a:xfrm>
                    <a:prstGeom prst="rect">
                      <a:avLst/>
                    </a:prstGeom>
                    <a:noFill/>
                    <a:ln w="19050">
                      <a:solidFill>
                        <a:schemeClr val="tx1"/>
                      </a:solidFill>
                    </a:ln>
                  </pic:spPr>
                </pic:pic>
              </a:graphicData>
            </a:graphic>
          </wp:inline>
        </w:drawing>
      </w:r>
    </w:p>
    <w:p w14:paraId="68B04460" w14:textId="0E5B1A2B" w:rsidR="00B94249" w:rsidRDefault="00B94249" w:rsidP="001A313A">
      <w:pPr>
        <w:jc w:val="center"/>
        <w:rPr>
          <w:rFonts w:ascii="Artifakt Element" w:hAnsi="Artifakt Element"/>
          <w:b/>
          <w:bCs/>
          <w:i/>
          <w:iCs/>
          <w:sz w:val="24"/>
          <w:szCs w:val="24"/>
        </w:rPr>
      </w:pPr>
      <w:r>
        <w:rPr>
          <w:rFonts w:ascii="Artifakt Element" w:hAnsi="Artifakt Element"/>
          <w:b/>
          <w:bCs/>
          <w:i/>
          <w:iCs/>
          <w:noProof/>
          <w:sz w:val="24"/>
          <w:szCs w:val="24"/>
        </w:rPr>
        <w:lastRenderedPageBreak/>
        <w:drawing>
          <wp:anchor distT="0" distB="0" distL="114300" distR="114300" simplePos="0" relativeHeight="251663360" behindDoc="1" locked="0" layoutInCell="1" allowOverlap="1" wp14:anchorId="0EF54E1C" wp14:editId="4C20E8A1">
            <wp:simplePos x="0" y="0"/>
            <wp:positionH relativeFrom="margin">
              <wp:posOffset>5080</wp:posOffset>
            </wp:positionH>
            <wp:positionV relativeFrom="paragraph">
              <wp:posOffset>266065</wp:posOffset>
            </wp:positionV>
            <wp:extent cx="5394960" cy="4046220"/>
            <wp:effectExtent l="19050" t="19050" r="15240" b="11430"/>
            <wp:wrapTight wrapText="bothSides">
              <wp:wrapPolygon edited="0">
                <wp:start x="-76" y="-102"/>
                <wp:lineTo x="-76" y="21559"/>
                <wp:lineTo x="21585" y="21559"/>
                <wp:lineTo x="21585" y="-102"/>
                <wp:lineTo x="-76" y="-102"/>
              </wp:wrapPolygon>
            </wp:wrapTight>
            <wp:docPr id="9" name="Imagem 9">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4960" cy="4046220"/>
                    </a:xfrm>
                    <a:prstGeom prst="rect">
                      <a:avLst/>
                    </a:prstGeom>
                    <a:noFill/>
                    <a:ln w="19050">
                      <a:solidFill>
                        <a:schemeClr val="tx1"/>
                      </a:solidFill>
                    </a:ln>
                  </pic:spPr>
                </pic:pic>
              </a:graphicData>
            </a:graphic>
          </wp:anchor>
        </w:drawing>
      </w:r>
      <w:r>
        <w:rPr>
          <w:rFonts w:ascii="Artifakt Element" w:hAnsi="Artifakt Element"/>
          <w:b/>
          <w:bCs/>
          <w:i/>
          <w:iCs/>
          <w:sz w:val="24"/>
          <w:szCs w:val="24"/>
        </w:rPr>
        <w:t>ROBÔ 2025 – Link na imagem</w:t>
      </w:r>
    </w:p>
    <w:p w14:paraId="0E383F3C" w14:textId="2DE22BA3" w:rsidR="001A313A" w:rsidRDefault="001A313A" w:rsidP="00B94249">
      <w:pPr>
        <w:jc w:val="center"/>
        <w:rPr>
          <w:rFonts w:ascii="Artifakt Element" w:hAnsi="Artifakt Element"/>
          <w:b/>
          <w:bCs/>
          <w:i/>
          <w:iCs/>
          <w:sz w:val="24"/>
          <w:szCs w:val="24"/>
        </w:rPr>
      </w:pPr>
      <w:r>
        <w:rPr>
          <w:rFonts w:ascii="Artifakt Element" w:hAnsi="Artifakt Element"/>
          <w:b/>
          <w:bCs/>
          <w:i/>
          <w:iCs/>
          <w:noProof/>
          <w:sz w:val="24"/>
          <w:szCs w:val="24"/>
        </w:rPr>
        <w:drawing>
          <wp:anchor distT="0" distB="0" distL="114300" distR="114300" simplePos="0" relativeHeight="251664384" behindDoc="1" locked="0" layoutInCell="1" allowOverlap="1" wp14:anchorId="6BA5E204" wp14:editId="402936BC">
            <wp:simplePos x="0" y="0"/>
            <wp:positionH relativeFrom="margin">
              <wp:posOffset>5080</wp:posOffset>
            </wp:positionH>
            <wp:positionV relativeFrom="paragraph">
              <wp:posOffset>4407535</wp:posOffset>
            </wp:positionV>
            <wp:extent cx="5394960" cy="4046220"/>
            <wp:effectExtent l="19050" t="19050" r="15240" b="11430"/>
            <wp:wrapTight wrapText="bothSides">
              <wp:wrapPolygon edited="0">
                <wp:start x="-76" y="-102"/>
                <wp:lineTo x="-76" y="21559"/>
                <wp:lineTo x="21585" y="21559"/>
                <wp:lineTo x="21585" y="-102"/>
                <wp:lineTo x="-76" y="-102"/>
              </wp:wrapPolygon>
            </wp:wrapTight>
            <wp:docPr id="11" name="Imagem 1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4960" cy="4046220"/>
                    </a:xfrm>
                    <a:prstGeom prst="rect">
                      <a:avLst/>
                    </a:prstGeom>
                    <a:noFill/>
                    <a:ln w="19050">
                      <a:solidFill>
                        <a:schemeClr val="tx1"/>
                      </a:solidFill>
                    </a:ln>
                  </pic:spPr>
                </pic:pic>
              </a:graphicData>
            </a:graphic>
          </wp:anchor>
        </w:drawing>
      </w:r>
      <w:r>
        <w:rPr>
          <w:rFonts w:ascii="Artifakt Element" w:hAnsi="Artifakt Element"/>
          <w:b/>
          <w:bCs/>
          <w:i/>
          <w:iCs/>
          <w:sz w:val="24"/>
          <w:szCs w:val="24"/>
        </w:rPr>
        <w:t>ROBÔ 2026 – Link na imagem</w:t>
      </w:r>
    </w:p>
    <w:p w14:paraId="45F5E58E" w14:textId="05FA15D4" w:rsidR="00B94249" w:rsidRDefault="00DA6E0A" w:rsidP="00B94249">
      <w:pPr>
        <w:jc w:val="center"/>
        <w:rPr>
          <w:rFonts w:ascii="Artifakt Element" w:hAnsi="Artifakt Element"/>
          <w:b/>
          <w:bCs/>
          <w:i/>
          <w:iCs/>
          <w:sz w:val="24"/>
          <w:szCs w:val="24"/>
        </w:rPr>
      </w:pPr>
      <w:r>
        <w:rPr>
          <w:rFonts w:ascii="Artifakt Element" w:hAnsi="Artifakt Element"/>
          <w:b/>
          <w:bCs/>
          <w:i/>
          <w:iCs/>
          <w:noProof/>
          <w:sz w:val="24"/>
          <w:szCs w:val="24"/>
        </w:rPr>
        <w:lastRenderedPageBreak/>
        <w:drawing>
          <wp:anchor distT="0" distB="0" distL="114300" distR="114300" simplePos="0" relativeHeight="251665408" behindDoc="1" locked="0" layoutInCell="1" allowOverlap="1" wp14:anchorId="2B655B39" wp14:editId="6CA811A2">
            <wp:simplePos x="0" y="0"/>
            <wp:positionH relativeFrom="margin">
              <wp:align>right</wp:align>
            </wp:positionH>
            <wp:positionV relativeFrom="paragraph">
              <wp:posOffset>297180</wp:posOffset>
            </wp:positionV>
            <wp:extent cx="5394960" cy="4046220"/>
            <wp:effectExtent l="19050" t="19050" r="15240" b="11430"/>
            <wp:wrapTight wrapText="bothSides">
              <wp:wrapPolygon edited="0">
                <wp:start x="-76" y="-102"/>
                <wp:lineTo x="-76" y="21559"/>
                <wp:lineTo x="21585" y="21559"/>
                <wp:lineTo x="21585" y="-102"/>
                <wp:lineTo x="-76" y="-102"/>
              </wp:wrapPolygon>
            </wp:wrapTight>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94960" cy="4046220"/>
                    </a:xfrm>
                    <a:prstGeom prst="rect">
                      <a:avLst/>
                    </a:prstGeom>
                    <a:noFill/>
                    <a:ln w="19050">
                      <a:solidFill>
                        <a:schemeClr val="tx1"/>
                      </a:solidFill>
                    </a:ln>
                  </pic:spPr>
                </pic:pic>
              </a:graphicData>
            </a:graphic>
          </wp:anchor>
        </w:drawing>
      </w:r>
      <w:r>
        <w:rPr>
          <w:rFonts w:ascii="Artifakt Element" w:hAnsi="Artifakt Element"/>
          <w:b/>
          <w:bCs/>
          <w:i/>
          <w:iCs/>
          <w:sz w:val="24"/>
          <w:szCs w:val="24"/>
        </w:rPr>
        <w:t>PREPARAÇÃO DOS NOVOS ALUNOS</w:t>
      </w:r>
    </w:p>
    <w:p w14:paraId="5F8B932D" w14:textId="1A6C1EF9" w:rsidR="00B94249" w:rsidRPr="00B94249" w:rsidRDefault="00DA6E0A" w:rsidP="00DA6E0A">
      <w:pPr>
        <w:jc w:val="center"/>
        <w:rPr>
          <w:rFonts w:ascii="Artifakt Element" w:hAnsi="Artifakt Element"/>
          <w:b/>
          <w:bCs/>
          <w:i/>
          <w:iCs/>
          <w:sz w:val="24"/>
          <w:szCs w:val="24"/>
        </w:rPr>
      </w:pPr>
      <w:r>
        <w:rPr>
          <w:rFonts w:ascii="Artifakt Element" w:hAnsi="Artifakt Element"/>
          <w:b/>
          <w:bCs/>
          <w:i/>
          <w:iCs/>
          <w:noProof/>
          <w:sz w:val="24"/>
          <w:szCs w:val="24"/>
        </w:rPr>
        <w:drawing>
          <wp:anchor distT="0" distB="0" distL="114300" distR="114300" simplePos="0" relativeHeight="251666432" behindDoc="1" locked="0" layoutInCell="1" allowOverlap="1" wp14:anchorId="23E01A31" wp14:editId="7DCAEB0B">
            <wp:simplePos x="0" y="0"/>
            <wp:positionH relativeFrom="margin">
              <wp:align>right</wp:align>
            </wp:positionH>
            <wp:positionV relativeFrom="paragraph">
              <wp:posOffset>4506595</wp:posOffset>
            </wp:positionV>
            <wp:extent cx="5394960" cy="4046220"/>
            <wp:effectExtent l="19050" t="19050" r="15240" b="11430"/>
            <wp:wrapTight wrapText="bothSides">
              <wp:wrapPolygon edited="0">
                <wp:start x="-76" y="-102"/>
                <wp:lineTo x="-76" y="21559"/>
                <wp:lineTo x="21585" y="21559"/>
                <wp:lineTo x="21585" y="-102"/>
                <wp:lineTo x="-76" y="-102"/>
              </wp:wrapPolygon>
            </wp:wrapTight>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4960" cy="4046220"/>
                    </a:xfrm>
                    <a:prstGeom prst="rect">
                      <a:avLst/>
                    </a:prstGeom>
                    <a:noFill/>
                    <a:ln w="19050">
                      <a:solidFill>
                        <a:schemeClr val="tx1"/>
                      </a:solidFill>
                    </a:ln>
                  </pic:spPr>
                </pic:pic>
              </a:graphicData>
            </a:graphic>
          </wp:anchor>
        </w:drawing>
      </w:r>
    </w:p>
    <w:sectPr w:rsidR="00B94249" w:rsidRPr="00B94249">
      <w:headerReference w:type="default" r:id="rId22"/>
      <w:footerReference w:type="default"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2B1E0" w14:textId="77777777" w:rsidR="00F92CF3" w:rsidRDefault="00F92CF3" w:rsidP="001D01E0">
      <w:pPr>
        <w:spacing w:after="0" w:line="240" w:lineRule="auto"/>
      </w:pPr>
      <w:r>
        <w:separator/>
      </w:r>
    </w:p>
  </w:endnote>
  <w:endnote w:type="continuationSeparator" w:id="0">
    <w:p w14:paraId="559C578F" w14:textId="77777777" w:rsidR="00F92CF3" w:rsidRDefault="00F92CF3" w:rsidP="001D0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tifakt Element">
    <w:panose1 w:val="020B0503050000020004"/>
    <w:charset w:val="00"/>
    <w:family w:val="swiss"/>
    <w:pitch w:val="variable"/>
    <w:sig w:usb0="00000207" w:usb1="02000001"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5337935"/>
      <w:docPartObj>
        <w:docPartGallery w:val="Page Numbers (Bottom of Page)"/>
        <w:docPartUnique/>
      </w:docPartObj>
    </w:sdtPr>
    <w:sdtEndPr/>
    <w:sdtContent>
      <w:sdt>
        <w:sdtPr>
          <w:id w:val="-1769616900"/>
          <w:docPartObj>
            <w:docPartGallery w:val="Page Numbers (Top of Page)"/>
            <w:docPartUnique/>
          </w:docPartObj>
        </w:sdtPr>
        <w:sdtEndPr/>
        <w:sdtContent>
          <w:p w14:paraId="2F003DDF" w14:textId="70ABF199" w:rsidR="001D01E0" w:rsidRDefault="001D01E0">
            <w:pPr>
              <w:pStyle w:val="Rodap"/>
              <w:jc w:val="right"/>
            </w:pPr>
            <w:r w:rsidRPr="001D01E0">
              <w:rPr>
                <w:rFonts w:ascii="Artifakt Element" w:hAnsi="Artifakt Element"/>
                <w:sz w:val="24"/>
                <w:szCs w:val="24"/>
              </w:rPr>
              <w:t xml:space="preserve">Página </w:t>
            </w:r>
            <w:r w:rsidRPr="001D01E0">
              <w:rPr>
                <w:rFonts w:ascii="Artifakt Element" w:hAnsi="Artifakt Element"/>
                <w:b/>
                <w:bCs/>
                <w:sz w:val="24"/>
                <w:szCs w:val="24"/>
              </w:rPr>
              <w:fldChar w:fldCharType="begin"/>
            </w:r>
            <w:r w:rsidRPr="001D01E0">
              <w:rPr>
                <w:rFonts w:ascii="Artifakt Element" w:hAnsi="Artifakt Element"/>
                <w:b/>
                <w:bCs/>
                <w:sz w:val="24"/>
                <w:szCs w:val="24"/>
              </w:rPr>
              <w:instrText>PAGE</w:instrText>
            </w:r>
            <w:r w:rsidRPr="001D01E0">
              <w:rPr>
                <w:rFonts w:ascii="Artifakt Element" w:hAnsi="Artifakt Element"/>
                <w:b/>
                <w:bCs/>
                <w:sz w:val="24"/>
                <w:szCs w:val="24"/>
              </w:rPr>
              <w:fldChar w:fldCharType="separate"/>
            </w:r>
            <w:r w:rsidRPr="001D01E0">
              <w:rPr>
                <w:rFonts w:ascii="Artifakt Element" w:hAnsi="Artifakt Element"/>
                <w:b/>
                <w:bCs/>
                <w:sz w:val="24"/>
                <w:szCs w:val="24"/>
              </w:rPr>
              <w:t>2</w:t>
            </w:r>
            <w:r w:rsidRPr="001D01E0">
              <w:rPr>
                <w:rFonts w:ascii="Artifakt Element" w:hAnsi="Artifakt Element"/>
                <w:b/>
                <w:bCs/>
                <w:sz w:val="24"/>
                <w:szCs w:val="24"/>
              </w:rPr>
              <w:fldChar w:fldCharType="end"/>
            </w:r>
            <w:r w:rsidRPr="001D01E0">
              <w:rPr>
                <w:rFonts w:ascii="Artifakt Element" w:hAnsi="Artifakt Element"/>
                <w:sz w:val="24"/>
                <w:szCs w:val="24"/>
              </w:rPr>
              <w:t xml:space="preserve"> de </w:t>
            </w:r>
            <w:r w:rsidRPr="001D01E0">
              <w:rPr>
                <w:rFonts w:ascii="Artifakt Element" w:hAnsi="Artifakt Element"/>
                <w:b/>
                <w:bCs/>
                <w:sz w:val="24"/>
                <w:szCs w:val="24"/>
              </w:rPr>
              <w:fldChar w:fldCharType="begin"/>
            </w:r>
            <w:r w:rsidRPr="001D01E0">
              <w:rPr>
                <w:rFonts w:ascii="Artifakt Element" w:hAnsi="Artifakt Element"/>
                <w:b/>
                <w:bCs/>
                <w:sz w:val="24"/>
                <w:szCs w:val="24"/>
              </w:rPr>
              <w:instrText>NUMPAGES</w:instrText>
            </w:r>
            <w:r w:rsidRPr="001D01E0">
              <w:rPr>
                <w:rFonts w:ascii="Artifakt Element" w:hAnsi="Artifakt Element"/>
                <w:b/>
                <w:bCs/>
                <w:sz w:val="24"/>
                <w:szCs w:val="24"/>
              </w:rPr>
              <w:fldChar w:fldCharType="separate"/>
            </w:r>
            <w:r w:rsidRPr="001D01E0">
              <w:rPr>
                <w:rFonts w:ascii="Artifakt Element" w:hAnsi="Artifakt Element"/>
                <w:b/>
                <w:bCs/>
                <w:sz w:val="24"/>
                <w:szCs w:val="24"/>
              </w:rPr>
              <w:t>2</w:t>
            </w:r>
            <w:r w:rsidRPr="001D01E0">
              <w:rPr>
                <w:rFonts w:ascii="Artifakt Element" w:hAnsi="Artifakt Element"/>
                <w:b/>
                <w:bCs/>
                <w:sz w:val="24"/>
                <w:szCs w:val="24"/>
              </w:rPr>
              <w:fldChar w:fldCharType="end"/>
            </w:r>
          </w:p>
        </w:sdtContent>
      </w:sdt>
    </w:sdtContent>
  </w:sdt>
  <w:p w14:paraId="3FF67CC4" w14:textId="77777777" w:rsidR="001D01E0" w:rsidRPr="00C04038" w:rsidRDefault="001D01E0" w:rsidP="001D01E0">
    <w:pPr>
      <w:pStyle w:val="Rodap"/>
      <w:rPr>
        <w:rFonts w:ascii="Artifakt Element" w:hAnsi="Artifakt Element"/>
        <w:i/>
        <w:iCs/>
        <w:sz w:val="24"/>
        <w:szCs w:val="24"/>
      </w:rPr>
    </w:pPr>
    <w:r w:rsidRPr="00C04038">
      <w:rPr>
        <w:rFonts w:ascii="Artifakt Element" w:hAnsi="Artifakt Element"/>
        <w:i/>
        <w:iCs/>
        <w:sz w:val="24"/>
        <w:szCs w:val="24"/>
      </w:rPr>
      <w:t>Djair Oliveira - SENAI MT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89F72" w14:textId="77777777" w:rsidR="00F92CF3" w:rsidRDefault="00F92CF3" w:rsidP="001D01E0">
      <w:pPr>
        <w:spacing w:after="0" w:line="240" w:lineRule="auto"/>
      </w:pPr>
      <w:r>
        <w:separator/>
      </w:r>
    </w:p>
  </w:footnote>
  <w:footnote w:type="continuationSeparator" w:id="0">
    <w:p w14:paraId="04BD2BC8" w14:textId="77777777" w:rsidR="00F92CF3" w:rsidRDefault="00F92CF3" w:rsidP="001D01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AC333" w14:textId="4B86B633" w:rsidR="001D01E0" w:rsidRDefault="001D01E0">
    <w:pPr>
      <w:pStyle w:val="Cabealho"/>
    </w:pPr>
    <w:r>
      <w:rPr>
        <w:noProof/>
      </w:rPr>
      <w:drawing>
        <wp:anchor distT="0" distB="0" distL="114300" distR="114300" simplePos="0" relativeHeight="251661312" behindDoc="0" locked="0" layoutInCell="1" allowOverlap="1" wp14:anchorId="0A08A9A2" wp14:editId="28679A17">
          <wp:simplePos x="0" y="0"/>
          <wp:positionH relativeFrom="page">
            <wp:posOffset>6440170</wp:posOffset>
          </wp:positionH>
          <wp:positionV relativeFrom="paragraph">
            <wp:posOffset>-381000</wp:posOffset>
          </wp:positionV>
          <wp:extent cx="1013460" cy="1013460"/>
          <wp:effectExtent l="0" t="0" r="0" b="0"/>
          <wp:wrapNone/>
          <wp:docPr id="4" name="Imagem 4" descr="MadTown Robotics - FRC Team 1323 | Madera Acres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dTown Robotics - FRC Team 1323 | Madera Acres C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3460" cy="1013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99BDBA4" wp14:editId="4E764C15">
          <wp:simplePos x="0" y="0"/>
          <wp:positionH relativeFrom="margin">
            <wp:align>center</wp:align>
          </wp:positionH>
          <wp:positionV relativeFrom="paragraph">
            <wp:posOffset>-305435</wp:posOffset>
          </wp:positionV>
          <wp:extent cx="2194560" cy="630936"/>
          <wp:effectExtent l="0" t="0" r="0" b="0"/>
          <wp:wrapNone/>
          <wp:docPr id="10" name="Imagem 10" descr="Senai MT - Serviço Nacional de Aprendizagem Indus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nai MT - Serviço Nacional de Aprendizagem Industrial"/>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94560" cy="630936"/>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2E99"/>
    <w:multiLevelType w:val="multilevel"/>
    <w:tmpl w:val="A15C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51F94"/>
    <w:multiLevelType w:val="multilevel"/>
    <w:tmpl w:val="3436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47B3A"/>
    <w:multiLevelType w:val="multilevel"/>
    <w:tmpl w:val="46BC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95487F"/>
    <w:multiLevelType w:val="multilevel"/>
    <w:tmpl w:val="E36A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615"/>
    <w:rsid w:val="00127D00"/>
    <w:rsid w:val="001A313A"/>
    <w:rsid w:val="001C4DD5"/>
    <w:rsid w:val="001D01E0"/>
    <w:rsid w:val="001D2698"/>
    <w:rsid w:val="0023576E"/>
    <w:rsid w:val="00387988"/>
    <w:rsid w:val="00670615"/>
    <w:rsid w:val="007801D3"/>
    <w:rsid w:val="007A5F8D"/>
    <w:rsid w:val="007B489E"/>
    <w:rsid w:val="007E39E8"/>
    <w:rsid w:val="00857176"/>
    <w:rsid w:val="008F7948"/>
    <w:rsid w:val="00B94249"/>
    <w:rsid w:val="00C65291"/>
    <w:rsid w:val="00CD4AB4"/>
    <w:rsid w:val="00DA6E0A"/>
    <w:rsid w:val="00E22E3F"/>
    <w:rsid w:val="00EA4BCE"/>
    <w:rsid w:val="00EB2C0B"/>
    <w:rsid w:val="00F3691A"/>
    <w:rsid w:val="00F92CF3"/>
    <w:rsid w:val="00F936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12805"/>
  <w15:chartTrackingRefBased/>
  <w15:docId w15:val="{C8B14C1D-6F90-4A10-8702-C0A6AEB50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67061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3">
    <w:name w:val="heading 3"/>
    <w:basedOn w:val="Normal"/>
    <w:link w:val="Ttulo3Char"/>
    <w:uiPriority w:val="9"/>
    <w:qFormat/>
    <w:rsid w:val="00670615"/>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70615"/>
    <w:rPr>
      <w:rFonts w:ascii="Times New Roman" w:eastAsia="Times New Roman" w:hAnsi="Times New Roman" w:cs="Times New Roman"/>
      <w:b/>
      <w:bCs/>
      <w:kern w:val="36"/>
      <w:sz w:val="48"/>
      <w:szCs w:val="48"/>
      <w:lang w:eastAsia="pt-BR"/>
    </w:rPr>
  </w:style>
  <w:style w:type="character" w:customStyle="1" w:styleId="Ttulo3Char">
    <w:name w:val="Título 3 Char"/>
    <w:basedOn w:val="Fontepargpadro"/>
    <w:link w:val="Ttulo3"/>
    <w:uiPriority w:val="9"/>
    <w:rsid w:val="00670615"/>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67061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70615"/>
    <w:rPr>
      <w:b/>
      <w:bCs/>
    </w:rPr>
  </w:style>
  <w:style w:type="paragraph" w:styleId="Cabealho">
    <w:name w:val="header"/>
    <w:basedOn w:val="Normal"/>
    <w:link w:val="CabealhoChar"/>
    <w:uiPriority w:val="99"/>
    <w:unhideWhenUsed/>
    <w:rsid w:val="001D01E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D01E0"/>
  </w:style>
  <w:style w:type="paragraph" w:styleId="Rodap">
    <w:name w:val="footer"/>
    <w:basedOn w:val="Normal"/>
    <w:link w:val="RodapChar"/>
    <w:uiPriority w:val="99"/>
    <w:unhideWhenUsed/>
    <w:rsid w:val="001D01E0"/>
    <w:pPr>
      <w:tabs>
        <w:tab w:val="center" w:pos="4252"/>
        <w:tab w:val="right" w:pos="8504"/>
      </w:tabs>
      <w:spacing w:after="0" w:line="240" w:lineRule="auto"/>
    </w:pPr>
  </w:style>
  <w:style w:type="character" w:customStyle="1" w:styleId="RodapChar">
    <w:name w:val="Rodapé Char"/>
    <w:basedOn w:val="Fontepargpadro"/>
    <w:link w:val="Rodap"/>
    <w:uiPriority w:val="99"/>
    <w:rsid w:val="001D01E0"/>
  </w:style>
  <w:style w:type="paragraph" w:styleId="CabealhodoSumrio">
    <w:name w:val="TOC Heading"/>
    <w:basedOn w:val="Ttulo1"/>
    <w:next w:val="Normal"/>
    <w:uiPriority w:val="39"/>
    <w:unhideWhenUsed/>
    <w:qFormat/>
    <w:rsid w:val="001D01E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Sumrio3">
    <w:name w:val="toc 3"/>
    <w:basedOn w:val="Normal"/>
    <w:next w:val="Normal"/>
    <w:autoRedefine/>
    <w:uiPriority w:val="39"/>
    <w:unhideWhenUsed/>
    <w:rsid w:val="001D01E0"/>
    <w:pPr>
      <w:spacing w:after="100"/>
      <w:ind w:left="440"/>
    </w:pPr>
  </w:style>
  <w:style w:type="character" w:styleId="Hyperlink">
    <w:name w:val="Hyperlink"/>
    <w:basedOn w:val="Fontepargpadro"/>
    <w:uiPriority w:val="99"/>
    <w:unhideWhenUsed/>
    <w:rsid w:val="001D01E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774171">
      <w:bodyDiv w:val="1"/>
      <w:marLeft w:val="0"/>
      <w:marRight w:val="0"/>
      <w:marTop w:val="0"/>
      <w:marBottom w:val="0"/>
      <w:divBdr>
        <w:top w:val="none" w:sz="0" w:space="0" w:color="auto"/>
        <w:left w:val="none" w:sz="0" w:space="0" w:color="auto"/>
        <w:bottom w:val="none" w:sz="0" w:space="0" w:color="auto"/>
        <w:right w:val="none" w:sz="0" w:space="0" w:color="auto"/>
      </w:divBdr>
    </w:div>
    <w:div w:id="504367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yperlink" Target="https://youtu.be/BNB5nHo7RPM" TargetMode="Externa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youtu.be/6aL4N8Ql5Gg" TargetMode="External"/><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https://youtube.com/shorts/HnjTOX_vtLQ?feature=share" TargetMode="External"/><Relationship Id="rId14" Type="http://schemas.openxmlformats.org/officeDocument/2006/relationships/hyperlink" Target="https://youtube.com/shorts/P6qtTAna_1o?feature=share"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43DC8-2802-440F-A423-DA6E3C4F1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2021</Words>
  <Characters>10918</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Djair Oliveira - GERENCIA DE EDUCACAO PROF E SUPERIOR</dc:creator>
  <cp:keywords/>
  <dc:description/>
  <cp:lastModifiedBy>Djair Oliveira - GERENCIA DE EDUCACAO PROF E SUPERIOR</cp:lastModifiedBy>
  <cp:revision>20</cp:revision>
  <cp:lastPrinted>2026-08-30T22:56:00Z</cp:lastPrinted>
  <dcterms:created xsi:type="dcterms:W3CDTF">2026-08-26T14:46:00Z</dcterms:created>
  <dcterms:modified xsi:type="dcterms:W3CDTF">2026-08-30T23:13:00Z</dcterms:modified>
</cp:coreProperties>
</file>