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78E78" w14:textId="75FB242E" w:rsidR="001F213A" w:rsidRDefault="001F213A">
      <w:bookmarkStart w:id="0" w:name="_Hlk191330450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3D7556D" wp14:editId="3611B9BF">
            <wp:simplePos x="0" y="0"/>
            <wp:positionH relativeFrom="column">
              <wp:posOffset>5715</wp:posOffset>
            </wp:positionH>
            <wp:positionV relativeFrom="paragraph">
              <wp:posOffset>63500</wp:posOffset>
            </wp:positionV>
            <wp:extent cx="1965960" cy="883920"/>
            <wp:effectExtent l="0" t="0" r="0" b="0"/>
            <wp:wrapTopAndBottom/>
            <wp:docPr id="1398077687" name="Imagem 2" descr="Uma imagem com Tipo de letra, logótipo, Gráficos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57272" name="Imagem 2" descr="Uma imagem com Tipo de letra, logótipo, Gráficos, captura de ecrã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B0EEF" w14:textId="6D2CA945" w:rsidR="001F213A" w:rsidRPr="00A96757" w:rsidRDefault="001F213A" w:rsidP="001F213A">
      <w:pPr>
        <w:jc w:val="center"/>
        <w:rPr>
          <w:rFonts w:ascii="Times New Roman" w:hAnsi="Times New Roman" w:cs="Times New Roman"/>
          <w:sz w:val="36"/>
          <w:szCs w:val="36"/>
        </w:rPr>
      </w:pPr>
      <w:r w:rsidRPr="00A96757">
        <w:rPr>
          <w:rFonts w:ascii="Times New Roman" w:hAnsi="Times New Roman" w:cs="Times New Roman"/>
          <w:sz w:val="36"/>
          <w:szCs w:val="36"/>
        </w:rPr>
        <w:t>Instituto Superior Técnico</w:t>
      </w:r>
    </w:p>
    <w:p w14:paraId="5903D935" w14:textId="2CCA5724" w:rsidR="00D8244A" w:rsidRPr="00FA0327" w:rsidRDefault="00FA0327" w:rsidP="00D8244A">
      <w:pPr>
        <w:jc w:val="center"/>
        <w:rPr>
          <w:rFonts w:ascii="Times New Roman" w:hAnsi="Times New Roman" w:cs="Times New Roman"/>
          <w:sz w:val="36"/>
          <w:szCs w:val="36"/>
        </w:rPr>
      </w:pPr>
      <w:hyperlink r:id="rId12" w:history="1">
        <w:r w:rsidRPr="00FA0327">
          <w:rPr>
            <w:rFonts w:ascii="Times New Roman" w:hAnsi="Times New Roman" w:cs="Times New Roman"/>
            <w:sz w:val="36"/>
            <w:szCs w:val="36"/>
          </w:rPr>
          <w:t>Analítica</w:t>
        </w:r>
      </w:hyperlink>
      <w:r w:rsidRPr="00FA0327">
        <w:rPr>
          <w:rFonts w:ascii="Times New Roman" w:hAnsi="Times New Roman" w:cs="Times New Roman"/>
          <w:sz w:val="36"/>
          <w:szCs w:val="36"/>
        </w:rPr>
        <w:t xml:space="preserve"> de Dados para Redes Inteligentes</w:t>
      </w:r>
    </w:p>
    <w:p w14:paraId="1EADFB3F" w14:textId="02172889" w:rsidR="001F213A" w:rsidRPr="00FA0327" w:rsidRDefault="00D8244A" w:rsidP="001F213A">
      <w:pPr>
        <w:jc w:val="center"/>
        <w:rPr>
          <w:rFonts w:ascii="Times New Roman" w:hAnsi="Times New Roman" w:cs="Times New Roman"/>
          <w:sz w:val="36"/>
          <w:szCs w:val="36"/>
        </w:rPr>
      </w:pPr>
      <w:r w:rsidRPr="00FA0327">
        <w:rPr>
          <w:rFonts w:ascii="Times New Roman" w:hAnsi="Times New Roman" w:cs="Times New Roman"/>
          <w:sz w:val="36"/>
          <w:szCs w:val="36"/>
        </w:rPr>
        <w:t>M</w:t>
      </w:r>
      <w:r w:rsidR="001F213A" w:rsidRPr="00FA0327">
        <w:rPr>
          <w:rFonts w:ascii="Times New Roman" w:hAnsi="Times New Roman" w:cs="Times New Roman"/>
          <w:sz w:val="36"/>
          <w:szCs w:val="36"/>
        </w:rPr>
        <w:t>EEC</w:t>
      </w:r>
    </w:p>
    <w:p w14:paraId="11ED08C9" w14:textId="77777777" w:rsidR="001F213A" w:rsidRDefault="001F213A" w:rsidP="001F213A">
      <w:pPr>
        <w:jc w:val="center"/>
      </w:pPr>
    </w:p>
    <w:p w14:paraId="176C7C0E" w14:textId="77777777" w:rsidR="00BC73EC" w:rsidRPr="00FA0327" w:rsidRDefault="00BC73EC" w:rsidP="001F213A">
      <w:pPr>
        <w:jc w:val="center"/>
      </w:pPr>
    </w:p>
    <w:p w14:paraId="60953805" w14:textId="77777777" w:rsidR="001F213A" w:rsidRPr="00FA0327" w:rsidRDefault="001F213A" w:rsidP="001F213A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3E439869" w14:textId="69B0B92D" w:rsidR="001F213A" w:rsidRPr="00104D4C" w:rsidRDefault="00660F3F" w:rsidP="00104D4C">
      <w:pPr>
        <w:pBdr>
          <w:top w:val="single" w:sz="6" w:space="1" w:color="auto"/>
          <w:bottom w:val="single" w:sz="6" w:space="1" w:color="auto"/>
        </w:pBdr>
        <w:jc w:val="center"/>
      </w:pPr>
      <w:r>
        <w:rPr>
          <w:rFonts w:ascii="Times New Roman" w:hAnsi="Times New Roman" w:cs="Times New Roman"/>
          <w:sz w:val="32"/>
          <w:szCs w:val="32"/>
        </w:rPr>
        <w:t>4º</w:t>
      </w:r>
      <w:r w:rsidR="00D8244A" w:rsidRPr="00283794">
        <w:rPr>
          <w:rFonts w:ascii="Times New Roman" w:hAnsi="Times New Roman" w:cs="Times New Roman"/>
          <w:sz w:val="32"/>
          <w:szCs w:val="32"/>
        </w:rPr>
        <w:t xml:space="preserve"> </w:t>
      </w:r>
      <w:r w:rsidR="00FA0327" w:rsidRPr="00283794">
        <w:rPr>
          <w:rFonts w:ascii="Times New Roman" w:hAnsi="Times New Roman" w:cs="Times New Roman"/>
          <w:sz w:val="32"/>
          <w:szCs w:val="32"/>
        </w:rPr>
        <w:t>Laboratório</w:t>
      </w:r>
      <w:r w:rsidR="00D85FFF" w:rsidRPr="00283794">
        <w:rPr>
          <w:rFonts w:ascii="Times New Roman" w:hAnsi="Times New Roman" w:cs="Times New Roman"/>
          <w:sz w:val="32"/>
          <w:szCs w:val="32"/>
        </w:rPr>
        <w:t xml:space="preserve"> </w:t>
      </w:r>
      <w:r w:rsidR="001F213A" w:rsidRPr="00283794">
        <w:rPr>
          <w:rFonts w:ascii="Times New Roman" w:hAnsi="Times New Roman" w:cs="Times New Roman"/>
          <w:sz w:val="32"/>
          <w:szCs w:val="32"/>
        </w:rPr>
        <w:t>–</w:t>
      </w:r>
      <w:r w:rsidR="00CF586C" w:rsidRPr="00104D4C">
        <w:rPr>
          <w:rFonts w:ascii="Times New Roman" w:hAnsi="Times New Roman" w:cs="Times New Roman"/>
          <w:sz w:val="32"/>
          <w:szCs w:val="32"/>
        </w:rPr>
        <w:t xml:space="preserve"> </w:t>
      </w:r>
      <w:r w:rsidR="004B59CF" w:rsidRPr="00104D4C">
        <w:rPr>
          <w:rFonts w:ascii="Times New Roman" w:hAnsi="Times New Roman" w:cs="Times New Roman"/>
          <w:sz w:val="32"/>
          <w:szCs w:val="32"/>
        </w:rPr>
        <w:t xml:space="preserve">Regressão sobre Previsão </w:t>
      </w:r>
      <w:r w:rsidR="00705CBB" w:rsidRPr="00104D4C">
        <w:rPr>
          <w:rFonts w:ascii="Times New Roman" w:hAnsi="Times New Roman" w:cs="Times New Roman"/>
          <w:sz w:val="32"/>
          <w:szCs w:val="32"/>
        </w:rPr>
        <w:t>Auto</w:t>
      </w:r>
      <w:r w:rsidR="00705CBB">
        <w:rPr>
          <w:rFonts w:ascii="Times New Roman" w:hAnsi="Times New Roman" w:cs="Times New Roman"/>
          <w:sz w:val="32"/>
          <w:szCs w:val="32"/>
        </w:rPr>
        <w:t>rregressiva</w:t>
      </w:r>
    </w:p>
    <w:p w14:paraId="3F22A2E9" w14:textId="77777777" w:rsidR="001F213A" w:rsidRPr="00283794" w:rsidRDefault="001F213A" w:rsidP="001F213A">
      <w:pPr>
        <w:pBdr>
          <w:top w:val="single" w:sz="6" w:space="1" w:color="auto"/>
          <w:bottom w:val="single" w:sz="6" w:space="1" w:color="auto"/>
        </w:pBdr>
        <w:jc w:val="center"/>
      </w:pPr>
    </w:p>
    <w:p w14:paraId="1606739F" w14:textId="268B74D7" w:rsidR="001F213A" w:rsidRPr="00283794" w:rsidRDefault="001F213A" w:rsidP="001F213A">
      <w:pPr>
        <w:jc w:val="center"/>
      </w:pPr>
    </w:p>
    <w:p w14:paraId="2DD76055" w14:textId="77777777" w:rsidR="00DD1BEE" w:rsidRPr="00283794" w:rsidRDefault="00DD1BEE">
      <w:pPr>
        <w:rPr>
          <w:rFonts w:ascii="Times New Roman" w:hAnsi="Times New Roman" w:cs="Times New Roman"/>
        </w:rPr>
      </w:pPr>
    </w:p>
    <w:p w14:paraId="5F30E855" w14:textId="77777777" w:rsidR="00DD1BEE" w:rsidRPr="00283794" w:rsidRDefault="00DD1BEE">
      <w:pPr>
        <w:rPr>
          <w:rFonts w:ascii="Times New Roman" w:hAnsi="Times New Roman" w:cs="Times New Roman"/>
        </w:rPr>
      </w:pPr>
    </w:p>
    <w:p w14:paraId="37A57A93" w14:textId="77777777" w:rsidR="005F1390" w:rsidRPr="00283794" w:rsidRDefault="005F1390">
      <w:pPr>
        <w:rPr>
          <w:rFonts w:ascii="Times New Roman" w:hAnsi="Times New Roman" w:cs="Times New Roman"/>
        </w:rPr>
      </w:pPr>
    </w:p>
    <w:p w14:paraId="4B91B4FD" w14:textId="77777777" w:rsidR="00004AF2" w:rsidRDefault="00004AF2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93CB8" w14:textId="65C82DCB" w:rsidR="00D012DF" w:rsidRDefault="00D012DF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  <w:r w:rsidRPr="00D012DF">
        <w:rPr>
          <w:rFonts w:ascii="Times New Roman" w:hAnsi="Times New Roman" w:cs="Times New Roman"/>
          <w:b/>
          <w:bCs/>
          <w:sz w:val="24"/>
          <w:szCs w:val="24"/>
        </w:rPr>
        <w:t>Grupo: 13</w:t>
      </w:r>
    </w:p>
    <w:p w14:paraId="3F159426" w14:textId="77777777" w:rsidR="00D012DF" w:rsidRDefault="00D012DF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2CE73" w14:textId="77777777" w:rsidR="00705CBB" w:rsidRDefault="00705CBB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4F863" w14:textId="77777777" w:rsidR="00F11CE0" w:rsidRDefault="00F11CE0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094717" w14:textId="12F1370A" w:rsidR="00840D40" w:rsidRPr="004D128B" w:rsidRDefault="001F213A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  <w:r w:rsidRPr="004D128B">
        <w:rPr>
          <w:rFonts w:ascii="Times New Roman" w:hAnsi="Times New Roman" w:cs="Times New Roman"/>
          <w:b/>
          <w:bCs/>
          <w:sz w:val="24"/>
          <w:szCs w:val="24"/>
        </w:rPr>
        <w:t>Autores</w:t>
      </w:r>
      <w:r w:rsidR="007333DE" w:rsidRPr="004D128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866DDA" w14:textId="77777777" w:rsidR="00D8244A" w:rsidRDefault="00D8244A" w:rsidP="008D1E07">
      <w:pPr>
        <w:spacing w:after="0" w:line="240" w:lineRule="auto"/>
        <w:rPr>
          <w:rFonts w:cstheme="minorHAnsi"/>
        </w:rPr>
        <w:sectPr w:rsidR="00D8244A" w:rsidSect="007742DB">
          <w:headerReference w:type="default" r:id="rId13"/>
          <w:footerReference w:type="default" r:id="rId14"/>
          <w:pgSz w:w="11906" w:h="16838" w:code="9"/>
          <w:pgMar w:top="1134" w:right="851" w:bottom="1418" w:left="992" w:header="709" w:footer="709" w:gutter="0"/>
          <w:cols w:space="708"/>
          <w:docGrid w:linePitch="360"/>
        </w:sectPr>
      </w:pPr>
    </w:p>
    <w:p w14:paraId="2AD0BA88" w14:textId="2B3CD3E6" w:rsidR="00D8244A" w:rsidRDefault="001F213A" w:rsidP="00D8244A">
      <w:pPr>
        <w:spacing w:after="0" w:line="240" w:lineRule="auto"/>
        <w:rPr>
          <w:rFonts w:cstheme="minorHAnsi"/>
        </w:rPr>
      </w:pPr>
      <w:r w:rsidRPr="00741378">
        <w:rPr>
          <w:rFonts w:cstheme="minorHAnsi"/>
        </w:rPr>
        <w:t>Francisco Tavares (103402)</w:t>
      </w:r>
    </w:p>
    <w:p w14:paraId="6034EF92" w14:textId="77777777" w:rsidR="00D8244A" w:rsidRDefault="00840D40" w:rsidP="00D8244A">
      <w:pPr>
        <w:spacing w:after="0" w:line="240" w:lineRule="auto"/>
        <w:rPr>
          <w:rFonts w:cstheme="minorHAnsi"/>
        </w:rPr>
      </w:pPr>
      <w:r w:rsidRPr="00741378">
        <w:rPr>
          <w:rFonts w:cstheme="minorHAnsi"/>
        </w:rPr>
        <w:t>Marta Valente (</w:t>
      </w:r>
      <w:r w:rsidR="005F5F4E">
        <w:rPr>
          <w:rFonts w:cstheme="minorHAnsi"/>
        </w:rPr>
        <w:t>103574</w:t>
      </w:r>
      <w:r w:rsidR="00D8244A">
        <w:rPr>
          <w:rFonts w:cstheme="minorHAnsi"/>
        </w:rPr>
        <w:t>)</w:t>
      </w:r>
    </w:p>
    <w:p w14:paraId="12784837" w14:textId="77777777" w:rsidR="00D8244A" w:rsidRDefault="00D8244A" w:rsidP="00D8244A">
      <w:pPr>
        <w:spacing w:after="0" w:line="240" w:lineRule="auto"/>
        <w:rPr>
          <w:rFonts w:cstheme="minorHAnsi"/>
        </w:rPr>
      </w:pPr>
    </w:p>
    <w:p w14:paraId="3DF279EB" w14:textId="0AD6CED0" w:rsidR="00D8244A" w:rsidRDefault="00D8244A" w:rsidP="00D8244A">
      <w:pPr>
        <w:spacing w:after="0" w:line="240" w:lineRule="auto"/>
        <w:jc w:val="right"/>
        <w:rPr>
          <w:rFonts w:cstheme="minorHAnsi"/>
        </w:rPr>
      </w:pPr>
      <w:hyperlink r:id="rId15" w:history="1">
        <w:r w:rsidRPr="00EC13F0">
          <w:rPr>
            <w:rStyle w:val="Hyperlink"/>
            <w:rFonts w:cstheme="minorHAnsi"/>
          </w:rPr>
          <w:t>francisco.carreira.tavares@tecnico.ulisboa.pt</w:t>
        </w:r>
      </w:hyperlink>
    </w:p>
    <w:p w14:paraId="02311532" w14:textId="5D3DE9BD" w:rsidR="00D8244A" w:rsidRPr="00D8244A" w:rsidRDefault="00D8244A" w:rsidP="00D8244A">
      <w:pPr>
        <w:spacing w:after="0" w:line="240" w:lineRule="auto"/>
        <w:jc w:val="right"/>
        <w:rPr>
          <w:rFonts w:cstheme="minorHAnsi"/>
        </w:rPr>
        <w:sectPr w:rsidR="00D8244A" w:rsidRPr="00D8244A" w:rsidSect="00D8244A">
          <w:type w:val="continuous"/>
          <w:pgSz w:w="11906" w:h="16838" w:code="9"/>
          <w:pgMar w:top="1134" w:right="851" w:bottom="1418" w:left="992" w:header="709" w:footer="709" w:gutter="0"/>
          <w:cols w:num="2" w:space="708"/>
          <w:docGrid w:linePitch="360"/>
        </w:sectPr>
      </w:pPr>
      <w:hyperlink r:id="rId16" w:history="1">
        <w:r w:rsidRPr="00EC13F0">
          <w:rPr>
            <w:rStyle w:val="Hyperlink"/>
            <w:rFonts w:cstheme="minorHAnsi"/>
          </w:rPr>
          <w:t>marta.valente@tecnico.ulisboa.pt</w:t>
        </w:r>
      </w:hyperlink>
    </w:p>
    <w:p w14:paraId="20BAF5E2" w14:textId="77777777" w:rsidR="00134953" w:rsidRDefault="00134953" w:rsidP="005F3B30">
      <w:pPr>
        <w:tabs>
          <w:tab w:val="left" w:pos="4649"/>
        </w:tabs>
        <w:rPr>
          <w:rFonts w:ascii="Times New Roman" w:hAnsi="Times New Roman" w:cs="Times New Roman"/>
        </w:rPr>
      </w:pPr>
    </w:p>
    <w:p w14:paraId="7C94B559" w14:textId="77777777" w:rsidR="00134953" w:rsidRDefault="00134953" w:rsidP="005F3B30">
      <w:pPr>
        <w:tabs>
          <w:tab w:val="left" w:pos="4649"/>
        </w:tabs>
      </w:pPr>
    </w:p>
    <w:p w14:paraId="64787880" w14:textId="77777777" w:rsidR="00D8244A" w:rsidRDefault="00D8244A" w:rsidP="005F3B30">
      <w:pPr>
        <w:tabs>
          <w:tab w:val="left" w:pos="4649"/>
        </w:tabs>
      </w:pPr>
    </w:p>
    <w:p w14:paraId="62BAD699" w14:textId="77777777" w:rsidR="005F3B30" w:rsidRDefault="005F3B30" w:rsidP="005F3B30">
      <w:pPr>
        <w:tabs>
          <w:tab w:val="left" w:pos="4649"/>
        </w:tabs>
        <w:rPr>
          <w:rFonts w:ascii="Times New Roman" w:hAnsi="Times New Roman" w:cs="Times New Roman"/>
        </w:rPr>
      </w:pPr>
    </w:p>
    <w:p w14:paraId="5CA4B7C1" w14:textId="4363BCF5" w:rsidR="005F3B30" w:rsidRDefault="005F3B30" w:rsidP="00DD1BEE">
      <w:pPr>
        <w:pStyle w:val="NoSpacing"/>
        <w:jc w:val="center"/>
        <w:rPr>
          <w:rFonts w:cstheme="minorHAnsi"/>
        </w:rPr>
      </w:pPr>
    </w:p>
    <w:p w14:paraId="69D43753" w14:textId="77777777" w:rsidR="009B62DE" w:rsidRDefault="009B62DE" w:rsidP="00DD1BEE">
      <w:pPr>
        <w:pStyle w:val="NoSpacing"/>
        <w:jc w:val="center"/>
        <w:rPr>
          <w:rFonts w:cstheme="minorHAnsi"/>
        </w:rPr>
      </w:pPr>
    </w:p>
    <w:p w14:paraId="346506ED" w14:textId="77777777" w:rsidR="00F151F3" w:rsidRPr="00DD1BEE" w:rsidRDefault="00F151F3" w:rsidP="00863719">
      <w:pPr>
        <w:pStyle w:val="NoSpacing"/>
      </w:pPr>
    </w:p>
    <w:p w14:paraId="396195B7" w14:textId="11E1EBFB" w:rsidR="00E27F51" w:rsidRPr="00F151F3" w:rsidRDefault="009B62DE" w:rsidP="00F151F3">
      <w:pPr>
        <w:pStyle w:val="NoSpacing"/>
        <w:jc w:val="center"/>
        <w:rPr>
          <w:rFonts w:cstheme="minorHAnsi"/>
        </w:rPr>
      </w:pPr>
      <w:r>
        <w:rPr>
          <w:rFonts w:cstheme="minorHAnsi"/>
        </w:rPr>
        <w:t>2º Semestre – 3º Período</w:t>
      </w:r>
      <w:r w:rsidR="00A5595D">
        <w:rPr>
          <w:rFonts w:cstheme="minorHAnsi"/>
        </w:rPr>
        <w:t xml:space="preserve"> – 202</w:t>
      </w:r>
      <w:r w:rsidR="00D8244A">
        <w:rPr>
          <w:rFonts w:cstheme="minorHAnsi"/>
        </w:rPr>
        <w:t>4</w:t>
      </w:r>
      <w:r w:rsidR="00A5595D">
        <w:rPr>
          <w:rFonts w:cstheme="minorHAnsi"/>
        </w:rPr>
        <w:t>/202</w:t>
      </w:r>
      <w:r w:rsidR="00D8244A">
        <w:rPr>
          <w:rFonts w:cstheme="minorHAnsi"/>
        </w:rPr>
        <w:t>5</w:t>
      </w:r>
    </w:p>
    <w:p w14:paraId="453FBACA" w14:textId="1BE5EE0F" w:rsidR="00F203B1" w:rsidRPr="00F203B1" w:rsidRDefault="00006D29" w:rsidP="00D8496C">
      <w:pPr>
        <w:pStyle w:val="Heading2"/>
        <w:spacing w:line="240" w:lineRule="auto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lastRenderedPageBreak/>
        <w:t>Problema</w:t>
      </w:r>
      <w:r w:rsidR="007A587B">
        <w:rPr>
          <w:rFonts w:asciiTheme="minorHAnsi" w:hAnsiTheme="minorHAnsi" w:cstheme="minorHAnsi"/>
          <w:b/>
          <w:color w:val="auto"/>
          <w:sz w:val="36"/>
          <w:szCs w:val="36"/>
        </w:rPr>
        <w:t xml:space="preserve"> </w:t>
      </w:r>
      <w:r w:rsidR="00660F3F">
        <w:rPr>
          <w:rFonts w:asciiTheme="minorHAnsi" w:hAnsiTheme="minorHAnsi" w:cstheme="minorHAnsi"/>
          <w:b/>
          <w:color w:val="auto"/>
          <w:sz w:val="36"/>
          <w:szCs w:val="36"/>
        </w:rPr>
        <w:t>4</w:t>
      </w:r>
    </w:p>
    <w:p w14:paraId="0B39415F" w14:textId="74E9C40C" w:rsidR="00FF7633" w:rsidRPr="00D8496C" w:rsidRDefault="00D8496C" w:rsidP="00D8496C">
      <w:pPr>
        <w:spacing w:before="120" w:after="120" w:line="240" w:lineRule="auto"/>
        <w:ind w:firstLine="357"/>
        <w:jc w:val="both"/>
        <w:rPr>
          <w:rFonts w:cstheme="minorHAnsi"/>
          <w:bCs/>
        </w:rPr>
      </w:pPr>
      <w:r w:rsidRPr="00D8496C">
        <w:rPr>
          <w:rFonts w:cstheme="minorHAnsi"/>
          <w:bCs/>
        </w:rPr>
        <w:t xml:space="preserve">Neste relatório, abordamos a </w:t>
      </w:r>
      <w:r w:rsidRPr="00D8496C">
        <w:rPr>
          <w:rFonts w:cstheme="minorHAnsi"/>
          <w:b/>
          <w:bCs/>
        </w:rPr>
        <w:t xml:space="preserve">Regressão </w:t>
      </w:r>
      <w:r w:rsidR="002A1F2A" w:rsidRPr="00D8496C">
        <w:rPr>
          <w:rFonts w:cstheme="minorHAnsi"/>
          <w:b/>
          <w:bCs/>
        </w:rPr>
        <w:t>Autorregressiva</w:t>
      </w:r>
      <w:r w:rsidRPr="00D8496C">
        <w:rPr>
          <w:rFonts w:cstheme="minorHAnsi"/>
          <w:bCs/>
        </w:rPr>
        <w:t xml:space="preserve"> em um cenário de rede de cinco barramentos (equivalente às redes anteriores), onde os dados disponíveis correspondem à injeção de potência (</w:t>
      </w:r>
      <m:oMath>
        <m:sSub>
          <m:sSubPr>
            <m:ctrlPr>
              <w:rPr>
                <w:rFonts w:ascii="Cambria Math" w:hAnsi="Cambria Math" w:cstheme="minorHAnsi"/>
                <w:bCs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inj1</m:t>
            </m:r>
          </m:sub>
        </m:sSub>
        <m:r>
          <w:rPr>
            <w:rFonts w:ascii="Cambria Math" w:hAnsi="Cambria Math" w:cstheme="minorHAnsi"/>
          </w:rPr>
          <m:t>(t)</m:t>
        </m:r>
      </m:oMath>
      <w:r w:rsidRPr="00D8496C">
        <w:rPr>
          <w:rFonts w:cstheme="minorHAnsi"/>
          <w:bCs/>
        </w:rPr>
        <w:t>) num barramento com geração eólica e também à corrente na linha 1–2 (</w:t>
      </w:r>
      <m:oMath>
        <m:sSub>
          <m:sSubPr>
            <m:ctrlPr>
              <w:rPr>
                <w:rFonts w:ascii="Cambria Math" w:hAnsi="Cambria Math" w:cstheme="minorHAnsi"/>
                <w:bCs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12</m:t>
            </m:r>
          </m:sub>
        </m:sSub>
        <m:r>
          <w:rPr>
            <w:rFonts w:ascii="Cambria Math" w:hAnsi="Cambria Math" w:cstheme="minorHAnsi"/>
          </w:rPr>
          <m:t>(t)</m:t>
        </m:r>
      </m:oMath>
      <w:r w:rsidRPr="00D8496C">
        <w:rPr>
          <w:rFonts w:cstheme="minorHAnsi"/>
          <w:bCs/>
        </w:rPr>
        <w:t xml:space="preserve">). Nosso objetivo principal é prever o valor futuro dessa corrente, utilizando como base medições de potência eólica para as próximas horas. Diferentes modelos serão testados; entretanto, espera-se que os modelos autorregressivos mais robustos forneçam estimativas mais confiáveis de </w:t>
      </w:r>
      <m:oMath>
        <m:sSub>
          <m:sSubPr>
            <m:ctrlPr>
              <w:rPr>
                <w:rFonts w:ascii="Cambria Math" w:hAnsi="Cambria Math" w:cstheme="minorHAnsi"/>
                <w:bCs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12</m:t>
            </m:r>
          </m:sub>
        </m:sSub>
        <m:r>
          <w:rPr>
            <w:rFonts w:ascii="Cambria Math" w:hAnsi="Cambria Math" w:cstheme="minorHAnsi"/>
          </w:rPr>
          <m:t>(t)</m:t>
        </m:r>
      </m:oMath>
      <w:r w:rsidRPr="00D8496C">
        <w:rPr>
          <w:rFonts w:cstheme="minorHAnsi"/>
          <w:bCs/>
        </w:rPr>
        <w:t>)​, pois incorporam a dinâmica temporal que são relevantes para capturar com maior precisão o comportamento do sistema.</w:t>
      </w:r>
    </w:p>
    <w:p w14:paraId="461CC513" w14:textId="77777777" w:rsidR="008F1B4C" w:rsidRPr="00964AC0" w:rsidRDefault="008F1B4C" w:rsidP="005901B7">
      <w:pPr>
        <w:pStyle w:val="ListParagraph"/>
        <w:numPr>
          <w:ilvl w:val="0"/>
          <w:numId w:val="9"/>
        </w:numPr>
        <w:spacing w:before="480" w:after="120" w:line="240" w:lineRule="auto"/>
        <w:ind w:left="357" w:hanging="357"/>
        <w:jc w:val="both"/>
        <w:rPr>
          <w:rFonts w:ascii="Congenial" w:eastAsiaTheme="majorEastAsia" w:hAnsi="Congenial" w:cstheme="minorHAnsi"/>
          <w:b/>
          <w:sz w:val="36"/>
          <w:szCs w:val="36"/>
        </w:rPr>
      </w:pPr>
      <w:r w:rsidRPr="00964AC0">
        <w:rPr>
          <w:rFonts w:ascii="Congenial" w:hAnsi="Congenial" w:cstheme="minorHAnsi"/>
          <w:b/>
          <w:sz w:val="24"/>
          <w:szCs w:val="24"/>
        </w:rPr>
        <w:t>OLS</w:t>
      </w:r>
    </w:p>
    <w:p w14:paraId="0EB16D93" w14:textId="77777777" w:rsidR="005901B7" w:rsidRDefault="006A398C" w:rsidP="005901B7">
      <w:pPr>
        <w:spacing w:before="120" w:after="120" w:line="240" w:lineRule="auto"/>
        <w:ind w:firstLine="357"/>
        <w:jc w:val="both"/>
      </w:pPr>
      <w:r>
        <w:t xml:space="preserve">O primeiro método que vamos explorar é a </w:t>
      </w:r>
      <w:r w:rsidRPr="006A398C">
        <w:rPr>
          <w:b/>
          <w:bCs/>
        </w:rPr>
        <w:t>Regressão Linear Simples (OLS)</w:t>
      </w:r>
      <w:r>
        <w:t xml:space="preserve">, que relaciona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(t)</m:t>
        </m:r>
      </m:oMath>
      <w:r w:rsidRPr="006A398C">
        <w:rPr>
          <w:rFonts w:eastAsiaTheme="minorEastAsia"/>
        </w:rPr>
        <w:t xml:space="preserve"> </w:t>
      </w:r>
      <w:r>
        <w:t xml:space="preserve">à injeção de potência eólica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inj1</m:t>
            </m:r>
          </m:sub>
        </m:sSub>
        <m:r>
          <w:rPr>
            <w:rFonts w:ascii="Cambria Math" w:hAnsi="Cambria Math"/>
          </w:rPr>
          <m:t>(t)</m:t>
        </m:r>
      </m:oMath>
      <w:r w:rsidRPr="006A398C">
        <w:rPr>
          <w:rFonts w:eastAsiaTheme="minorEastAsia"/>
        </w:rPr>
        <w:t>.</w:t>
      </w:r>
      <w:r>
        <w:t xml:space="preserve"> A equação geral é:</w:t>
      </w:r>
    </w:p>
    <w:p w14:paraId="1B90EF48" w14:textId="7D46582B" w:rsidR="006A398C" w:rsidRPr="005901B7" w:rsidRDefault="00000000" w:rsidP="009A5E34">
      <w:pPr>
        <w:spacing w:before="120" w:after="120" w:line="24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 w:cs="Arial"/>
            </w:rPr>
            <m:t>  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Arial"/>
            </w:rPr>
            <m:t> 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 </m:t>
              </m:r>
              <m:r>
                <w:rPr>
                  <w:rFonts w:ascii="Cambria Math" w:hAnsi="Cambria Math" w:cs="Aptos"/>
                </w:rPr>
                <m:t>β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  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Arial"/>
            </w:rPr>
            <m:t>  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 </m:t>
              </m:r>
              <m:r>
                <w:rPr>
                  <w:rFonts w:ascii="Cambria Math" w:hAnsi="Cambria Math" w:cs="Aptos"/>
                </w:rPr>
                <m:t>β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inj1</m:t>
              </m:r>
            </m:sub>
          </m:sSub>
          <m:r>
            <w:rPr>
              <w:rFonts w:ascii="Cambria Math" w:hAnsi="Cambria Math"/>
            </w:rPr>
            <m:t>(t)</m:t>
          </m:r>
          <m:r>
            <w:rPr>
              <w:rFonts w:ascii="Cambria Math" w:hAnsi="Cambria Math" w:cs="Arial"/>
            </w:rPr>
            <m:t>  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Arial"/>
            </w:rPr>
            <m:t>  </m:t>
          </m:r>
          <m:r>
            <w:rPr>
              <w:rFonts w:ascii="Cambria Math" w:hAnsi="Cambria Math" w:cs="Aptos"/>
            </w:rPr>
            <m:t>ε</m:t>
          </m:r>
          <m:r>
            <w:rPr>
              <w:rFonts w:ascii="Cambria Math" w:hAnsi="Cambria Math"/>
            </w:rPr>
            <m:t>(t)</m:t>
          </m:r>
        </m:oMath>
      </m:oMathPara>
    </w:p>
    <w:p w14:paraId="4975D87E" w14:textId="77777777" w:rsidR="005901B7" w:rsidRDefault="006A398C" w:rsidP="005901B7">
      <w:pPr>
        <w:spacing w:before="120" w:after="120" w:line="240" w:lineRule="auto"/>
        <w:ind w:firstLine="357"/>
        <w:jc w:val="both"/>
      </w:pPr>
      <w:r>
        <w:t xml:space="preserve">Para estimar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 </m:t>
            </m:r>
            <m:r>
              <w:rPr>
                <w:rFonts w:ascii="Cambria Math" w:hAnsi="Cambria Math" w:cs="Aptos"/>
              </w:rPr>
              <m:t>β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 </m:t>
        </m:r>
      </m:oMath>
      <w:r w:rsidRPr="006A398C">
        <w:rPr>
          <w:rFonts w:eastAsiaTheme="minorEastAsia"/>
        </w:rPr>
        <w:t xml:space="preserve">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 </m:t>
            </m:r>
            <m:r>
              <w:rPr>
                <w:rFonts w:ascii="Cambria Math" w:hAnsi="Cambria Math" w:cs="Aptos"/>
              </w:rPr>
              <m:t>β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>
        <w:t>, resolvemos:</w:t>
      </w:r>
    </w:p>
    <w:p w14:paraId="104424A0" w14:textId="4BA7AFE7" w:rsidR="006A398C" w:rsidRPr="005901B7" w:rsidRDefault="00000000" w:rsidP="009A5E34">
      <w:pPr>
        <w:spacing w:before="120" w:after="120" w:line="240" w:lineRule="auto"/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 </m:t>
                      </m:r>
                      <m:r>
                        <w:rPr>
                          <w:rFonts w:ascii="Cambria Math" w:hAnsi="Cambria Math" w:cs="Apto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 </m:t>
                      </m:r>
                      <m:r>
                        <w:rPr>
                          <w:rFonts w:ascii="Cambria Math" w:hAnsi="Cambria Math" w:cs="Apto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9A5E34">
        <w:rPr>
          <w:rFonts w:eastAsiaTheme="minorEastAsia"/>
        </w:rPr>
        <w:t>,</w:t>
      </w:r>
    </w:p>
    <w:p w14:paraId="399DF5C1" w14:textId="77777777" w:rsidR="007A3176" w:rsidRDefault="006A398C" w:rsidP="005901B7">
      <w:pPr>
        <w:spacing w:after="120" w:line="240" w:lineRule="auto"/>
        <w:jc w:val="both"/>
      </w:pPr>
      <w:r>
        <w:t xml:space="preserve">onde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inj1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  <w:r w:rsidR="002D19E3">
        <w:t xml:space="preserve"> e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.</w:t>
      </w:r>
    </w:p>
    <w:p w14:paraId="58AC5E2D" w14:textId="719BA0B2" w:rsidR="007A3176" w:rsidRDefault="007A3176" w:rsidP="001D0D21">
      <w:pPr>
        <w:keepNext/>
        <w:spacing w:after="120" w:line="240" w:lineRule="auto"/>
        <w:jc w:val="center"/>
      </w:pPr>
      <w:r>
        <w:rPr>
          <w:noProof/>
        </w:rPr>
        <w:drawing>
          <wp:inline distT="0" distB="0" distL="0" distR="0" wp14:anchorId="60D5DA5C" wp14:editId="0726F87B">
            <wp:extent cx="2881147" cy="2160000"/>
            <wp:effectExtent l="0" t="0" r="0" b="0"/>
            <wp:docPr id="946716874" name="Picture 8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16874" name="Picture 8" descr="A graph with lin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4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DC3">
        <w:rPr>
          <w:noProof/>
          <w:sz w:val="24"/>
          <w:szCs w:val="24"/>
        </w:rPr>
        <w:drawing>
          <wp:inline distT="0" distB="0" distL="0" distR="0" wp14:anchorId="37BD3766" wp14:editId="710319D8">
            <wp:extent cx="2880000" cy="2160000"/>
            <wp:effectExtent l="0" t="0" r="0" b="0"/>
            <wp:docPr id="1780685519" name="Picture 1" descr="Uma imagem com file, diagrama, texto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Uma imagem com file, diagrama, texto, Gráfico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9E3F" w14:textId="2349A3A1" w:rsidR="005901B7" w:rsidRPr="00A50DC3" w:rsidRDefault="007A3176" w:rsidP="00566073">
      <w:pPr>
        <w:pStyle w:val="Caption"/>
        <w:ind w:left="708" w:firstLine="708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452FD">
        <w:rPr>
          <w:noProof/>
        </w:rPr>
        <w:t>1</w:t>
      </w:r>
      <w:r>
        <w:fldChar w:fldCharType="end"/>
      </w:r>
      <w:r>
        <w:t>: P1 injetada e Corrente I12</w:t>
      </w:r>
      <w:r w:rsidR="00A50DC3">
        <w:tab/>
      </w:r>
      <w:r w:rsidR="00566073">
        <w:t xml:space="preserve"> </w:t>
      </w:r>
      <w:r w:rsidR="00566073">
        <w:tab/>
      </w:r>
      <w:r w:rsidR="00566073">
        <w:tab/>
      </w:r>
      <w:r w:rsidR="001D0D21">
        <w:t xml:space="preserve">      </w:t>
      </w:r>
      <w:r w:rsidR="00A50DC3">
        <w:t xml:space="preserve">Figura </w:t>
      </w:r>
      <w:r w:rsidR="00A50DC3">
        <w:fldChar w:fldCharType="begin"/>
      </w:r>
      <w:r w:rsidR="00A50DC3">
        <w:instrText xml:space="preserve"> SEQ Figura \* ARABIC </w:instrText>
      </w:r>
      <w:r w:rsidR="00A50DC3">
        <w:fldChar w:fldCharType="separate"/>
      </w:r>
      <w:r w:rsidR="009452FD">
        <w:rPr>
          <w:noProof/>
        </w:rPr>
        <w:t>2</w:t>
      </w:r>
      <w:r w:rsidR="00A50DC3">
        <w:fldChar w:fldCharType="end"/>
      </w:r>
      <w:r w:rsidR="00A50DC3">
        <w:t>: D</w:t>
      </w:r>
      <w:r w:rsidR="00A50DC3" w:rsidRPr="00664C5A">
        <w:t xml:space="preserve">ispersão e </w:t>
      </w:r>
      <w:r w:rsidR="00A50DC3">
        <w:t>R</w:t>
      </w:r>
      <w:r w:rsidR="00A50DC3" w:rsidRPr="00664C5A">
        <w:t xml:space="preserve">eta de </w:t>
      </w:r>
      <w:r w:rsidR="00A50DC3">
        <w:t>R</w:t>
      </w:r>
      <w:r w:rsidR="00A50DC3" w:rsidRPr="00664C5A">
        <w:t>egressão</w:t>
      </w:r>
    </w:p>
    <w:p w14:paraId="23048C04" w14:textId="1D038EAC" w:rsidR="00130316" w:rsidRDefault="006A398C" w:rsidP="007A3176">
      <w:pPr>
        <w:spacing w:before="120" w:after="120" w:line="240" w:lineRule="auto"/>
        <w:ind w:firstLine="357"/>
        <w:jc w:val="both"/>
      </w:pPr>
      <w:r>
        <w:t xml:space="preserve">Após o ajuste, calculamos os </w:t>
      </w:r>
      <w:r w:rsidRPr="006A398C">
        <w:rPr>
          <w:b/>
          <w:bCs/>
        </w:rPr>
        <w:t>resíduos</w:t>
      </w:r>
      <w:r>
        <w:t xml:space="preserve"> ε(t) e verificamos</w:t>
      </w:r>
      <w:r w:rsidR="00396551">
        <w:t xml:space="preserve"> a</w:t>
      </w:r>
      <w:r>
        <w:t xml:space="preserve"> sua evolução no tempo.</w:t>
      </w:r>
    </w:p>
    <w:p w14:paraId="48AD672A" w14:textId="2954927E" w:rsidR="001D0D21" w:rsidRDefault="005901B7" w:rsidP="001D0D21">
      <w:pPr>
        <w:keepNext/>
        <w:spacing w:before="120" w:after="120" w:line="240" w:lineRule="auto"/>
        <w:jc w:val="center"/>
      </w:pPr>
      <w:r>
        <w:rPr>
          <w:noProof/>
          <w:sz w:val="24"/>
          <w:szCs w:val="24"/>
        </w:rPr>
        <w:drawing>
          <wp:inline distT="0" distB="0" distL="0" distR="0" wp14:anchorId="7BAF9334" wp14:editId="61FC6067">
            <wp:extent cx="2880254" cy="2160000"/>
            <wp:effectExtent l="0" t="0" r="0" b="0"/>
            <wp:docPr id="516102566" name="Picture 2" descr="Uma imagem com texto, diagrama, file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Uma imagem com texto, diagrama, file, Gráfico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254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D0D21">
        <w:rPr>
          <w:noProof/>
        </w:rPr>
        <w:drawing>
          <wp:inline distT="0" distB="0" distL="0" distR="0" wp14:anchorId="2C84C158" wp14:editId="7BFA1113">
            <wp:extent cx="2881147" cy="2160000"/>
            <wp:effectExtent l="0" t="0" r="0" b="0"/>
            <wp:docPr id="512422473" name="Picture 9" descr="A graph with red lines and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22473" name="Picture 9" descr="A graph with red lines and black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4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FA57" w14:textId="4218EBE6" w:rsidR="006A398C" w:rsidRDefault="00E471D6" w:rsidP="001D0D21">
      <w:pPr>
        <w:pStyle w:val="Caption"/>
        <w:jc w:val="center"/>
      </w:pPr>
      <w:r>
        <w:t xml:space="preserve">       </w:t>
      </w:r>
      <w:r w:rsidR="001D0D21">
        <w:t xml:space="preserve">Figura </w:t>
      </w:r>
      <w:r w:rsidR="001D0D21">
        <w:fldChar w:fldCharType="begin"/>
      </w:r>
      <w:r w:rsidR="001D0D21">
        <w:instrText xml:space="preserve"> SEQ Figura \* ARABIC </w:instrText>
      </w:r>
      <w:r w:rsidR="001D0D21">
        <w:fldChar w:fldCharType="separate"/>
      </w:r>
      <w:r w:rsidR="009452FD">
        <w:rPr>
          <w:noProof/>
        </w:rPr>
        <w:t>3</w:t>
      </w:r>
      <w:r w:rsidR="001D0D21">
        <w:fldChar w:fldCharType="end"/>
      </w:r>
      <w:r w:rsidR="001D0D21">
        <w:t>: R</w:t>
      </w:r>
      <w:r w:rsidR="001D0D21" w:rsidRPr="005B20EE">
        <w:t>esíduos</w:t>
      </w:r>
      <w:r w:rsidR="001D0D21">
        <w:tab/>
      </w:r>
      <w:r w:rsidR="001D0D21">
        <w:tab/>
      </w:r>
      <w:r w:rsidR="001D0D21">
        <w:tab/>
      </w:r>
      <w:r w:rsidR="001D0D21">
        <w:tab/>
      </w:r>
      <w:r>
        <w:t xml:space="preserve">            </w:t>
      </w:r>
      <w:r w:rsidR="001D0D21">
        <w:t xml:space="preserve">Figura </w:t>
      </w:r>
      <w:r w:rsidR="001D0D21">
        <w:fldChar w:fldCharType="begin"/>
      </w:r>
      <w:r w:rsidR="001D0D21">
        <w:instrText xml:space="preserve"> SEQ Figura \* ARABIC </w:instrText>
      </w:r>
      <w:r w:rsidR="001D0D21">
        <w:fldChar w:fldCharType="separate"/>
      </w:r>
      <w:r w:rsidR="009452FD">
        <w:rPr>
          <w:noProof/>
        </w:rPr>
        <w:t>4</w:t>
      </w:r>
      <w:r w:rsidR="001D0D21">
        <w:fldChar w:fldCharType="end"/>
      </w:r>
      <w:r w:rsidR="001D0D21">
        <w:t>: P</w:t>
      </w:r>
      <w:r w:rsidR="001D0D21" w:rsidRPr="00E66190">
        <w:t>revisão OLS</w:t>
      </w:r>
    </w:p>
    <w:p w14:paraId="69766C0D" w14:textId="77777777" w:rsidR="00722D08" w:rsidRDefault="006A398C" w:rsidP="00722D08">
      <w:pPr>
        <w:spacing w:before="120" w:after="120" w:line="240" w:lineRule="auto"/>
        <w:ind w:firstLine="357"/>
        <w:jc w:val="both"/>
      </w:pPr>
      <w:r>
        <w:lastRenderedPageBreak/>
        <w:t xml:space="preserve">Tal como é possível observar existe </w:t>
      </w:r>
      <w:r w:rsidR="003B76B9" w:rsidRPr="005901B7">
        <w:rPr>
          <w:b/>
          <w:bCs/>
        </w:rPr>
        <w:t>autocorre</w:t>
      </w:r>
      <w:r w:rsidR="003B76B9">
        <w:rPr>
          <w:b/>
          <w:bCs/>
        </w:rPr>
        <w:t>la</w:t>
      </w:r>
      <w:r w:rsidR="003B76B9" w:rsidRPr="005901B7">
        <w:rPr>
          <w:b/>
          <w:bCs/>
        </w:rPr>
        <w:t>ção</w:t>
      </w:r>
      <w:r>
        <w:t xml:space="preserve"> nos resíduos, violando a hipótese de independência em OLS. Isto mostra que o sistema apresenta dinâmica temporal que não pode ser desprezável. Podemos confirmar esse efeito calculando o </w:t>
      </w:r>
      <w:r w:rsidRPr="005901B7">
        <w:rPr>
          <w:b/>
          <w:bCs/>
        </w:rPr>
        <w:t>estatístico de Durbin–Watson (DW)</w:t>
      </w:r>
      <w:r>
        <w:t>:</w:t>
      </w:r>
    </w:p>
    <w:p w14:paraId="52054BB7" w14:textId="63F92E69" w:rsidR="00722D08" w:rsidRPr="00722D08" w:rsidRDefault="006A398C" w:rsidP="009A5E34">
      <w:pPr>
        <w:spacing w:before="240" w:after="240" w:line="240" w:lineRule="auto"/>
        <w:jc w:val="both"/>
      </w:pPr>
      <m:oMathPara>
        <m:oMath>
          <m:r>
            <w:rPr>
              <w:rFonts w:ascii="Cambria Math" w:hAnsi="Cambria Math"/>
            </w:rPr>
            <m:t xml:space="preserve">DW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0C0441AF" w14:textId="5B3C7AD0" w:rsidR="005901B7" w:rsidRDefault="006A398C" w:rsidP="007A3118">
      <w:pPr>
        <w:spacing w:before="120" w:after="120" w:line="240" w:lineRule="auto"/>
        <w:ind w:firstLine="357"/>
        <w:jc w:val="both"/>
      </w:pPr>
      <w:r>
        <w:t>Como o valor obtido é de 0</w:t>
      </w:r>
      <w:r w:rsidRPr="005901B7">
        <w:rPr>
          <w:i/>
          <w:iCs/>
        </w:rPr>
        <w:t>.</w:t>
      </w:r>
      <w:r>
        <w:t xml:space="preserve">229, há uma forte correlação positiva (isto é, </w:t>
      </w:r>
      <m:oMath>
        <m:r>
          <w:rPr>
            <w:rFonts w:ascii="Cambria Math" w:hAnsi="Cambria Math"/>
          </w:rPr>
          <m:t>ρ &gt;0</m:t>
        </m:r>
      </m:oMath>
      <w:r>
        <w:t xml:space="preserve">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5901B7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Pr="005901B7">
        <w:rPr>
          <w:rFonts w:eastAsiaTheme="minorEastAsia"/>
        </w:rPr>
        <w:t>)</w:t>
      </w:r>
      <w:r>
        <w:t xml:space="preserve">. Para contornar esse problema, vamos explorar métodos que lidam com dependências temporais — como o </w:t>
      </w:r>
      <w:r w:rsidRPr="005901B7">
        <w:rPr>
          <w:b/>
          <w:bCs/>
        </w:rPr>
        <w:t>Cochrane–Orcutt</w:t>
      </w:r>
      <w:r>
        <w:t xml:space="preserve">, que “remove” a </w:t>
      </w:r>
      <w:r w:rsidR="003B76B9">
        <w:t>autocorrelação</w:t>
      </w:r>
      <w:r>
        <w:t xml:space="preserve"> dos resíduos, ou então modelos </w:t>
      </w:r>
      <w:r w:rsidRPr="005901B7">
        <w:rPr>
          <w:b/>
          <w:bCs/>
        </w:rPr>
        <w:t>AR</w:t>
      </w:r>
      <w:r>
        <w:t xml:space="preserve"> (Autorregressivos), que explicitamente incluem dependência 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(t)</m:t>
        </m:r>
      </m:oMath>
      <w:r w:rsidRPr="005901B7">
        <w:rPr>
          <w:rFonts w:eastAsiaTheme="minorEastAsia"/>
        </w:rPr>
        <w:t xml:space="preserve"> </w:t>
      </w:r>
      <w:r>
        <w:t>e em variáveis adicionais (como cargas) para melhorar a previsão.</w:t>
      </w:r>
    </w:p>
    <w:p w14:paraId="43FA8A93" w14:textId="75BC6AB0" w:rsidR="005901B7" w:rsidRPr="00964AC0" w:rsidRDefault="007A3118" w:rsidP="007A3118">
      <w:pPr>
        <w:pStyle w:val="ListParagraph"/>
        <w:numPr>
          <w:ilvl w:val="0"/>
          <w:numId w:val="9"/>
        </w:numPr>
        <w:spacing w:before="480" w:after="120" w:line="240" w:lineRule="auto"/>
        <w:ind w:left="357" w:hanging="357"/>
        <w:jc w:val="both"/>
        <w:rPr>
          <w:rFonts w:ascii="Aptos Display" w:hAnsi="Aptos Display" w:cstheme="minorHAnsi"/>
          <w:b/>
          <w:sz w:val="24"/>
          <w:szCs w:val="24"/>
        </w:rPr>
      </w:pPr>
      <w:r w:rsidRPr="00964AC0">
        <w:rPr>
          <w:rFonts w:ascii="Aptos Display" w:hAnsi="Aptos Display" w:cstheme="minorHAnsi"/>
          <w:b/>
          <w:sz w:val="24"/>
          <w:szCs w:val="24"/>
        </w:rPr>
        <w:t>Cochrane-Orcutt (</w:t>
      </w:r>
      <w:r w:rsidR="005901B7" w:rsidRPr="00964AC0">
        <w:rPr>
          <w:rFonts w:ascii="Aptos Display" w:hAnsi="Aptos Display" w:cstheme="minorHAnsi"/>
          <w:b/>
          <w:sz w:val="24"/>
          <w:szCs w:val="24"/>
        </w:rPr>
        <w:t>CO</w:t>
      </w:r>
      <w:r w:rsidRPr="00964AC0">
        <w:rPr>
          <w:rFonts w:ascii="Aptos Display" w:hAnsi="Aptos Display" w:cstheme="minorHAnsi"/>
          <w:b/>
          <w:sz w:val="24"/>
          <w:szCs w:val="24"/>
        </w:rPr>
        <w:t>)</w:t>
      </w:r>
    </w:p>
    <w:p w14:paraId="3643722D" w14:textId="6E59F72A" w:rsidR="008C4CB8" w:rsidRDefault="008C4CB8" w:rsidP="004F45C3">
      <w:pPr>
        <w:spacing w:before="120" w:after="120" w:line="240" w:lineRule="auto"/>
        <w:ind w:firstLine="357"/>
        <w:jc w:val="both"/>
      </w:pPr>
      <w:r w:rsidRPr="008C4CB8">
        <w:t>O método Cochrane-</w:t>
      </w:r>
      <w:proofErr w:type="spellStart"/>
      <w:r w:rsidRPr="008C4CB8">
        <w:t>Orcutt</w:t>
      </w:r>
      <w:proofErr w:type="spellEnd"/>
      <w:r w:rsidRPr="008C4CB8">
        <w:t xml:space="preserve"> é uma técnica iterativa usada para corrigir a </w:t>
      </w:r>
      <w:proofErr w:type="spellStart"/>
      <w:r w:rsidRPr="008C4CB8">
        <w:t>autocorrelação</w:t>
      </w:r>
      <w:proofErr w:type="spellEnd"/>
      <w:r w:rsidRPr="008C4CB8">
        <w:t xml:space="preserve"> dos resíduos numa regressão linear. Baseia-se na estimativa do coeficiente de correlação ρ e na transformação das variáveis para remover a dependência temporal dos erros. Esse procedimento melhora a eficiência das estimativas dos coeficientes da regressão, tornando as previsões mais fiáveis.</w:t>
      </w:r>
    </w:p>
    <w:p w14:paraId="6B147764" w14:textId="328A71F2" w:rsidR="00C677A8" w:rsidRDefault="000E1FA6" w:rsidP="00C677A8">
      <w:pPr>
        <w:spacing w:before="120" w:after="0" w:line="240" w:lineRule="auto"/>
        <w:ind w:firstLine="357"/>
        <w:jc w:val="both"/>
      </w:pPr>
      <w:r w:rsidRPr="000E1FA6">
        <w:t xml:space="preserve">Inicialmente, </w:t>
      </w:r>
      <w:r w:rsidRPr="000E1FA6">
        <w:rPr>
          <w:rFonts w:ascii="Cambria Math" w:hAnsi="Cambria Math" w:cs="Cambria Math"/>
        </w:rPr>
        <w:t>𝜌</w:t>
      </w:r>
      <w:r w:rsidRPr="000E1FA6">
        <w:t xml:space="preserve"> é estimado a partir da estatística de </w:t>
      </w:r>
      <w:proofErr w:type="spellStart"/>
      <w:r w:rsidRPr="000E1FA6">
        <w:t>Durbin</w:t>
      </w:r>
      <w:proofErr w:type="spellEnd"/>
      <w:r w:rsidRPr="000E1FA6">
        <w:t xml:space="preserve">–Watson dos resíduos obtidos pela regressão OLS, fornecendo um valor inicial para a </w:t>
      </w:r>
      <w:proofErr w:type="spellStart"/>
      <w:r w:rsidRPr="000E1FA6">
        <w:t>autocorrelação</w:t>
      </w:r>
      <w:proofErr w:type="spellEnd"/>
      <w:r w:rsidR="00C677A8">
        <w:t>:</w:t>
      </w:r>
    </w:p>
    <w:p w14:paraId="53B15D75" w14:textId="0053EF08" w:rsidR="0097793C" w:rsidRPr="0031514E" w:rsidRDefault="00C677A8" w:rsidP="0031514E">
      <w:pPr>
        <w:spacing w:before="120" w:after="0"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DW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2C35EBF" w14:textId="408DB57E" w:rsidR="0097793C" w:rsidRPr="0097793C" w:rsidRDefault="0097793C" w:rsidP="0031514E">
      <w:pPr>
        <w:spacing w:before="120" w:after="120" w:line="240" w:lineRule="auto"/>
        <w:jc w:val="both"/>
      </w:pPr>
      <w:r w:rsidRPr="0097793C">
        <w:t xml:space="preserve">o que, com um valor de </w:t>
      </w:r>
      <m:oMath>
        <m:r>
          <w:rPr>
            <w:rFonts w:ascii="Cambria Math" w:hAnsi="Cambria Math"/>
          </w:rPr>
          <m:t>DW = 0.229</m:t>
        </m:r>
      </m:oMath>
      <w:r w:rsidRPr="0097793C">
        <w:t xml:space="preserve">, permite inferir que </w:t>
      </w:r>
      <m:oMath>
        <m:r>
          <w:rPr>
            <w:rFonts w:ascii="Cambria Math" w:hAnsi="Cambria Math"/>
          </w:rPr>
          <m:t>ρ≈0.8855</m:t>
        </m:r>
      </m:oMath>
      <w:r w:rsidRPr="0097793C">
        <w:t>.</w:t>
      </w:r>
    </w:p>
    <w:p w14:paraId="0C16A1ED" w14:textId="77777777" w:rsidR="0097793C" w:rsidRPr="0097793C" w:rsidRDefault="0097793C" w:rsidP="0097793C">
      <w:pPr>
        <w:spacing w:before="120" w:after="120" w:line="240" w:lineRule="auto"/>
        <w:ind w:firstLine="357"/>
        <w:jc w:val="both"/>
      </w:pPr>
      <w:r w:rsidRPr="0097793C">
        <w:t>A transformação consiste em definir as variáveis ajustadas:</w:t>
      </w:r>
    </w:p>
    <w:p w14:paraId="7F631DD4" w14:textId="77777777" w:rsidR="0097793C" w:rsidRPr="0097793C" w:rsidRDefault="0097793C" w:rsidP="0097793C">
      <w:pPr>
        <w:spacing w:before="120" w:after="120" w:line="240" w:lineRule="auto"/>
        <w:ind w:firstLine="357"/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</m:oMath>
      </m:oMathPara>
    </w:p>
    <w:p w14:paraId="684C2B96" w14:textId="77777777" w:rsidR="0097793C" w:rsidRPr="0097793C" w:rsidRDefault="0097793C" w:rsidP="0097793C">
      <w:pPr>
        <w:spacing w:before="120" w:after="120" w:line="240" w:lineRule="auto"/>
        <w:ind w:firstLine="357"/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cs="Calibri"/>
            </w:rPr>
            <m:t>-ρ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 w:cs="Calibri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77524779" w14:textId="6845E743" w:rsidR="0097793C" w:rsidRPr="0097793C" w:rsidRDefault="0097793C" w:rsidP="0097793C">
      <w:pPr>
        <w:spacing w:before="120" w:after="120" w:line="240" w:lineRule="auto"/>
        <w:ind w:firstLine="357"/>
        <w:jc w:val="both"/>
      </w:pPr>
      <w:r w:rsidRPr="0097793C">
        <w:t>Em seguida, regrediu-se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97793C">
        <w:t xml:space="preserve"> sobre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(t)</m:t>
        </m:r>
      </m:oMath>
      <w:r w:rsidRPr="0097793C">
        <w:t xml:space="preserve"> de forma a obter os coeficientes transformados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​</m:t>
        </m:r>
      </m:oMath>
      <w:r>
        <w:rPr>
          <w:rFonts w:eastAsiaTheme="minorEastAsia"/>
        </w:rPr>
        <w:t xml:space="preserve"> e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 w:cs="Cambria Math"/>
              </w:rPr>
              <m:t>*</m:t>
            </m:r>
          </m:sup>
        </m:sSubSup>
      </m:oMath>
      <w:r>
        <w:rPr>
          <w:rFonts w:eastAsiaTheme="minorEastAsia"/>
        </w:rPr>
        <w:t>,</w:t>
      </w:r>
      <w:r w:rsidRPr="0097793C">
        <w:t xml:space="preserve"> sendo que o coeficiente original é recuperado por:</w:t>
      </w:r>
    </w:p>
    <w:p w14:paraId="05C53C2D" w14:textId="7D30ACD4" w:rsidR="0097793C" w:rsidRPr="0097793C" w:rsidRDefault="0097793C" w:rsidP="0097793C">
      <w:pPr>
        <w:spacing w:before="120" w:after="120" w:line="240" w:lineRule="auto"/>
        <w:ind w:firstLine="35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cs="Calibri"/>
                </w:rPr>
                <m:t>-ρ</m:t>
              </m:r>
            </m:den>
          </m:f>
          <m:r>
            <w:rPr>
              <w:rFonts w:ascii="Cambria Math" w:hAnsi="Cambria Math"/>
            </w:rPr>
            <m:t xml:space="preserve">                            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 w:cs="Cambria Math"/>
                  <w:i/>
                </w:rPr>
              </m:ctrlPr>
            </m:sSubSupPr>
            <m:e>
              <m:r>
                <w:rPr>
                  <w:rFonts w:ascii="Cambria Math" w:hAnsi="Cambria Math" w:cs="Calibri"/>
                </w:rPr>
                <m:t>β</m:t>
              </m:r>
              <m:ctrlPr>
                <w:rPr>
                  <w:rFonts w:ascii="Cambria Math" w:hAnsi="Cambria Math" w:cs="Calibri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 w:cs="Cambria Math"/>
                </w:rPr>
                <m:t>*</m:t>
              </m:r>
            </m:sup>
          </m:sSubSup>
        </m:oMath>
      </m:oMathPara>
    </w:p>
    <w:p w14:paraId="5D5924B1" w14:textId="0D75968F" w:rsidR="00121488" w:rsidRDefault="001D442A" w:rsidP="00817E97">
      <w:pPr>
        <w:spacing w:before="120" w:after="0" w:line="240" w:lineRule="auto"/>
        <w:jc w:val="center"/>
      </w:pPr>
      <w:r>
        <w:rPr>
          <w:noProof/>
        </w:rPr>
        <w:drawing>
          <wp:inline distT="0" distB="0" distL="0" distR="0" wp14:anchorId="2C711C48" wp14:editId="411C56AF">
            <wp:extent cx="2881147" cy="2160000"/>
            <wp:effectExtent l="0" t="0" r="0" b="0"/>
            <wp:docPr id="314608410" name="Picture 5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08410" name="Picture 5" descr="A graph of a number of peo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4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488">
        <w:rPr>
          <w:noProof/>
        </w:rPr>
        <w:drawing>
          <wp:inline distT="0" distB="0" distL="0" distR="0" wp14:anchorId="0447BACE" wp14:editId="4ED62D4D">
            <wp:extent cx="2881147" cy="2160000"/>
            <wp:effectExtent l="0" t="0" r="0" b="0"/>
            <wp:docPr id="381839275" name="Picture 6" descr="A graph with orange dots and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39275" name="Picture 6" descr="A graph with orange dots and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4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C53C" w14:textId="5D44C28A" w:rsidR="001D442A" w:rsidRDefault="007D0762" w:rsidP="00817E97">
      <w:pPr>
        <w:pStyle w:val="Caption"/>
        <w:ind w:left="1418"/>
      </w:pPr>
      <w:r>
        <w:t xml:space="preserve">              </w:t>
      </w:r>
      <w:r w:rsidR="00121488">
        <w:t xml:space="preserve">Figura </w:t>
      </w:r>
      <w:r w:rsidR="00121488">
        <w:fldChar w:fldCharType="begin"/>
      </w:r>
      <w:r w:rsidR="00121488">
        <w:instrText xml:space="preserve"> SEQ Figura \* ARABIC </w:instrText>
      </w:r>
      <w:r w:rsidR="00121488">
        <w:fldChar w:fldCharType="separate"/>
      </w:r>
      <w:r w:rsidR="009452FD">
        <w:rPr>
          <w:noProof/>
        </w:rPr>
        <w:t>5</w:t>
      </w:r>
      <w:r w:rsidR="00121488">
        <w:fldChar w:fldCharType="end"/>
      </w:r>
      <w:r w:rsidR="00121488">
        <w:t xml:space="preserve"> - Corrente I12</w:t>
      </w:r>
      <w:r w:rsidR="00121488">
        <w:tab/>
      </w:r>
      <w:r w:rsidR="00121488">
        <w:tab/>
      </w:r>
      <w:r w:rsidR="00121488">
        <w:tab/>
        <w:t xml:space="preserve">     Figura </w:t>
      </w:r>
      <w:r w:rsidR="00121488">
        <w:fldChar w:fldCharType="begin"/>
      </w:r>
      <w:r w:rsidR="00121488">
        <w:instrText xml:space="preserve"> SEQ Figura \* ARABIC </w:instrText>
      </w:r>
      <w:r w:rsidR="00121488">
        <w:fldChar w:fldCharType="separate"/>
      </w:r>
      <w:r w:rsidR="009452FD">
        <w:rPr>
          <w:noProof/>
        </w:rPr>
        <w:t>6</w:t>
      </w:r>
      <w:r w:rsidR="00121488">
        <w:fldChar w:fldCharType="end"/>
      </w:r>
      <w:r w:rsidR="00121488">
        <w:t xml:space="preserve"> - Dispersão e Reta de Regressão</w:t>
      </w:r>
    </w:p>
    <w:p w14:paraId="0F045916" w14:textId="77777777" w:rsidR="00CA7278" w:rsidRPr="00CA7278" w:rsidRDefault="00CA7278" w:rsidP="00CA7278"/>
    <w:p w14:paraId="0C577B71" w14:textId="77777777" w:rsidR="007D0762" w:rsidRDefault="00130316" w:rsidP="007D0762">
      <w:pPr>
        <w:keepNext/>
        <w:spacing w:before="120"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BB9ED95" wp14:editId="1132A5E2">
            <wp:extent cx="2881147" cy="2160000"/>
            <wp:effectExtent l="0" t="0" r="0" b="0"/>
            <wp:docPr id="1389408890" name="Picture 7" descr="A graph with orange dots and blue st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08890" name="Picture 7" descr="A graph with orange dots and blue st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4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A43C" w14:textId="12B4CFF5" w:rsidR="0031514E" w:rsidRDefault="007D0762" w:rsidP="00553CBF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452FD">
        <w:rPr>
          <w:noProof/>
        </w:rPr>
        <w:t>7</w:t>
      </w:r>
      <w:r>
        <w:fldChar w:fldCharType="end"/>
      </w:r>
      <w:r>
        <w:t xml:space="preserve"> </w:t>
      </w:r>
      <w:r w:rsidR="002E6A6F">
        <w:t>–</w:t>
      </w:r>
      <w:r>
        <w:t xml:space="preserve"> Resíduos</w:t>
      </w:r>
    </w:p>
    <w:p w14:paraId="36828362" w14:textId="237C7244" w:rsidR="002E6A6F" w:rsidRPr="001F0DEA" w:rsidRDefault="0031514E" w:rsidP="0031514E">
      <w:pPr>
        <w:pStyle w:val="Caption"/>
        <w:spacing w:before="120" w:after="120"/>
        <w:ind w:firstLine="357"/>
        <w:jc w:val="both"/>
        <w:rPr>
          <w:i w:val="0"/>
          <w:iCs w:val="0"/>
        </w:rPr>
      </w:pPr>
      <w:r w:rsidRPr="001F0DEA">
        <w:rPr>
          <w:i w:val="0"/>
          <w:iCs w:val="0"/>
          <w:color w:val="auto"/>
          <w:sz w:val="22"/>
          <w:szCs w:val="22"/>
        </w:rPr>
        <w:t xml:space="preserve">Após três iterações do procedimento, os resíduos transformados apresentaram uma </w:t>
      </w:r>
      <w:proofErr w:type="spellStart"/>
      <w:r w:rsidRPr="001F0DEA">
        <w:rPr>
          <w:i w:val="0"/>
          <w:iCs w:val="0"/>
          <w:color w:val="auto"/>
          <w:sz w:val="22"/>
          <w:szCs w:val="22"/>
        </w:rPr>
        <w:t>autocorrelação</w:t>
      </w:r>
      <w:proofErr w:type="spellEnd"/>
      <w:r w:rsidRPr="001F0DEA">
        <w:rPr>
          <w:i w:val="0"/>
          <w:iCs w:val="0"/>
          <w:color w:val="auto"/>
          <w:sz w:val="22"/>
          <w:szCs w:val="22"/>
        </w:rPr>
        <w:t xml:space="preserve"> substancialmente reduzida. Nos gráficos comparativos, a reta de regressão ajustada pelo método CO aproximou-se muito mais dos dados observados, e as previsões para o período de teste mostraram uma melhoria significativa em relação ao modelo OLS.</w:t>
      </w:r>
      <w:r w:rsidRPr="001F0DEA">
        <w:rPr>
          <w:i w:val="0"/>
          <w:iCs w:val="0"/>
          <w:color w:val="auto"/>
          <w:sz w:val="22"/>
          <w:szCs w:val="22"/>
        </w:rPr>
        <w:t xml:space="preserve"> </w:t>
      </w:r>
    </w:p>
    <w:p w14:paraId="4D35ABD3" w14:textId="3F951998" w:rsidR="00B503FA" w:rsidRPr="00964AC0" w:rsidRDefault="00B503FA" w:rsidP="00B503FA">
      <w:pPr>
        <w:pStyle w:val="ListParagraph"/>
        <w:numPr>
          <w:ilvl w:val="0"/>
          <w:numId w:val="9"/>
        </w:numPr>
        <w:spacing w:before="480" w:after="0" w:line="240" w:lineRule="auto"/>
        <w:ind w:left="357" w:hanging="357"/>
        <w:jc w:val="both"/>
        <w:rPr>
          <w:rFonts w:ascii="Aptos Display" w:hAnsi="Aptos Display" w:cstheme="minorHAnsi"/>
          <w:b/>
          <w:sz w:val="24"/>
          <w:szCs w:val="24"/>
        </w:rPr>
      </w:pPr>
      <w:proofErr w:type="spellStart"/>
      <w:r w:rsidRPr="00964AC0">
        <w:rPr>
          <w:rFonts w:ascii="Aptos Display" w:hAnsi="Aptos Display" w:cstheme="minorHAnsi"/>
          <w:b/>
          <w:sz w:val="24"/>
          <w:szCs w:val="24"/>
        </w:rPr>
        <w:t>Autoregress</w:t>
      </w:r>
      <w:r w:rsidR="003B76B9" w:rsidRPr="00964AC0">
        <w:rPr>
          <w:rFonts w:ascii="Aptos Display" w:hAnsi="Aptos Display" w:cstheme="minorHAnsi"/>
          <w:b/>
          <w:sz w:val="24"/>
          <w:szCs w:val="24"/>
        </w:rPr>
        <w:t>ão</w:t>
      </w:r>
      <w:proofErr w:type="spellEnd"/>
      <w:r w:rsidRPr="00964AC0">
        <w:rPr>
          <w:rFonts w:ascii="Aptos Display" w:hAnsi="Aptos Display" w:cstheme="minorHAnsi"/>
          <w:b/>
          <w:sz w:val="24"/>
          <w:szCs w:val="24"/>
        </w:rPr>
        <w:t xml:space="preserve"> (AR)</w:t>
      </w:r>
    </w:p>
    <w:p w14:paraId="551044AB" w14:textId="30FB3835" w:rsidR="002E6A6F" w:rsidRDefault="002E6A6F" w:rsidP="009A0E96">
      <w:pPr>
        <w:spacing w:before="120" w:after="120" w:line="240" w:lineRule="auto"/>
        <w:ind w:firstLine="357"/>
        <w:jc w:val="both"/>
      </w:pPr>
      <w:r w:rsidRPr="002E6A6F">
        <w:t xml:space="preserve">A </w:t>
      </w:r>
      <w:proofErr w:type="spellStart"/>
      <w:r w:rsidRPr="002E6A6F">
        <w:t>autorregressão</w:t>
      </w:r>
      <w:proofErr w:type="spellEnd"/>
      <w:r w:rsidRPr="002E6A6F">
        <w:t xml:space="preserve"> modela uma variável dependente em função dos seus próprios valores passados, capturando a estrutura temporal do processo. O modelo é expresso como uma combinação linear das observações anteriores mais um termo de erro aleatório. </w:t>
      </w:r>
    </w:p>
    <w:p w14:paraId="615BA4DE" w14:textId="16E4A816" w:rsidR="001F0DEA" w:rsidRPr="001F0DEA" w:rsidRDefault="001F0DEA" w:rsidP="001F0DEA">
      <w:pPr>
        <w:spacing w:before="120" w:after="120"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  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Arial"/>
            </w:rPr>
            <m:t> 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 </m:t>
              </m:r>
              <m:r>
                <w:rPr>
                  <w:rFonts w:ascii="Cambria Math" w:hAnsi="Cambria Math" w:cs="Aptos"/>
                </w:rPr>
                <m:t>β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 </m:t>
              </m:r>
              <m:r>
                <w:rPr>
                  <w:rFonts w:ascii="Cambria Math" w:hAnsi="Cambria Math" w:cs="Aptos"/>
                </w:rPr>
                <m:t>β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 </m:t>
              </m:r>
              <m:r>
                <w:rPr>
                  <w:rFonts w:ascii="Cambria Math" w:hAnsi="Cambria Math" w:cs="Aptos"/>
                </w:rPr>
                <m:t>β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Arial"/>
            </w:rPr>
            <m:t> </m:t>
          </m:r>
          <m:r>
            <w:rPr>
              <w:rFonts w:ascii="Cambria Math" w:hAnsi="Cambria Math" w:cs="Aptos"/>
            </w:rPr>
            <m:t>ε</m:t>
          </m:r>
          <m:r>
            <w:rPr>
              <w:rFonts w:ascii="Cambria Math" w:hAnsi="Cambria Math"/>
            </w:rPr>
            <m:t>(t)</m:t>
          </m:r>
        </m:oMath>
      </m:oMathPara>
    </w:p>
    <w:p w14:paraId="69813666" w14:textId="669C14FC" w:rsidR="001F0DEA" w:rsidRPr="00A474F2" w:rsidRDefault="001F0DEA" w:rsidP="001F0DEA">
      <w:pPr>
        <w:spacing w:before="120" w:after="120" w:line="240" w:lineRule="auto"/>
        <w:ind w:firstLine="357"/>
        <w:jc w:val="both"/>
      </w:pPr>
      <w:r w:rsidRPr="001F0DEA">
        <w:t xml:space="preserve">Neste caso, a matriz de </w:t>
      </w:r>
      <w:proofErr w:type="spellStart"/>
      <w:r w:rsidRPr="001F0DEA">
        <w:t>regressores</w:t>
      </w:r>
      <w:proofErr w:type="spellEnd"/>
      <w:r w:rsidRPr="001F0DEA">
        <w:t xml:space="preserve"> incluiu uma coluna de 1’s, os valores atuais de P₁ e os valores de I₁₂ defasados em uma unidade de tempo. A estimação dos coeficientes resultou</w:t>
      </w:r>
      <w:r w:rsidR="00A474F2">
        <w:t xml:space="preserve"> </w:t>
      </w:r>
      <w:r w:rsidRPr="001F0DEA">
        <w:t>em</w:t>
      </w:r>
      <w:r w:rsidRPr="00A474F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0946</m:t>
        </m:r>
      </m:oMath>
      <w:r w:rsidRPr="00A474F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=0.0636</m:t>
        </m:r>
      </m:oMath>
      <w:r w:rsidRPr="00A474F2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0.50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0</m:t>
        </m:r>
      </m:oMath>
      <w:r w:rsidRPr="00A474F2">
        <w:t xml:space="preserve">. </w:t>
      </w:r>
    </w:p>
    <w:p w14:paraId="6EF2C112" w14:textId="666070BE" w:rsidR="001F0DEA" w:rsidRDefault="001F0DEA" w:rsidP="00D93F87">
      <w:pPr>
        <w:keepNext/>
        <w:spacing w:before="120" w:after="0" w:line="240" w:lineRule="auto"/>
        <w:jc w:val="both"/>
      </w:pPr>
      <w:r>
        <w:rPr>
          <w:noProof/>
        </w:rPr>
        <w:drawing>
          <wp:inline distT="0" distB="0" distL="0" distR="0" wp14:anchorId="7AA770F5" wp14:editId="04A557ED">
            <wp:extent cx="3191618" cy="2158946"/>
            <wp:effectExtent l="0" t="0" r="0" b="0"/>
            <wp:docPr id="759338397" name="Picture 10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38397" name="Picture 10" descr="A graph of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0" r="7287"/>
                    <a:stretch/>
                  </pic:blipFill>
                  <pic:spPr bwMode="auto">
                    <a:xfrm>
                      <a:off x="0" y="0"/>
                      <a:ext cx="319317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D20E41" wp14:editId="4179964D">
            <wp:extent cx="3174521" cy="2159000"/>
            <wp:effectExtent l="0" t="0" r="6985" b="0"/>
            <wp:docPr id="41316579" name="Picture 12" descr="A graph with red and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6579" name="Picture 12" descr="A graph with red and green line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1" r="7764"/>
                    <a:stretch/>
                  </pic:blipFill>
                  <pic:spPr bwMode="auto">
                    <a:xfrm>
                      <a:off x="0" y="0"/>
                      <a:ext cx="317599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F37EE" w14:textId="63EF0E13" w:rsidR="001F0DEA" w:rsidRDefault="00D93F87" w:rsidP="00D93F87">
      <w:pPr>
        <w:pStyle w:val="Caption"/>
        <w:ind w:left="1416"/>
      </w:pPr>
      <w:r>
        <w:t xml:space="preserve">              </w:t>
      </w:r>
      <w:r w:rsidR="001F0DEA">
        <w:t xml:space="preserve">Figura </w:t>
      </w:r>
      <w:r w:rsidR="001F0DEA">
        <w:fldChar w:fldCharType="begin"/>
      </w:r>
      <w:r w:rsidR="001F0DEA">
        <w:instrText xml:space="preserve"> SEQ Figura \* ARABIC </w:instrText>
      </w:r>
      <w:r w:rsidR="001F0DEA">
        <w:fldChar w:fldCharType="separate"/>
      </w:r>
      <w:r w:rsidR="009452FD">
        <w:rPr>
          <w:noProof/>
        </w:rPr>
        <w:t>8</w:t>
      </w:r>
      <w:r w:rsidR="001F0DEA">
        <w:fldChar w:fldCharType="end"/>
      </w:r>
      <w:r w:rsidR="001F0DEA">
        <w:t xml:space="preserve"> – Previsão</w:t>
      </w:r>
      <w:r w:rsidR="001F0DEA">
        <w:tab/>
      </w:r>
      <w:r w:rsidR="001F0DEA">
        <w:tab/>
      </w:r>
      <w:r w:rsidR="001F0DEA">
        <w:tab/>
      </w:r>
      <w:r w:rsidR="001F0DEA">
        <w:tab/>
      </w:r>
      <w:r w:rsidR="001F0DEA">
        <w:tab/>
        <w:t xml:space="preserve">      </w:t>
      </w:r>
      <w:r>
        <w:t xml:space="preserve">     </w:t>
      </w:r>
      <w:r w:rsidR="001F0DEA">
        <w:t xml:space="preserve">    Figura </w:t>
      </w:r>
      <w:r w:rsidR="001F0DEA">
        <w:fldChar w:fldCharType="begin"/>
      </w:r>
      <w:r w:rsidR="001F0DEA">
        <w:instrText xml:space="preserve"> SEQ Figura \* ARABIC </w:instrText>
      </w:r>
      <w:r w:rsidR="001F0DEA">
        <w:fldChar w:fldCharType="separate"/>
      </w:r>
      <w:r w:rsidR="009452FD">
        <w:rPr>
          <w:noProof/>
        </w:rPr>
        <w:t>9</w:t>
      </w:r>
      <w:r w:rsidR="001F0DEA">
        <w:fldChar w:fldCharType="end"/>
      </w:r>
      <w:r w:rsidR="001F0DEA">
        <w:t xml:space="preserve"> </w:t>
      </w:r>
      <w:r>
        <w:t>–</w:t>
      </w:r>
      <w:r w:rsidR="001F0DEA">
        <w:t xml:space="preserve"> Resíduos</w:t>
      </w:r>
    </w:p>
    <w:p w14:paraId="3B8695A5" w14:textId="77B89DEF" w:rsidR="001F0DEA" w:rsidRDefault="001F0DEA" w:rsidP="001F0DEA">
      <w:pPr>
        <w:spacing w:before="120" w:after="120" w:line="240" w:lineRule="auto"/>
        <w:ind w:firstLine="357"/>
        <w:jc w:val="both"/>
      </w:pPr>
      <w:r w:rsidRPr="001F0DEA">
        <w:t xml:space="preserve">As previsões geradas com este modelo para o período de teste demonstraram uma melhoria clara, uma vez que a inclusão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>
        <w:rPr>
          <w:rFonts w:eastAsiaTheme="minorEastAsia"/>
        </w:rPr>
        <w:t xml:space="preserve"> </w:t>
      </w:r>
      <w:r w:rsidRPr="001F0DEA">
        <w:t xml:space="preserve">capturou a dependência temporal inerente à série. No entanto, a análise dos resíduos indicou que parte da variabilidade não foi explicada, sugerindo que outros fatores poderiam estar a influenciar o comportamento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1F0DEA">
        <w:t>.</w:t>
      </w:r>
    </w:p>
    <w:p w14:paraId="58315C6F" w14:textId="09128A63" w:rsidR="001F0DEA" w:rsidRPr="005901B7" w:rsidRDefault="001F0DEA" w:rsidP="001F0DEA">
      <w:pPr>
        <w:spacing w:before="120" w:after="120" w:line="240" w:lineRule="auto"/>
        <w:jc w:val="center"/>
      </w:pPr>
    </w:p>
    <w:p w14:paraId="11EE415D" w14:textId="0B787E0F" w:rsidR="00DD23ED" w:rsidRDefault="00DD23ED" w:rsidP="001F0DEA">
      <w:pPr>
        <w:spacing w:before="120" w:after="120" w:line="240" w:lineRule="auto"/>
        <w:jc w:val="center"/>
      </w:pPr>
    </w:p>
    <w:p w14:paraId="7CE4F53B" w14:textId="2C825D5F" w:rsidR="002E6A6F" w:rsidRDefault="002E6A6F" w:rsidP="001F0DEA">
      <w:pPr>
        <w:jc w:val="center"/>
      </w:pPr>
      <w:r>
        <w:br w:type="page"/>
      </w:r>
    </w:p>
    <w:p w14:paraId="371CC936" w14:textId="56ED23F5" w:rsidR="00B503FA" w:rsidRPr="00964AC0" w:rsidRDefault="00B503FA" w:rsidP="00B503FA">
      <w:pPr>
        <w:pStyle w:val="ListParagraph"/>
        <w:numPr>
          <w:ilvl w:val="0"/>
          <w:numId w:val="9"/>
        </w:numPr>
        <w:spacing w:before="480" w:after="120" w:line="240" w:lineRule="auto"/>
        <w:ind w:left="357" w:hanging="357"/>
        <w:jc w:val="both"/>
        <w:rPr>
          <w:rFonts w:ascii="Aptos Display" w:hAnsi="Aptos Display" w:cstheme="minorHAnsi"/>
          <w:b/>
          <w:sz w:val="24"/>
          <w:szCs w:val="24"/>
        </w:rPr>
      </w:pPr>
      <w:proofErr w:type="spellStart"/>
      <w:r w:rsidRPr="00964AC0">
        <w:rPr>
          <w:rFonts w:ascii="Aptos Display" w:hAnsi="Aptos Display" w:cstheme="minorHAnsi"/>
          <w:b/>
          <w:sz w:val="24"/>
          <w:szCs w:val="24"/>
        </w:rPr>
        <w:lastRenderedPageBreak/>
        <w:t>Autoregress</w:t>
      </w:r>
      <w:r w:rsidR="003B76B9" w:rsidRPr="00964AC0">
        <w:rPr>
          <w:rFonts w:ascii="Aptos Display" w:hAnsi="Aptos Display" w:cstheme="minorHAnsi"/>
          <w:b/>
          <w:sz w:val="24"/>
          <w:szCs w:val="24"/>
        </w:rPr>
        <w:t>ão</w:t>
      </w:r>
      <w:proofErr w:type="spellEnd"/>
      <w:r w:rsidRPr="00964AC0">
        <w:rPr>
          <w:rFonts w:ascii="Aptos Display" w:hAnsi="Aptos Display" w:cstheme="minorHAnsi"/>
          <w:b/>
          <w:sz w:val="24"/>
          <w:szCs w:val="24"/>
        </w:rPr>
        <w:t xml:space="preserve"> (AR) + Soma das Cargas das Potências Injetadas</w:t>
      </w:r>
    </w:p>
    <w:p w14:paraId="5D96C7BA" w14:textId="15E95439" w:rsidR="00152422" w:rsidRDefault="009A0E96" w:rsidP="009A0E96">
      <w:pPr>
        <w:spacing w:before="120" w:after="120" w:line="240" w:lineRule="auto"/>
        <w:ind w:firstLine="357"/>
        <w:jc w:val="both"/>
      </w:pPr>
      <w:r w:rsidRPr="009A0E96">
        <w:t xml:space="preserve">Este método estende a </w:t>
      </w:r>
      <w:proofErr w:type="spellStart"/>
      <w:r w:rsidRPr="009A0E96">
        <w:t>autorregressão</w:t>
      </w:r>
      <w:proofErr w:type="spellEnd"/>
      <w:r w:rsidRPr="009A0E96">
        <w:t xml:space="preserve"> ao incluir a soma das cargas como variável explicativa adicional. Permite captar melhor a dinâmica do sistema elétrico ao considerar a influência conjunta das cargas sobre a variável de interesse. </w:t>
      </w:r>
    </w:p>
    <w:p w14:paraId="3EE277F8" w14:textId="2732C804" w:rsidR="00D93F87" w:rsidRDefault="00D93F87" w:rsidP="009A0E96">
      <w:pPr>
        <w:spacing w:before="120" w:after="120" w:line="240" w:lineRule="auto"/>
        <w:ind w:firstLine="357"/>
        <w:jc w:val="both"/>
      </w:pPr>
      <w:r w:rsidRPr="00D93F87">
        <w:t>A equação utilizada passou a ser:</w:t>
      </w:r>
    </w:p>
    <w:p w14:paraId="6F413334" w14:textId="71937360" w:rsidR="00D93F87" w:rsidRPr="001F0DEA" w:rsidRDefault="00D93F87" w:rsidP="00D93F87">
      <w:pPr>
        <w:spacing w:before="120" w:after="120"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  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Arial"/>
            </w:rPr>
            <m:t> 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 </m:t>
              </m:r>
              <m:r>
                <w:rPr>
                  <w:rFonts w:ascii="Cambria Math" w:hAnsi="Cambria Math" w:cs="Aptos"/>
                </w:rPr>
                <m:t>β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 </m:t>
              </m:r>
              <m:r>
                <w:rPr>
                  <w:rFonts w:ascii="Cambria Math" w:hAnsi="Cambria Math" w:cs="Aptos"/>
                </w:rPr>
                <m:t>β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 </m:t>
              </m:r>
              <m:r>
                <w:rPr>
                  <w:rFonts w:ascii="Cambria Math" w:hAnsi="Cambria Math" w:cs="Aptos"/>
                </w:rPr>
                <m:t>β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 </m:t>
              </m:r>
              <m:r>
                <w:rPr>
                  <w:rFonts w:ascii="Cambria Math" w:hAnsi="Cambria Math" w:cs="Aptos"/>
                </w:rPr>
                <m:t>β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i=2</m:t>
              </m:r>
            </m:sub>
            <m:sup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bus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Arial"/>
            </w:rPr>
            <m:t> </m:t>
          </m:r>
          <m:r>
            <w:rPr>
              <w:rFonts w:ascii="Cambria Math" w:hAnsi="Cambria Math" w:cs="Aptos"/>
            </w:rPr>
            <m:t>ε</m:t>
          </m:r>
          <m:r>
            <w:rPr>
              <w:rFonts w:ascii="Cambria Math" w:hAnsi="Cambria Math"/>
            </w:rPr>
            <m:t>(t)</m:t>
          </m:r>
        </m:oMath>
      </m:oMathPara>
    </w:p>
    <w:p w14:paraId="2DDC15E8" w14:textId="02A6049F" w:rsidR="00D93F87" w:rsidRDefault="00D93F87" w:rsidP="009A0E96">
      <w:pPr>
        <w:spacing w:before="120" w:after="120" w:line="240" w:lineRule="auto"/>
        <w:ind w:firstLine="357"/>
        <w:jc w:val="both"/>
      </w:pPr>
      <w:r w:rsidRPr="00D93F87">
        <w:t xml:space="preserve">Nesta abordagem, além do termo constante, foram utilizados os valores atuais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93F87">
        <w:t xml:space="preserve">, os valores defasados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D93F87">
        <w:t xml:space="preserve"> e a soma das cargas (obtida através da soma dos valores reais de potência injetada nos barramentos de carga). A estimação dos coeficientes resultou </w:t>
      </w:r>
      <w:r w:rsidRPr="00A474F2">
        <w:t xml:space="preserve">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0.0</m:t>
        </m:r>
        <m:r>
          <w:rPr>
            <w:rFonts w:ascii="Cambria Math" w:hAnsi="Cambria Math"/>
          </w:rPr>
          <m:t>141</m:t>
        </m:r>
      </m:oMath>
      <w:r w:rsidRPr="00A474F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3354</m:t>
        </m:r>
      </m:oMath>
      <w:r w:rsidRPr="00A474F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0141</m:t>
        </m:r>
        <m:r>
          <w:rPr>
            <w:rFonts w:ascii="Cambria Math" w:hAnsi="Cambria Math"/>
          </w:rPr>
          <m:t xml:space="preserve"> </m:t>
        </m:r>
      </m:oMath>
      <w:r w:rsidRPr="00A474F2">
        <w:t xml:space="preserve">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0825</m:t>
        </m:r>
      </m:oMath>
      <w:r w:rsidRPr="00A474F2">
        <w:t>. A in</w:t>
      </w:r>
      <w:r w:rsidRPr="00D93F87">
        <w:t>clusão deste novo termo permitiu que o modelo captasse efeitos dinâmicos adicionais, o que se traduziu numa redução dos erros de previsão.</w:t>
      </w:r>
    </w:p>
    <w:p w14:paraId="21D3DE5F" w14:textId="70C31292" w:rsidR="009452FD" w:rsidRDefault="00152422" w:rsidP="009452FD">
      <w:pPr>
        <w:keepNext/>
        <w:spacing w:before="120" w:after="0" w:line="240" w:lineRule="auto"/>
        <w:jc w:val="center"/>
      </w:pPr>
      <w:r>
        <w:rPr>
          <w:noProof/>
        </w:rPr>
        <w:drawing>
          <wp:inline distT="0" distB="0" distL="0" distR="0" wp14:anchorId="5DFF5246" wp14:editId="4454649C">
            <wp:extent cx="3145651" cy="2159491"/>
            <wp:effectExtent l="0" t="0" r="0" b="0"/>
            <wp:docPr id="1952788908" name="Picture 15" descr="A graph with different colored dot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88908" name="Picture 15" descr="A graph with different colored dots and number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2" r="7936"/>
                    <a:stretch/>
                  </pic:blipFill>
                  <pic:spPr bwMode="auto">
                    <a:xfrm>
                      <a:off x="0" y="0"/>
                      <a:ext cx="314639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52FD">
        <w:rPr>
          <w:noProof/>
        </w:rPr>
        <w:drawing>
          <wp:inline distT="0" distB="0" distL="0" distR="0" wp14:anchorId="06AC4F26" wp14:editId="1B650BB2">
            <wp:extent cx="3145517" cy="2159405"/>
            <wp:effectExtent l="0" t="0" r="0" b="0"/>
            <wp:docPr id="473596629" name="Picture 14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96629" name="Picture 14" descr="A graph of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5" r="7703"/>
                    <a:stretch/>
                  </pic:blipFill>
                  <pic:spPr bwMode="auto">
                    <a:xfrm>
                      <a:off x="0" y="0"/>
                      <a:ext cx="314638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88641" w14:textId="5C0D903B" w:rsidR="009452FD" w:rsidRDefault="009452FD" w:rsidP="009452FD">
      <w:pPr>
        <w:pStyle w:val="Caption"/>
        <w:ind w:left="1416"/>
      </w:pPr>
      <w:r>
        <w:t xml:space="preserve">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– Resíduos </w:t>
      </w:r>
      <w:r>
        <w:tab/>
      </w:r>
      <w:r>
        <w:tab/>
      </w:r>
      <w:r>
        <w:tab/>
      </w:r>
      <w:r>
        <w:tab/>
        <w:t xml:space="preserve">             </w:t>
      </w:r>
      <w:r>
        <w:tab/>
        <w:t xml:space="preserve"> 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Previsão</w:t>
      </w:r>
    </w:p>
    <w:p w14:paraId="15D3FA52" w14:textId="77777777" w:rsidR="009452FD" w:rsidRDefault="00E92043" w:rsidP="0097020F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24603432" wp14:editId="101F4A1C">
            <wp:extent cx="4319571" cy="2160000"/>
            <wp:effectExtent l="0" t="0" r="5080" b="0"/>
            <wp:docPr id="2109392507" name="Picture 13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92507" name="Picture 13" descr="A graph with lin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57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76686" w14:textId="00E0BF85" w:rsidR="00D93F87" w:rsidRDefault="009452FD" w:rsidP="009452FD">
      <w:pPr>
        <w:pStyle w:val="Caption"/>
        <w:jc w:val="center"/>
        <w:rPr>
          <w:rFonts w:ascii="Congenial" w:hAnsi="Congenial" w:cstheme="minorHAnsi"/>
          <w:bCs/>
          <w:sz w:val="36"/>
          <w:szCs w:val="36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14:paraId="70FF6D51" w14:textId="2AC9C701" w:rsidR="00006D29" w:rsidRPr="00E92043" w:rsidRDefault="00D93F87" w:rsidP="00D93F87">
      <w:pPr>
        <w:spacing w:before="120" w:after="120" w:line="240" w:lineRule="auto"/>
        <w:ind w:firstLine="357"/>
        <w:jc w:val="both"/>
        <w:rPr>
          <w:rFonts w:ascii="Congenial" w:eastAsiaTheme="majorEastAsia" w:hAnsi="Congenial" w:cstheme="minorHAnsi"/>
          <w:bCs/>
          <w:sz w:val="36"/>
          <w:szCs w:val="36"/>
        </w:rPr>
      </w:pPr>
      <w:r w:rsidRPr="00D93F87">
        <w:t xml:space="preserve">De facto, a análise dos erros quadráticos médios (MSE) revelou uma diminuição expressiva – com melhorias de aproximadamente </w:t>
      </w:r>
      <w:r w:rsidR="00540731">
        <w:t>99.93</w:t>
      </w:r>
      <w:r w:rsidRPr="00D93F87">
        <w:t xml:space="preserve">% em relação ao modelo OLS e cerca de </w:t>
      </w:r>
      <w:r w:rsidR="00540731">
        <w:t>99.91</w:t>
      </w:r>
      <w:r w:rsidRPr="00D93F87">
        <w:t xml:space="preserve">% quando comparado ao modelo AR – evidenciando a superioridade do modelo AR+Soma na previsão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D93F87">
        <w:t>.</w:t>
      </w:r>
      <w:r w:rsidR="00006D29" w:rsidRPr="00E92043">
        <w:rPr>
          <w:rFonts w:ascii="Congenial" w:hAnsi="Congenial" w:cstheme="minorHAnsi"/>
          <w:bCs/>
          <w:sz w:val="36"/>
          <w:szCs w:val="36"/>
        </w:rPr>
        <w:br w:type="page"/>
      </w:r>
    </w:p>
    <w:p w14:paraId="17F9B328" w14:textId="4317EF3D" w:rsidR="0082357F" w:rsidRDefault="00006D29" w:rsidP="00BF1EBE">
      <w:pPr>
        <w:pStyle w:val="Heading2"/>
        <w:spacing w:line="360" w:lineRule="auto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lastRenderedPageBreak/>
        <w:t>Desafios Extra</w:t>
      </w:r>
    </w:p>
    <w:p w14:paraId="4B5AE6B3" w14:textId="7991B32F" w:rsidR="00820BCD" w:rsidRPr="00F75A17" w:rsidRDefault="003A3591" w:rsidP="003479FA">
      <w:pPr>
        <w:pStyle w:val="ListParagraph"/>
        <w:numPr>
          <w:ilvl w:val="0"/>
          <w:numId w:val="1"/>
        </w:numPr>
        <w:spacing w:before="120" w:after="120"/>
        <w:ind w:left="357" w:hanging="357"/>
        <w:rPr>
          <w:b/>
        </w:rPr>
      </w:pPr>
      <w:proofErr w:type="spellStart"/>
      <w:r w:rsidRPr="003A3591">
        <w:rPr>
          <w:rFonts w:cstheme="minorHAnsi"/>
          <w:b/>
        </w:rPr>
        <w:t>Prais</w:t>
      </w:r>
      <w:proofErr w:type="spellEnd"/>
      <w:r w:rsidRPr="003A3591">
        <w:rPr>
          <w:rFonts w:cstheme="minorHAnsi"/>
          <w:b/>
        </w:rPr>
        <w:t>–</w:t>
      </w:r>
      <w:proofErr w:type="spellStart"/>
      <w:r w:rsidRPr="003A3591">
        <w:rPr>
          <w:rFonts w:cstheme="minorHAnsi"/>
          <w:b/>
        </w:rPr>
        <w:t>Winsten</w:t>
      </w:r>
      <w:proofErr w:type="spellEnd"/>
      <w:r w:rsidRPr="003A3591">
        <w:rPr>
          <w:rFonts w:cstheme="minorHAnsi"/>
          <w:b/>
        </w:rPr>
        <w:t xml:space="preserve"> (PW)</w:t>
      </w:r>
    </w:p>
    <w:p w14:paraId="6F04801D" w14:textId="41498147" w:rsidR="003A3591" w:rsidRPr="00E95025" w:rsidRDefault="003A3591" w:rsidP="003A3591">
      <w:pPr>
        <w:spacing w:before="120"/>
        <w:ind w:firstLine="357"/>
        <w:jc w:val="both"/>
      </w:pPr>
      <w:r w:rsidRPr="00E95025">
        <w:t xml:space="preserve">Para este desafio tínhamos como objetivo aplicar um método alternativo para corrigir a </w:t>
      </w:r>
      <w:proofErr w:type="spellStart"/>
      <w:r w:rsidRPr="00E95025">
        <w:t>autocorrelação</w:t>
      </w:r>
      <w:proofErr w:type="spellEnd"/>
      <w:r w:rsidRPr="00E95025">
        <w:t xml:space="preserve"> dos resíduos em um modelo de regressão utilizado para prever a corrente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(t)</m:t>
        </m:r>
      </m:oMath>
      <w:r w:rsidRPr="00E95025">
        <w:rPr>
          <w:rFonts w:eastAsiaTheme="minorEastAsia"/>
        </w:rPr>
        <w:t xml:space="preserve"> </w:t>
      </w:r>
      <w:r w:rsidRPr="00E95025">
        <w:t xml:space="preserve">a partir da injeção de potência eólica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inj1</m:t>
            </m:r>
          </m:sub>
        </m:sSub>
        <m:r>
          <w:rPr>
            <w:rFonts w:ascii="Cambria Math" w:hAnsi="Cambria Math"/>
          </w:rPr>
          <m:t>(t)</m:t>
        </m:r>
      </m:oMath>
      <w:r w:rsidRPr="00E95025">
        <w:t xml:space="preserve">. Explorámos o método Prais–Winsten (PW), que, ao contrário do método Cochrane–Orcutt (CO), preserva a primeira observação por meio de uma transformação especial. O objetivo é comparar as previsões obtidas com OLS, CO e PW, avaliando a melhoria preditiva (por exemplo, em termos de erro quadrático médio, MSE) e analisar a evolução da </w:t>
      </w:r>
      <w:proofErr w:type="spellStart"/>
      <w:r w:rsidRPr="00E95025">
        <w:t>autocorrelação</w:t>
      </w:r>
      <w:proofErr w:type="spellEnd"/>
      <w:r w:rsidRPr="00E95025">
        <w:t xml:space="preserve"> dos resíduos.</w:t>
      </w:r>
    </w:p>
    <w:p w14:paraId="1AB3BDFE" w14:textId="0BE5A2A8" w:rsidR="003A3591" w:rsidRDefault="003A3591" w:rsidP="003A3591">
      <w:pPr>
        <w:spacing w:before="120"/>
        <w:ind w:firstLine="357"/>
        <w:jc w:val="both"/>
        <w:rPr>
          <w:noProof/>
        </w:rPr>
      </w:pPr>
      <w:r w:rsidRPr="00E95025">
        <w:t xml:space="preserve">Na </w:t>
      </w:r>
      <w:r w:rsidR="00E55618" w:rsidRPr="00E55618">
        <w:rPr>
          <w:b/>
          <w:bCs/>
          <w:i/>
          <w:iCs/>
          <w:color w:val="5B9BD5" w:themeColor="accent5"/>
        </w:rPr>
        <w:fldChar w:fldCharType="begin"/>
      </w:r>
      <w:r w:rsidR="00E55618" w:rsidRPr="00E55618">
        <w:rPr>
          <w:i/>
          <w:iCs/>
          <w:color w:val="5B9BD5" w:themeColor="accent5"/>
        </w:rPr>
        <w:instrText xml:space="preserve"> REF _Ref193143304 \h </w:instrText>
      </w:r>
      <w:r w:rsidR="00E55618" w:rsidRPr="00E55618">
        <w:rPr>
          <w:b/>
          <w:bCs/>
          <w:i/>
          <w:iCs/>
          <w:color w:val="5B9BD5" w:themeColor="accent5"/>
        </w:rPr>
      </w:r>
      <w:r w:rsidR="00E55618" w:rsidRPr="00E55618">
        <w:rPr>
          <w:b/>
          <w:bCs/>
          <w:i/>
          <w:iCs/>
          <w:color w:val="5B9BD5" w:themeColor="accent5"/>
        </w:rPr>
        <w:instrText xml:space="preserve"> \* MERGEFORMAT </w:instrText>
      </w:r>
      <w:r w:rsidR="00E55618" w:rsidRPr="00E55618">
        <w:rPr>
          <w:b/>
          <w:bCs/>
          <w:i/>
          <w:iCs/>
          <w:color w:val="5B9BD5" w:themeColor="accent5"/>
        </w:rPr>
        <w:fldChar w:fldCharType="separate"/>
      </w:r>
      <w:r w:rsidR="00E55618" w:rsidRPr="00E55618">
        <w:rPr>
          <w:i/>
          <w:iCs/>
          <w:color w:val="5B9BD5" w:themeColor="accent5"/>
        </w:rPr>
        <w:t xml:space="preserve">Figura </w:t>
      </w:r>
      <w:r w:rsidR="00E55618" w:rsidRPr="00E55618">
        <w:rPr>
          <w:i/>
          <w:iCs/>
          <w:noProof/>
          <w:color w:val="5B9BD5" w:themeColor="accent5"/>
        </w:rPr>
        <w:t>13</w:t>
      </w:r>
      <w:r w:rsidR="00E55618" w:rsidRPr="00E55618">
        <w:rPr>
          <w:b/>
          <w:bCs/>
          <w:i/>
          <w:iCs/>
          <w:color w:val="5B9BD5" w:themeColor="accent5"/>
        </w:rPr>
        <w:fldChar w:fldCharType="end"/>
      </w:r>
      <w:r w:rsidRPr="00E95025">
        <w:t xml:space="preserve">, observa-se a comparação das previsões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(t)</m:t>
        </m:r>
      </m:oMath>
      <w:r w:rsidRPr="00E95025">
        <w:rPr>
          <w:rFonts w:eastAsiaTheme="minorEastAsia"/>
        </w:rPr>
        <w:t xml:space="preserve"> </w:t>
      </w:r>
      <w:r w:rsidRPr="00E95025">
        <w:t xml:space="preserve">pelos três métodos (OLS, CO e PW), juntamente com os valores medidos. Já a </w:t>
      </w:r>
      <w:r w:rsidR="00E55618" w:rsidRPr="00E55618">
        <w:rPr>
          <w:b/>
          <w:bCs/>
          <w:i/>
          <w:iCs/>
          <w:color w:val="5B9BD5" w:themeColor="accent5"/>
        </w:rPr>
        <w:fldChar w:fldCharType="begin"/>
      </w:r>
      <w:r w:rsidR="00E55618" w:rsidRPr="00E55618">
        <w:rPr>
          <w:i/>
          <w:iCs/>
          <w:color w:val="5B9BD5" w:themeColor="accent5"/>
        </w:rPr>
        <w:instrText xml:space="preserve"> REF _Ref193143353 \h </w:instrText>
      </w:r>
      <w:r w:rsidR="00E55618" w:rsidRPr="00E55618">
        <w:rPr>
          <w:b/>
          <w:bCs/>
          <w:i/>
          <w:iCs/>
          <w:color w:val="5B9BD5" w:themeColor="accent5"/>
        </w:rPr>
      </w:r>
      <w:r w:rsidR="00E55618">
        <w:rPr>
          <w:b/>
          <w:bCs/>
          <w:i/>
          <w:iCs/>
          <w:color w:val="5B9BD5" w:themeColor="accent5"/>
        </w:rPr>
        <w:instrText xml:space="preserve"> \* MERGEFORMAT </w:instrText>
      </w:r>
      <w:r w:rsidR="00E55618" w:rsidRPr="00E55618">
        <w:rPr>
          <w:b/>
          <w:bCs/>
          <w:i/>
          <w:iCs/>
          <w:color w:val="5B9BD5" w:themeColor="accent5"/>
        </w:rPr>
        <w:fldChar w:fldCharType="separate"/>
      </w:r>
      <w:r w:rsidR="00E55618" w:rsidRPr="00E55618">
        <w:rPr>
          <w:i/>
          <w:iCs/>
          <w:color w:val="5B9BD5" w:themeColor="accent5"/>
        </w:rPr>
        <w:t xml:space="preserve">Figura </w:t>
      </w:r>
      <w:r w:rsidR="00E55618" w:rsidRPr="00E55618">
        <w:rPr>
          <w:i/>
          <w:iCs/>
          <w:noProof/>
          <w:color w:val="5B9BD5" w:themeColor="accent5"/>
        </w:rPr>
        <w:t>14</w:t>
      </w:r>
      <w:r w:rsidR="00E55618" w:rsidRPr="00E55618">
        <w:rPr>
          <w:b/>
          <w:bCs/>
          <w:i/>
          <w:iCs/>
          <w:color w:val="5B9BD5" w:themeColor="accent5"/>
        </w:rPr>
        <w:fldChar w:fldCharType="end"/>
      </w:r>
      <w:r w:rsidR="00E55618">
        <w:rPr>
          <w:b/>
          <w:bCs/>
          <w:color w:val="FF0000"/>
        </w:rPr>
        <w:t xml:space="preserve"> </w:t>
      </w:r>
      <w:r w:rsidRPr="00E95025">
        <w:t>ilustra o comportamento dos resíduos para cada método, destacando a persistência de padrões temporais em diferentes graus.</w:t>
      </w:r>
      <w:r w:rsidRPr="00FE13E0">
        <w:rPr>
          <w:noProof/>
        </w:rPr>
        <w:t xml:space="preserve"> </w:t>
      </w:r>
    </w:p>
    <w:p w14:paraId="7C8C6AA6" w14:textId="77777777" w:rsidR="003A3591" w:rsidRDefault="003A3591" w:rsidP="00E55618">
      <w:pPr>
        <w:keepNext/>
        <w:spacing w:after="0" w:line="240" w:lineRule="auto"/>
        <w:jc w:val="both"/>
      </w:pPr>
      <w:r w:rsidRPr="00E95025">
        <w:rPr>
          <w:noProof/>
        </w:rPr>
        <w:drawing>
          <wp:inline distT="0" distB="0" distL="0" distR="0" wp14:anchorId="65370D3C" wp14:editId="1B541775">
            <wp:extent cx="3147060" cy="2159634"/>
            <wp:effectExtent l="0" t="0" r="0" b="0"/>
            <wp:docPr id="1882111122" name="Imagem 1" descr="Uma imagem com diagrama, file, texto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11122" name="Imagem 1" descr="Uma imagem com diagrama, file, texto, Gráfico&#10;&#10;Os conteúdos gerados por IA poderão estar incorretos.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3" r="8539"/>
                    <a:stretch/>
                  </pic:blipFill>
                  <pic:spPr bwMode="auto">
                    <a:xfrm>
                      <a:off x="0" y="0"/>
                      <a:ext cx="3147593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5025">
        <w:rPr>
          <w:noProof/>
        </w:rPr>
        <w:drawing>
          <wp:inline distT="0" distB="0" distL="0" distR="0" wp14:anchorId="0063284C" wp14:editId="58DC6D25">
            <wp:extent cx="3116580" cy="2159635"/>
            <wp:effectExtent l="0" t="0" r="7620" b="0"/>
            <wp:docPr id="1930515053" name="Imagem 2" descr="Uma imagem com texto, diagrama, file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15053" name="Imagem 2" descr="Uma imagem com texto, diagrama, file, Gráfico&#10;&#10;Os conteúdos gerados por IA poderão estar incorretos.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2" r="8327"/>
                    <a:stretch/>
                  </pic:blipFill>
                  <pic:spPr bwMode="auto">
                    <a:xfrm>
                      <a:off x="0" y="0"/>
                      <a:ext cx="3117107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4570B" w14:textId="75E87A8A" w:rsidR="003A3591" w:rsidRPr="00FE13E0" w:rsidRDefault="00E55618" w:rsidP="003A3591">
      <w:pPr>
        <w:pStyle w:val="Caption"/>
        <w:jc w:val="both"/>
      </w:pPr>
      <w:bookmarkStart w:id="1" w:name="_Ref193143304"/>
      <w:r>
        <w:t xml:space="preserve">    </w:t>
      </w:r>
      <w:r w:rsidR="003A3591" w:rsidRPr="00FE13E0">
        <w:t xml:space="preserve">Figura </w:t>
      </w:r>
      <w:r w:rsidR="003A3591">
        <w:fldChar w:fldCharType="begin"/>
      </w:r>
      <w:r w:rsidR="003A3591" w:rsidRPr="00FE13E0">
        <w:instrText xml:space="preserve"> SEQ Figura \* ARABIC </w:instrText>
      </w:r>
      <w:r w:rsidR="003A3591">
        <w:fldChar w:fldCharType="separate"/>
      </w:r>
      <w:r w:rsidR="003A3591">
        <w:rPr>
          <w:noProof/>
        </w:rPr>
        <w:t>13</w:t>
      </w:r>
      <w:r w:rsidR="003A3591">
        <w:fldChar w:fldCharType="end"/>
      </w:r>
      <w:bookmarkEnd w:id="1"/>
      <w:r w:rsidR="003A3591" w:rsidRPr="00FE13E0">
        <w:t xml:space="preserve"> </w:t>
      </w:r>
      <w:r w:rsidR="003A3591">
        <w:t>–</w:t>
      </w:r>
      <w:r w:rsidR="003A3591" w:rsidRPr="00FE13E0">
        <w:t xml:space="preserve"> Comparação das previsões de I_12(t) e valores medidos.</w:t>
      </w:r>
      <w:r w:rsidR="003A3591">
        <w:t xml:space="preserve"> </w:t>
      </w:r>
      <w:r w:rsidR="003A3591">
        <w:tab/>
      </w:r>
      <w:bookmarkStart w:id="2" w:name="_Ref193143353"/>
      <w:r w:rsidR="003A3591" w:rsidRPr="00FE13E0">
        <w:t xml:space="preserve">Figura </w:t>
      </w:r>
      <w:r w:rsidR="003A3591">
        <w:fldChar w:fldCharType="begin"/>
      </w:r>
      <w:r w:rsidR="003A3591" w:rsidRPr="00FE13E0">
        <w:instrText xml:space="preserve"> SEQ Figura \* ARABIC </w:instrText>
      </w:r>
      <w:r w:rsidR="003A3591">
        <w:fldChar w:fldCharType="separate"/>
      </w:r>
      <w:r w:rsidR="003A3591">
        <w:rPr>
          <w:noProof/>
        </w:rPr>
        <w:t>14</w:t>
      </w:r>
      <w:r w:rsidR="003A3591">
        <w:fldChar w:fldCharType="end"/>
      </w:r>
      <w:bookmarkEnd w:id="2"/>
      <w:r w:rsidR="003A3591" w:rsidRPr="00FE13E0">
        <w:t xml:space="preserve"> </w:t>
      </w:r>
      <w:r w:rsidR="003A3591">
        <w:t>–</w:t>
      </w:r>
      <w:r w:rsidR="003A3591" w:rsidRPr="00FE13E0">
        <w:t xml:space="preserve"> Comparação dos resíduos (OLS, CO e PW).</w:t>
      </w:r>
    </w:p>
    <w:p w14:paraId="1FEC1AD6" w14:textId="77777777" w:rsidR="003A3591" w:rsidRPr="00E95025" w:rsidRDefault="003A3591" w:rsidP="003A3591">
      <w:pPr>
        <w:spacing w:before="120"/>
        <w:ind w:firstLine="357"/>
        <w:jc w:val="both"/>
      </w:pPr>
      <w:r w:rsidRPr="00E95025">
        <w:t xml:space="preserve">O método PW transforma os dados de forma a reduzir a </w:t>
      </w:r>
      <w:proofErr w:type="spellStart"/>
      <w:r w:rsidRPr="00E95025">
        <w:t>autocorrelação</w:t>
      </w:r>
      <w:proofErr w:type="spellEnd"/>
      <w:r w:rsidRPr="00E95025">
        <w:t xml:space="preserve"> de primeira ordem dos resíduos. Para a primeira observação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t=1</m:t>
            </m:r>
          </m:e>
        </m:d>
      </m:oMath>
      <w:r w:rsidRPr="00E95025">
        <w:t xml:space="preserve">, os valores são multiplicados pelo fator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;</m:t>
        </m:r>
      </m:oMath>
      <w:r w:rsidRPr="00E95025">
        <w:rPr>
          <w:rFonts w:eastAsiaTheme="minorEastAsia"/>
        </w:rPr>
        <w:t xml:space="preserve"> para as observações s</w:t>
      </w:r>
      <w:proofErr w:type="spellStart"/>
      <w:r w:rsidRPr="00E95025">
        <w:rPr>
          <w:rFonts w:eastAsiaTheme="minorEastAsia"/>
        </w:rPr>
        <w:t>eguintes</w:t>
      </w:r>
      <w:proofErr w:type="spellEnd"/>
      <w:r w:rsidRPr="00E95025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t≥2</m:t>
            </m:r>
          </m:e>
        </m:d>
      </m:oMath>
      <w:r w:rsidRPr="00E95025">
        <w:t>, aplica-se a transformação:</w:t>
      </w:r>
    </w:p>
    <w:p w14:paraId="3FCE556A" w14:textId="77777777" w:rsidR="003A3591" w:rsidRPr="00E95025" w:rsidRDefault="003A3591" w:rsidP="003A3591">
      <w:pPr>
        <w:spacing w:before="120"/>
        <w:ind w:firstLine="357"/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​=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​-ρ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​,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​​=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​-ρ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​.</m:t>
          </m:r>
        </m:oMath>
      </m:oMathPara>
    </w:p>
    <w:p w14:paraId="69AF9CE5" w14:textId="77777777" w:rsidR="003A3591" w:rsidRDefault="003A3591" w:rsidP="003A3591">
      <w:pPr>
        <w:spacing w:before="120"/>
        <w:ind w:firstLine="357"/>
        <w:jc w:val="both"/>
      </w:pPr>
      <w:r w:rsidRPr="00E95025">
        <w:t>Es</w:t>
      </w:r>
      <w:r>
        <w:t>t</w:t>
      </w:r>
      <w:r w:rsidRPr="00E95025">
        <w:t>a abordagem preserva a totalidade dos dados, o que é especialmente vantajoso em amostras pequenas,</w:t>
      </w:r>
      <w:r>
        <w:t xml:space="preserve"> como no nosso caso,</w:t>
      </w:r>
      <w:r w:rsidRPr="00E95025">
        <w:t xml:space="preserve"> pois não descarta a primeira observação.</w:t>
      </w:r>
      <w:r>
        <w:t xml:space="preserve"> </w:t>
      </w:r>
      <w:r w:rsidRPr="00E95025">
        <w:t>Em contraste, o método CO transforma os dados apenas para</w:t>
      </w:r>
      <w:r w:rsidRPr="00E9502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t≥2</m:t>
        </m:r>
      </m:oMath>
      <w:r w:rsidRPr="00E95025">
        <w:t xml:space="preserve"> e, geralmente, descarta a primeira observação. Embora isso possa ser eficaz em amostras grandes, a perda de informação pode ser problemática em conjuntos de dados pequenos, como o nosso.</w:t>
      </w:r>
    </w:p>
    <w:p w14:paraId="1122F1C8" w14:textId="77777777" w:rsidR="003A3591" w:rsidRDefault="003A3591" w:rsidP="003A3591">
      <w:pPr>
        <w:spacing w:before="120"/>
        <w:ind w:firstLine="357"/>
        <w:jc w:val="both"/>
      </w:pPr>
      <w:r w:rsidRPr="00E17724">
        <w:t xml:space="preserve">Os parâmetros estimados pelo método PW foram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≈0.3181</m:t>
        </m:r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≈0.2685</m:t>
        </m:r>
      </m:oMath>
      <w:r w:rsidRPr="00E17724">
        <w:t>, em contraste com os valores obtidos via OLS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≈0.2018</m:t>
        </m:r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≈0.3297</m:t>
        </m:r>
      </m:oMath>
      <w:r w:rsidRPr="00E17724">
        <w:t>) e Cochrane–Orcutt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≈1.2621 </m:t>
        </m:r>
      </m:oMath>
      <w:r>
        <w:rPr>
          <w:rFonts w:eastAsiaTheme="minorEastAsia"/>
        </w:rPr>
        <w:t xml:space="preserve">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≈0.2639</m:t>
        </m:r>
      </m:oMath>
      <w:r w:rsidRPr="00E17724">
        <w:t>).</w:t>
      </w:r>
      <w:r>
        <w:t xml:space="preserve">  A </w:t>
      </w:r>
      <w:r w:rsidRPr="00E17724">
        <w:t xml:space="preserve">previsão da corrente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(t)</m:t>
        </m:r>
      </m:oMath>
      <w:r w:rsidRPr="00E95025">
        <w:rPr>
          <w:rFonts w:eastAsiaTheme="minorEastAsia"/>
        </w:rPr>
        <w:t xml:space="preserve"> </w:t>
      </w:r>
      <w:r w:rsidRPr="00E17724">
        <w:rPr>
          <w:rFonts w:ascii="Arial" w:hAnsi="Arial" w:cs="Arial"/>
        </w:rPr>
        <w:t>​</w:t>
      </w:r>
      <w:r w:rsidRPr="00E17724">
        <w:t xml:space="preserve"> utilizando PW obteve um </w:t>
      </w:r>
      <w:r w:rsidRPr="00E17724">
        <w:rPr>
          <w:b/>
          <w:bCs/>
        </w:rPr>
        <w:t>MSE de aproximadamente 0</w:t>
      </w:r>
      <w:r>
        <w:rPr>
          <w:b/>
          <w:bCs/>
        </w:rPr>
        <w:t>.</w:t>
      </w:r>
      <w:r w:rsidRPr="00E17724">
        <w:rPr>
          <w:b/>
          <w:bCs/>
        </w:rPr>
        <w:t>0309</w:t>
      </w:r>
      <w:r w:rsidRPr="00E17724">
        <w:t>, representando uma redução de cerca de 65% em relação ao modelo OLS (</w:t>
      </w:r>
      <m:oMath>
        <m:r>
          <w:rPr>
            <w:rFonts w:ascii="Cambria Math" w:hAnsi="Cambria Math"/>
          </w:rPr>
          <m:t>MSE≈0.0882</m:t>
        </m:r>
      </m:oMath>
      <w:r w:rsidRPr="00E17724">
        <w:t>) e uma melhoria drástica (quase 95%) comparada ao método CO (</w:t>
      </w:r>
      <m:oMath>
        <m:r>
          <w:rPr>
            <w:rFonts w:ascii="Cambria Math" w:hAnsi="Cambria Math"/>
          </w:rPr>
          <m:t>MSE≈0.6152</m:t>
        </m:r>
      </m:oMath>
      <w:r w:rsidRPr="00E17724">
        <w:t>).</w:t>
      </w:r>
    </w:p>
    <w:p w14:paraId="04A2516A" w14:textId="77777777" w:rsidR="003A3591" w:rsidRDefault="003A3591" w:rsidP="003A3591">
      <w:pPr>
        <w:keepNext/>
        <w:spacing w:before="120" w:after="0"/>
        <w:jc w:val="center"/>
      </w:pPr>
      <w:r>
        <w:rPr>
          <w:noProof/>
        </w:rPr>
        <w:lastRenderedPageBreak/>
        <w:drawing>
          <wp:inline distT="0" distB="0" distL="0" distR="0" wp14:anchorId="5DCB6120" wp14:editId="74F43D31">
            <wp:extent cx="3600525" cy="2160000"/>
            <wp:effectExtent l="0" t="0" r="0" b="0"/>
            <wp:docPr id="236830411" name="Imagem 3" descr="Uma imagem com texto, captura de ecrã, diagrama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30411" name="Imagem 3" descr="Uma imagem com texto, captura de ecrã, diagrama, Gráfico&#10;&#10;Os conteúdos gerados por IA poderão estar incorretos.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52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F51F" w14:textId="5F276334" w:rsidR="003A3591" w:rsidRDefault="003A3591" w:rsidP="003A3591">
      <w:pPr>
        <w:pStyle w:val="Caption"/>
        <w:jc w:val="center"/>
        <w:rPr>
          <w:sz w:val="22"/>
          <w:szCs w:val="22"/>
        </w:rPr>
      </w:pPr>
      <w:bookmarkStart w:id="3" w:name="_Ref193143438"/>
      <w:r w:rsidRPr="00FE13E0">
        <w:t xml:space="preserve">Figura </w:t>
      </w:r>
      <w:r>
        <w:fldChar w:fldCharType="begin"/>
      </w:r>
      <w:r w:rsidRPr="00FE13E0">
        <w:instrText xml:space="preserve"> SEQ Figura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bookmarkEnd w:id="3"/>
      <w:r w:rsidRPr="00FE13E0">
        <w:t xml:space="preserve"> – Estatísticas de </w:t>
      </w:r>
      <w:proofErr w:type="spellStart"/>
      <w:r w:rsidRPr="00FE13E0">
        <w:t>Durbin</w:t>
      </w:r>
      <w:proofErr w:type="spellEnd"/>
      <w:r w:rsidRPr="00FE13E0">
        <w:t>–Watson para cada método (valor ideal = 2,0).</w:t>
      </w:r>
    </w:p>
    <w:p w14:paraId="18DD8726" w14:textId="0D21F050" w:rsidR="003A3591" w:rsidRDefault="003A3591" w:rsidP="003A3591">
      <w:pPr>
        <w:spacing w:before="120" w:after="120" w:line="240" w:lineRule="auto"/>
        <w:ind w:firstLine="357"/>
        <w:jc w:val="both"/>
      </w:pPr>
      <w:r w:rsidRPr="00E17724">
        <w:t>Esse resultado pode ser visualiza</w:t>
      </w:r>
      <w:r>
        <w:t>do</w:t>
      </w:r>
      <w:r w:rsidRPr="00E17724">
        <w:t xml:space="preserve"> na </w:t>
      </w:r>
      <w:r w:rsidR="00E55618" w:rsidRPr="00E55618">
        <w:rPr>
          <w:b/>
          <w:bCs/>
          <w:i/>
          <w:iCs/>
          <w:color w:val="5B9BD5" w:themeColor="accent5"/>
        </w:rPr>
        <w:fldChar w:fldCharType="begin"/>
      </w:r>
      <w:r w:rsidR="00E55618" w:rsidRPr="00E55618">
        <w:rPr>
          <w:i/>
          <w:iCs/>
          <w:color w:val="5B9BD5" w:themeColor="accent5"/>
        </w:rPr>
        <w:instrText xml:space="preserve"> REF _Ref193143438 \h </w:instrText>
      </w:r>
      <w:r w:rsidR="00E55618" w:rsidRPr="00E55618">
        <w:rPr>
          <w:b/>
          <w:bCs/>
          <w:i/>
          <w:iCs/>
          <w:color w:val="5B9BD5" w:themeColor="accent5"/>
        </w:rPr>
      </w:r>
      <w:r w:rsidR="00E55618" w:rsidRPr="00E55618">
        <w:rPr>
          <w:b/>
          <w:bCs/>
          <w:i/>
          <w:iCs/>
          <w:color w:val="5B9BD5" w:themeColor="accent5"/>
        </w:rPr>
        <w:fldChar w:fldCharType="separate"/>
      </w:r>
      <w:r w:rsidR="00E55618" w:rsidRPr="00E55618">
        <w:rPr>
          <w:i/>
          <w:iCs/>
          <w:color w:val="5B9BD5" w:themeColor="accent5"/>
        </w:rPr>
        <w:t xml:space="preserve">Figura </w:t>
      </w:r>
      <w:r w:rsidR="00E55618" w:rsidRPr="00E55618">
        <w:rPr>
          <w:i/>
          <w:iCs/>
          <w:noProof/>
          <w:color w:val="5B9BD5" w:themeColor="accent5"/>
        </w:rPr>
        <w:t>15</w:t>
      </w:r>
      <w:r w:rsidR="00E55618" w:rsidRPr="00E55618">
        <w:rPr>
          <w:b/>
          <w:bCs/>
          <w:i/>
          <w:iCs/>
          <w:color w:val="5B9BD5" w:themeColor="accent5"/>
        </w:rPr>
        <w:fldChar w:fldCharType="end"/>
      </w:r>
      <w:r w:rsidRPr="00E17724">
        <w:t xml:space="preserve">, que compara os valores de </w:t>
      </w:r>
      <w:r w:rsidRPr="006E41F0">
        <w:rPr>
          <w:u w:val="single"/>
        </w:rPr>
        <w:t>MSE</w:t>
      </w:r>
      <w:r w:rsidRPr="00E17724">
        <w:t>.</w:t>
      </w:r>
    </w:p>
    <w:p w14:paraId="05966AF7" w14:textId="7CA9DDF9" w:rsidR="003A3591" w:rsidRDefault="003A3591" w:rsidP="003A3591">
      <w:pPr>
        <w:keepNext/>
        <w:spacing w:before="120" w:after="120"/>
        <w:ind w:firstLine="357"/>
        <w:jc w:val="both"/>
      </w:pPr>
      <w:r w:rsidRPr="00E17724">
        <w:t xml:space="preserve">Apesar da melhoria preditiva, a estatística de </w:t>
      </w:r>
      <w:proofErr w:type="spellStart"/>
      <w:r w:rsidRPr="00E17724">
        <w:t>Durbin</w:t>
      </w:r>
      <w:proofErr w:type="spellEnd"/>
      <w:r w:rsidRPr="00E17724">
        <w:t xml:space="preserve">–Watson final para PW </w:t>
      </w:r>
      <w:r w:rsidRPr="00E17724">
        <w:rPr>
          <w:b/>
          <w:bCs/>
        </w:rPr>
        <w:t>permaneceu baixa</w:t>
      </w:r>
      <w:r w:rsidRPr="00E17724">
        <w:t xml:space="preserve"> (</w:t>
      </w:r>
      <m:oMath>
        <m:r>
          <w:rPr>
            <w:rFonts w:ascii="Cambria Math" w:hAnsi="Cambria Math"/>
          </w:rPr>
          <m:t>DW≈0.0969</m:t>
        </m:r>
      </m:oMath>
      <w:r w:rsidRPr="00E17724">
        <w:t xml:space="preserve">), indicando que os resíduos continuam a apresentar </w:t>
      </w:r>
      <w:r w:rsidRPr="00E17724">
        <w:rPr>
          <w:b/>
          <w:bCs/>
        </w:rPr>
        <w:t xml:space="preserve">forte </w:t>
      </w:r>
      <w:proofErr w:type="spellStart"/>
      <w:r w:rsidRPr="00E17724">
        <w:rPr>
          <w:b/>
          <w:bCs/>
        </w:rPr>
        <w:t>autocorrelação</w:t>
      </w:r>
      <w:proofErr w:type="spellEnd"/>
      <w:r w:rsidRPr="00E17724">
        <w:t xml:space="preserve">. Isso sugere que, mesmo com a transformação PW, o fator </w:t>
      </w:r>
      <m:oMath>
        <m:r>
          <w:rPr>
            <w:rFonts w:ascii="Cambria Math" w:hAnsi="Cambria Math"/>
          </w:rPr>
          <m:t>ρ</m:t>
        </m:r>
      </m:oMath>
      <w:r w:rsidRPr="00E17724">
        <w:t xml:space="preserve"> permanece elevado (próximo de 1), refletindo a natureza dos dados e o fato de que o método, embora melhore a previsão, </w:t>
      </w:r>
      <w:r w:rsidRPr="00E17724">
        <w:rPr>
          <w:b/>
          <w:bCs/>
        </w:rPr>
        <w:t>não elimina totalmente</w:t>
      </w:r>
      <w:r w:rsidRPr="00E17724">
        <w:t xml:space="preserve"> a dependência temporal.</w:t>
      </w:r>
      <w:r>
        <w:t xml:space="preserve"> </w:t>
      </w:r>
      <w:r w:rsidRPr="00E17724">
        <w:t>Es</w:t>
      </w:r>
      <w:r>
        <w:t>t</w:t>
      </w:r>
      <w:r w:rsidRPr="00E17724">
        <w:t xml:space="preserve">e resultado pode ser visualizado na </w:t>
      </w:r>
      <w:r w:rsidR="00E55618" w:rsidRPr="00E55618">
        <w:rPr>
          <w:b/>
          <w:bCs/>
          <w:i/>
          <w:iCs/>
          <w:color w:val="5B9BD5" w:themeColor="accent5"/>
        </w:rPr>
        <w:fldChar w:fldCharType="begin"/>
      </w:r>
      <w:r w:rsidR="00E55618" w:rsidRPr="00E55618">
        <w:rPr>
          <w:i/>
          <w:iCs/>
          <w:color w:val="5B9BD5" w:themeColor="accent5"/>
        </w:rPr>
        <w:instrText xml:space="preserve"> REF _Ref193143476 \h </w:instrText>
      </w:r>
      <w:r w:rsidR="00E55618" w:rsidRPr="00E55618">
        <w:rPr>
          <w:b/>
          <w:bCs/>
          <w:i/>
          <w:iCs/>
          <w:color w:val="5B9BD5" w:themeColor="accent5"/>
        </w:rPr>
      </w:r>
      <w:r w:rsidR="00E55618">
        <w:rPr>
          <w:b/>
          <w:bCs/>
          <w:i/>
          <w:iCs/>
          <w:color w:val="5B9BD5" w:themeColor="accent5"/>
        </w:rPr>
        <w:instrText xml:space="preserve"> \* MERGEFORMAT </w:instrText>
      </w:r>
      <w:r w:rsidR="00E55618" w:rsidRPr="00E55618">
        <w:rPr>
          <w:b/>
          <w:bCs/>
          <w:i/>
          <w:iCs/>
          <w:color w:val="5B9BD5" w:themeColor="accent5"/>
        </w:rPr>
        <w:fldChar w:fldCharType="separate"/>
      </w:r>
      <w:r w:rsidR="00E55618" w:rsidRPr="00E55618">
        <w:rPr>
          <w:i/>
          <w:iCs/>
          <w:color w:val="5B9BD5" w:themeColor="accent5"/>
        </w:rPr>
        <w:t xml:space="preserve">Figura </w:t>
      </w:r>
      <w:r w:rsidR="00E55618" w:rsidRPr="00E55618">
        <w:rPr>
          <w:i/>
          <w:iCs/>
          <w:noProof/>
          <w:color w:val="5B9BD5" w:themeColor="accent5"/>
        </w:rPr>
        <w:t>16</w:t>
      </w:r>
      <w:r w:rsidR="00E55618" w:rsidRPr="00E55618">
        <w:rPr>
          <w:b/>
          <w:bCs/>
          <w:i/>
          <w:iCs/>
          <w:color w:val="5B9BD5" w:themeColor="accent5"/>
        </w:rPr>
        <w:fldChar w:fldCharType="end"/>
      </w:r>
      <w:r w:rsidRPr="00E17724">
        <w:t xml:space="preserve">, onde se observa a </w:t>
      </w:r>
      <w:r w:rsidRPr="00E17724">
        <w:rPr>
          <w:b/>
          <w:bCs/>
        </w:rPr>
        <w:t xml:space="preserve">Estatística de </w:t>
      </w:r>
      <w:proofErr w:type="spellStart"/>
      <w:r w:rsidRPr="00E17724">
        <w:rPr>
          <w:b/>
          <w:bCs/>
        </w:rPr>
        <w:t>Durbin</w:t>
      </w:r>
      <w:proofErr w:type="spellEnd"/>
      <w:r w:rsidRPr="00E17724">
        <w:rPr>
          <w:b/>
          <w:bCs/>
        </w:rPr>
        <w:t>–Watson</w:t>
      </w:r>
      <w:r w:rsidRPr="00E17724">
        <w:t xml:space="preserve"> para cada método</w:t>
      </w:r>
    </w:p>
    <w:p w14:paraId="76923502" w14:textId="77777777" w:rsidR="003A3591" w:rsidRDefault="003A3591" w:rsidP="003A3591">
      <w:pPr>
        <w:keepNext/>
        <w:spacing w:before="120" w:after="0"/>
        <w:jc w:val="center"/>
      </w:pPr>
      <w:r>
        <w:rPr>
          <w:noProof/>
        </w:rPr>
        <w:drawing>
          <wp:inline distT="0" distB="0" distL="0" distR="0" wp14:anchorId="3B34AB2D" wp14:editId="6E97B4F0">
            <wp:extent cx="4286885" cy="2572385"/>
            <wp:effectExtent l="0" t="0" r="0" b="0"/>
            <wp:docPr id="2075768075" name="Imagem 4" descr="Uma imagem com texto, captura de ecrã, diagrama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68075" name="Imagem 4" descr="Uma imagem com texto, captura de ecrã, diagrama, Gráfico&#10;&#10;Os conteúdos gerados por IA poderão estar incorretos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7F2B" w14:textId="5B039BE4" w:rsidR="003A3591" w:rsidRDefault="003A3591" w:rsidP="003A3591">
      <w:pPr>
        <w:pStyle w:val="Caption"/>
        <w:jc w:val="center"/>
        <w:rPr>
          <w:sz w:val="22"/>
          <w:szCs w:val="22"/>
        </w:rPr>
      </w:pPr>
      <w:bookmarkStart w:id="4" w:name="_Ref193143476"/>
      <w:r w:rsidRPr="00FE13E0">
        <w:t xml:space="preserve">Figura </w:t>
      </w:r>
      <w:r>
        <w:fldChar w:fldCharType="begin"/>
      </w:r>
      <w:r w:rsidRPr="00FE13E0">
        <w:instrText xml:space="preserve"> SEQ Figura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bookmarkEnd w:id="4"/>
      <w:r w:rsidRPr="00FE13E0">
        <w:t xml:space="preserve"> - Comparação do MSE para cada método.</w:t>
      </w:r>
    </w:p>
    <w:p w14:paraId="7B036EC2" w14:textId="77777777" w:rsidR="003A3591" w:rsidRPr="00E17724" w:rsidRDefault="003A3591" w:rsidP="003A3591">
      <w:pPr>
        <w:spacing w:before="120"/>
        <w:ind w:firstLine="357"/>
        <w:jc w:val="both"/>
      </w:pPr>
      <w:r w:rsidRPr="00E17724">
        <w:t xml:space="preserve">Os resultados demonstram que o método PW melhora significativamente a previsão da corrente em termos de MSE. Contudo, a persistente </w:t>
      </w:r>
      <w:proofErr w:type="spellStart"/>
      <w:r w:rsidRPr="00E17724">
        <w:t>autocorrelação</w:t>
      </w:r>
      <w:proofErr w:type="spellEnd"/>
      <w:r w:rsidRPr="00E17724">
        <w:t xml:space="preserve"> dos resíduos pode indicar que, para uma análise estatística mais robusta dos erros, seriam necessários modelos mais sofisticados (por exemplo, ARIMA ou modelos ARX de ordem superior). Assim, há um </w:t>
      </w:r>
      <w:proofErr w:type="spellStart"/>
      <w:r w:rsidRPr="00E17724">
        <w:t>trade-off</w:t>
      </w:r>
      <w:proofErr w:type="spellEnd"/>
      <w:r w:rsidRPr="00E17724">
        <w:t xml:space="preserve"> entre a qualidade preditiva e o ajuste estatístico ideal</w:t>
      </w:r>
      <w:r>
        <w:t>.</w:t>
      </w:r>
    </w:p>
    <w:p w14:paraId="1A62CF9F" w14:textId="3BF14B46" w:rsidR="003A3591" w:rsidRDefault="003A3591">
      <w:pPr>
        <w:rPr>
          <w:rFonts w:cstheme="minorHAnsi"/>
          <w:bCs/>
        </w:rPr>
      </w:pPr>
      <w:r>
        <w:rPr>
          <w:rFonts w:cstheme="minorHAnsi"/>
          <w:bCs/>
        </w:rPr>
        <w:br w:type="page"/>
      </w:r>
    </w:p>
    <w:p w14:paraId="03574B8A" w14:textId="7A7D272D" w:rsidR="00820BCD" w:rsidRDefault="00660F3F" w:rsidP="00C33FB3">
      <w:pPr>
        <w:pStyle w:val="ListParagraph"/>
        <w:numPr>
          <w:ilvl w:val="0"/>
          <w:numId w:val="1"/>
        </w:numPr>
        <w:spacing w:before="480" w:after="120"/>
        <w:ind w:left="357" w:hanging="357"/>
        <w:rPr>
          <w:b/>
        </w:rPr>
      </w:pPr>
      <w:r>
        <w:rPr>
          <w:b/>
        </w:rPr>
        <w:lastRenderedPageBreak/>
        <w:t>…</w:t>
      </w:r>
    </w:p>
    <w:p w14:paraId="48E60728" w14:textId="2C928A37" w:rsidR="00F75A17" w:rsidRDefault="00660F3F" w:rsidP="00F75A17">
      <w:pPr>
        <w:pStyle w:val="ListParagraph"/>
        <w:numPr>
          <w:ilvl w:val="1"/>
          <w:numId w:val="1"/>
        </w:numPr>
        <w:spacing w:before="360" w:after="120"/>
        <w:ind w:left="527" w:hanging="170"/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>…</w:t>
      </w:r>
    </w:p>
    <w:p w14:paraId="4B186ACD" w14:textId="39EA7824" w:rsidR="00F75A17" w:rsidRPr="00660F3F" w:rsidRDefault="00660F3F" w:rsidP="00F75A17">
      <w:pPr>
        <w:spacing w:before="360" w:after="120"/>
        <w:rPr>
          <w:b/>
          <w:sz w:val="20"/>
          <w:szCs w:val="20"/>
        </w:rPr>
      </w:pPr>
      <w:r w:rsidRPr="00660F3F">
        <w:rPr>
          <w:rFonts w:cstheme="minorHAnsi"/>
          <w:bCs/>
        </w:rPr>
        <w:t>…</w:t>
      </w:r>
    </w:p>
    <w:p w14:paraId="3BAD7428" w14:textId="466CB081" w:rsidR="00F75A17" w:rsidRDefault="00660F3F" w:rsidP="00F75A17">
      <w:pPr>
        <w:pStyle w:val="ListParagraph"/>
        <w:numPr>
          <w:ilvl w:val="1"/>
          <w:numId w:val="1"/>
        </w:numPr>
        <w:spacing w:before="480" w:after="120"/>
        <w:ind w:left="527" w:hanging="170"/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>…</w:t>
      </w:r>
    </w:p>
    <w:p w14:paraId="039ADEFB" w14:textId="39D0CC3D" w:rsidR="00F75A17" w:rsidRPr="00660F3F" w:rsidRDefault="00660F3F" w:rsidP="00F75A17">
      <w:pPr>
        <w:spacing w:before="120" w:after="120"/>
        <w:rPr>
          <w:b/>
          <w:sz w:val="20"/>
          <w:szCs w:val="20"/>
        </w:rPr>
      </w:pPr>
      <w:r w:rsidRPr="00660F3F">
        <w:rPr>
          <w:rFonts w:cstheme="minorHAnsi"/>
          <w:bCs/>
        </w:rPr>
        <w:t>…</w:t>
      </w:r>
    </w:p>
    <w:p w14:paraId="2A4E55CC" w14:textId="0CAADF36" w:rsidR="00F75A17" w:rsidRDefault="00660F3F" w:rsidP="00F75A17">
      <w:pPr>
        <w:pStyle w:val="ListParagraph"/>
        <w:numPr>
          <w:ilvl w:val="1"/>
          <w:numId w:val="1"/>
        </w:numPr>
        <w:spacing w:before="480" w:after="120"/>
        <w:ind w:left="527" w:hanging="170"/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>…</w:t>
      </w:r>
    </w:p>
    <w:p w14:paraId="77823024" w14:textId="78672B4C" w:rsidR="00F75A17" w:rsidRPr="00660F3F" w:rsidRDefault="00660F3F" w:rsidP="00F75A17">
      <w:pPr>
        <w:spacing w:before="120" w:after="120"/>
        <w:rPr>
          <w:b/>
          <w:sz w:val="20"/>
          <w:szCs w:val="20"/>
        </w:rPr>
      </w:pPr>
      <w:r w:rsidRPr="00660F3F">
        <w:rPr>
          <w:rFonts w:cstheme="minorHAnsi"/>
          <w:bCs/>
        </w:rPr>
        <w:t>…</w:t>
      </w:r>
    </w:p>
    <w:p w14:paraId="2B9C6063" w14:textId="6F3AA333" w:rsidR="00E95343" w:rsidRPr="00F75A17" w:rsidRDefault="00660F3F" w:rsidP="00F75A17">
      <w:pPr>
        <w:pStyle w:val="NormalWeb"/>
        <w:numPr>
          <w:ilvl w:val="0"/>
          <w:numId w:val="1"/>
        </w:numPr>
        <w:spacing w:before="480" w:beforeAutospacing="0" w:after="120" w:afterAutospacing="0"/>
        <w:ind w:left="357" w:hanging="357"/>
        <w:jc w:val="both"/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…</w:t>
      </w:r>
    </w:p>
    <w:p w14:paraId="55B5114F" w14:textId="00C3DD8F" w:rsidR="00E73A03" w:rsidRPr="002C6FD4" w:rsidRDefault="00E73A03" w:rsidP="00A65CDE">
      <w:pPr>
        <w:keepNext/>
        <w:spacing w:after="0" w:line="240" w:lineRule="auto"/>
      </w:pPr>
    </w:p>
    <w:p w14:paraId="673D07F0" w14:textId="56716682" w:rsidR="009E4DAD" w:rsidRPr="002C6FD4" w:rsidRDefault="009E4DAD" w:rsidP="0011577D">
      <w:pPr>
        <w:ind w:firstLine="357"/>
        <w:rPr>
          <w:rFonts w:cstheme="minorHAnsi"/>
          <w:bCs/>
        </w:rPr>
      </w:pPr>
    </w:p>
    <w:p w14:paraId="272D5F64" w14:textId="3399A761" w:rsidR="003D08E2" w:rsidRPr="002C6FD4" w:rsidRDefault="003D08E2" w:rsidP="002C6FD4">
      <w:pPr>
        <w:rPr>
          <w:rFonts w:cstheme="minorHAnsi"/>
          <w:bCs/>
          <w:color w:val="FF0000"/>
        </w:rPr>
      </w:pPr>
    </w:p>
    <w:sectPr w:rsidR="003D08E2" w:rsidRPr="002C6FD4" w:rsidSect="00D8244A">
      <w:type w:val="continuous"/>
      <w:pgSz w:w="11906" w:h="16838" w:code="9"/>
      <w:pgMar w:top="1134" w:right="851" w:bottom="1418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CB33B" w14:textId="77777777" w:rsidR="00C55D01" w:rsidRDefault="00C55D01" w:rsidP="001F213A">
      <w:pPr>
        <w:spacing w:after="0" w:line="240" w:lineRule="auto"/>
      </w:pPr>
      <w:r>
        <w:separator/>
      </w:r>
    </w:p>
  </w:endnote>
  <w:endnote w:type="continuationSeparator" w:id="0">
    <w:p w14:paraId="7C154B7F" w14:textId="77777777" w:rsidR="00C55D01" w:rsidRDefault="00C55D01" w:rsidP="001F213A">
      <w:pPr>
        <w:spacing w:after="0" w:line="240" w:lineRule="auto"/>
      </w:pPr>
      <w:r>
        <w:continuationSeparator/>
      </w:r>
    </w:p>
  </w:endnote>
  <w:endnote w:type="continuationNotice" w:id="1">
    <w:p w14:paraId="520EFA40" w14:textId="77777777" w:rsidR="00C55D01" w:rsidRDefault="00C55D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F372D" w14:textId="758D365C" w:rsidR="00840D40" w:rsidRDefault="00840D40" w:rsidP="00840D40">
    <w:pPr>
      <w:pStyle w:val="Footer"/>
      <w:pBdr>
        <w:bottom w:val="single" w:sz="6" w:space="1" w:color="auto"/>
      </w:pBdr>
    </w:pPr>
  </w:p>
  <w:p w14:paraId="05C41104" w14:textId="146749EB" w:rsidR="00840D40" w:rsidRPr="00283794" w:rsidRDefault="00283794" w:rsidP="00E54238">
    <w:pPr>
      <w:pStyle w:val="Footer"/>
    </w:pPr>
    <w:r w:rsidRPr="00283794">
      <w:t>Analítica de Dados pa</w:t>
    </w:r>
    <w:r>
      <w:t>ra Redes Inteligentes</w:t>
    </w:r>
    <w:r w:rsidR="00FF40DC">
      <w:t xml:space="preserve">         </w:t>
    </w:r>
    <w:r w:rsidR="00E54238">
      <w:t xml:space="preserve">             </w:t>
    </w:r>
    <w:sdt>
      <w:sdtPr>
        <w:id w:val="51353841"/>
        <w:docPartObj>
          <w:docPartGallery w:val="Page Numbers (Bottom of Page)"/>
          <w:docPartUnique/>
        </w:docPartObj>
      </w:sdtPr>
      <w:sdtContent>
        <w:r w:rsidR="00840D40">
          <w:fldChar w:fldCharType="begin"/>
        </w:r>
        <w:r w:rsidR="00840D40" w:rsidRPr="00283794">
          <w:instrText>PAGE   \* MERGEFORMAT</w:instrText>
        </w:r>
        <w:r w:rsidR="00840D40">
          <w:fldChar w:fldCharType="separate"/>
        </w:r>
        <w:r w:rsidR="00840D40" w:rsidRPr="00283794">
          <w:t>2</w:t>
        </w:r>
        <w:r w:rsidR="00840D40">
          <w:fldChar w:fldCharType="end"/>
        </w:r>
        <w:r w:rsidR="00B77072" w:rsidRPr="00283794">
          <w:t xml:space="preserve">        </w:t>
        </w:r>
        <w:r w:rsidR="008457DA" w:rsidRPr="00283794">
          <w:t xml:space="preserve">   </w:t>
        </w:r>
        <w:r w:rsidR="00701006" w:rsidRPr="00283794">
          <w:t xml:space="preserve">     </w:t>
        </w:r>
        <w:r w:rsidR="00E54238">
          <w:t xml:space="preserve">      </w:t>
        </w:r>
        <w:r w:rsidR="00701006" w:rsidRPr="00283794">
          <w:t xml:space="preserve">                                </w:t>
        </w:r>
        <w:r w:rsidR="00E54238">
          <w:t xml:space="preserve">                                     </w:t>
        </w:r>
        <w:r w:rsidR="00FF40DC">
          <w:t>M</w:t>
        </w:r>
        <w:r w:rsidR="00C11BD1" w:rsidRPr="00283794">
          <w:t>EEC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7AA61" w14:textId="77777777" w:rsidR="00C55D01" w:rsidRDefault="00C55D01" w:rsidP="001F213A">
      <w:pPr>
        <w:spacing w:after="0" w:line="240" w:lineRule="auto"/>
      </w:pPr>
      <w:r>
        <w:separator/>
      </w:r>
    </w:p>
  </w:footnote>
  <w:footnote w:type="continuationSeparator" w:id="0">
    <w:p w14:paraId="60CC5BCD" w14:textId="77777777" w:rsidR="00C55D01" w:rsidRDefault="00C55D01" w:rsidP="001F213A">
      <w:pPr>
        <w:spacing w:after="0" w:line="240" w:lineRule="auto"/>
      </w:pPr>
      <w:r>
        <w:continuationSeparator/>
      </w:r>
    </w:p>
  </w:footnote>
  <w:footnote w:type="continuationNotice" w:id="1">
    <w:p w14:paraId="38F2EC70" w14:textId="77777777" w:rsidR="00C55D01" w:rsidRDefault="00C55D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3414E" w14:textId="5EC1E0E7" w:rsidR="001F213A" w:rsidRDefault="001F213A">
    <w:pPr>
      <w:pStyle w:val="Header"/>
      <w:pBdr>
        <w:bottom w:val="single" w:sz="6" w:space="1" w:color="auto"/>
      </w:pBdr>
    </w:pPr>
    <w:r>
      <w:t>IST</w:t>
    </w:r>
    <w:r>
      <w:ptab w:relativeTo="margin" w:alignment="center" w:leader="none"/>
    </w:r>
    <w:r>
      <w:ptab w:relativeTo="margin" w:alignment="right" w:leader="none"/>
    </w:r>
    <w:proofErr w:type="spellStart"/>
    <w:r>
      <w:t>ULisboa</w:t>
    </w:r>
    <w:proofErr w:type="spellEnd"/>
  </w:p>
  <w:p w14:paraId="3977C10E" w14:textId="77777777" w:rsidR="00840D40" w:rsidRDefault="00840D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73735"/>
    <w:multiLevelType w:val="hybridMultilevel"/>
    <w:tmpl w:val="5044CBD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1E081D"/>
    <w:multiLevelType w:val="multilevel"/>
    <w:tmpl w:val="EFB8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F3D6F"/>
    <w:multiLevelType w:val="hybridMultilevel"/>
    <w:tmpl w:val="2702CF28"/>
    <w:lvl w:ilvl="0" w:tplc="08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" w15:restartNumberingAfterBreak="0">
    <w:nsid w:val="257775E2"/>
    <w:multiLevelType w:val="hybridMultilevel"/>
    <w:tmpl w:val="E95279C8"/>
    <w:lvl w:ilvl="0" w:tplc="6458FCCA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3CA42BE8"/>
    <w:multiLevelType w:val="hybridMultilevel"/>
    <w:tmpl w:val="DCD0D006"/>
    <w:lvl w:ilvl="0" w:tplc="05C228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51A604E4"/>
    <w:multiLevelType w:val="hybridMultilevel"/>
    <w:tmpl w:val="C40462DA"/>
    <w:lvl w:ilvl="0" w:tplc="CCBAB53E">
      <w:start w:val="1"/>
      <w:numFmt w:val="decimal"/>
      <w:lvlText w:val="%1."/>
      <w:lvlJc w:val="left"/>
      <w:pPr>
        <w:ind w:left="360" w:hanging="360"/>
      </w:pPr>
      <w:rPr>
        <w:rFonts w:ascii="Congenial" w:eastAsiaTheme="minorHAnsi" w:hAnsi="Congenial" w:hint="default"/>
        <w:sz w:val="24"/>
        <w:szCs w:val="32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CF1028"/>
    <w:multiLevelType w:val="hybridMultilevel"/>
    <w:tmpl w:val="00F61D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27E94"/>
    <w:multiLevelType w:val="multilevel"/>
    <w:tmpl w:val="3216D19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right"/>
      <w:pPr>
        <w:ind w:left="720" w:hanging="360"/>
      </w:pPr>
      <w:rPr>
        <w:rFonts w:asciiTheme="minorHAnsi" w:hAnsiTheme="minorHAnsi" w:hint="default"/>
        <w:sz w:val="20"/>
        <w14:numForm w14:val="lining"/>
        <w14:numSpacing w14:val="proportion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383360"/>
    <w:multiLevelType w:val="multilevel"/>
    <w:tmpl w:val="3216D19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right"/>
      <w:pPr>
        <w:ind w:left="720" w:hanging="360"/>
      </w:pPr>
      <w:rPr>
        <w:rFonts w:asciiTheme="minorHAnsi" w:hAnsiTheme="minorHAnsi" w:hint="default"/>
        <w:sz w:val="20"/>
        <w14:numForm w14:val="lining"/>
        <w14:numSpacing w14:val="proportion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30469614">
    <w:abstractNumId w:val="7"/>
  </w:num>
  <w:num w:numId="2" w16cid:durableId="229921794">
    <w:abstractNumId w:val="2"/>
  </w:num>
  <w:num w:numId="3" w16cid:durableId="1810005251">
    <w:abstractNumId w:val="3"/>
  </w:num>
  <w:num w:numId="4" w16cid:durableId="447048514">
    <w:abstractNumId w:val="4"/>
  </w:num>
  <w:num w:numId="5" w16cid:durableId="836657133">
    <w:abstractNumId w:val="8"/>
  </w:num>
  <w:num w:numId="6" w16cid:durableId="997347627">
    <w:abstractNumId w:val="0"/>
  </w:num>
  <w:num w:numId="7" w16cid:durableId="462966181">
    <w:abstractNumId w:val="1"/>
  </w:num>
  <w:num w:numId="8" w16cid:durableId="1551964827">
    <w:abstractNumId w:val="6"/>
  </w:num>
  <w:num w:numId="9" w16cid:durableId="103812061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50"/>
    <w:rsid w:val="00000AAD"/>
    <w:rsid w:val="00000B45"/>
    <w:rsid w:val="000025D5"/>
    <w:rsid w:val="00004AF2"/>
    <w:rsid w:val="000059DF"/>
    <w:rsid w:val="00006C69"/>
    <w:rsid w:val="00006D29"/>
    <w:rsid w:val="00013725"/>
    <w:rsid w:val="000142E0"/>
    <w:rsid w:val="00015CB4"/>
    <w:rsid w:val="000162E9"/>
    <w:rsid w:val="00017BAC"/>
    <w:rsid w:val="00020BC1"/>
    <w:rsid w:val="00021C3E"/>
    <w:rsid w:val="000238A4"/>
    <w:rsid w:val="00024A1B"/>
    <w:rsid w:val="000250DA"/>
    <w:rsid w:val="00025328"/>
    <w:rsid w:val="00025B09"/>
    <w:rsid w:val="0003132E"/>
    <w:rsid w:val="00031801"/>
    <w:rsid w:val="0003199C"/>
    <w:rsid w:val="000331E7"/>
    <w:rsid w:val="0003457B"/>
    <w:rsid w:val="00035092"/>
    <w:rsid w:val="0003559D"/>
    <w:rsid w:val="00035D5C"/>
    <w:rsid w:val="00035EDB"/>
    <w:rsid w:val="000363BA"/>
    <w:rsid w:val="00036BFC"/>
    <w:rsid w:val="0003734D"/>
    <w:rsid w:val="00040A02"/>
    <w:rsid w:val="0004122F"/>
    <w:rsid w:val="000417B8"/>
    <w:rsid w:val="000433AB"/>
    <w:rsid w:val="000444CA"/>
    <w:rsid w:val="000445F4"/>
    <w:rsid w:val="00045293"/>
    <w:rsid w:val="000453B0"/>
    <w:rsid w:val="00045418"/>
    <w:rsid w:val="00045E53"/>
    <w:rsid w:val="00045E54"/>
    <w:rsid w:val="00045F5B"/>
    <w:rsid w:val="00047A70"/>
    <w:rsid w:val="00047E2B"/>
    <w:rsid w:val="000527F0"/>
    <w:rsid w:val="00053230"/>
    <w:rsid w:val="0005337D"/>
    <w:rsid w:val="00054B28"/>
    <w:rsid w:val="00055546"/>
    <w:rsid w:val="0005574A"/>
    <w:rsid w:val="00055E06"/>
    <w:rsid w:val="00056481"/>
    <w:rsid w:val="00056FD4"/>
    <w:rsid w:val="0005728F"/>
    <w:rsid w:val="0006463A"/>
    <w:rsid w:val="0007334D"/>
    <w:rsid w:val="000739D1"/>
    <w:rsid w:val="00073F8F"/>
    <w:rsid w:val="0007450B"/>
    <w:rsid w:val="000745AD"/>
    <w:rsid w:val="000759C5"/>
    <w:rsid w:val="00076FFC"/>
    <w:rsid w:val="000773BA"/>
    <w:rsid w:val="00080334"/>
    <w:rsid w:val="00080D08"/>
    <w:rsid w:val="000815E4"/>
    <w:rsid w:val="0008429B"/>
    <w:rsid w:val="00085928"/>
    <w:rsid w:val="00085BF1"/>
    <w:rsid w:val="00086199"/>
    <w:rsid w:val="00086ADF"/>
    <w:rsid w:val="00086C45"/>
    <w:rsid w:val="00090EC5"/>
    <w:rsid w:val="00090F0E"/>
    <w:rsid w:val="000913CD"/>
    <w:rsid w:val="00094008"/>
    <w:rsid w:val="00094A07"/>
    <w:rsid w:val="00095ECE"/>
    <w:rsid w:val="00096777"/>
    <w:rsid w:val="0009737F"/>
    <w:rsid w:val="00097D56"/>
    <w:rsid w:val="000A356C"/>
    <w:rsid w:val="000A4A01"/>
    <w:rsid w:val="000A6945"/>
    <w:rsid w:val="000B1752"/>
    <w:rsid w:val="000B1D88"/>
    <w:rsid w:val="000B212A"/>
    <w:rsid w:val="000B2CCF"/>
    <w:rsid w:val="000B7071"/>
    <w:rsid w:val="000C12EE"/>
    <w:rsid w:val="000C345D"/>
    <w:rsid w:val="000C6058"/>
    <w:rsid w:val="000C63A4"/>
    <w:rsid w:val="000D02B4"/>
    <w:rsid w:val="000D0B26"/>
    <w:rsid w:val="000D16F5"/>
    <w:rsid w:val="000D2A3D"/>
    <w:rsid w:val="000D2A6F"/>
    <w:rsid w:val="000D33B9"/>
    <w:rsid w:val="000D343E"/>
    <w:rsid w:val="000D3EB2"/>
    <w:rsid w:val="000D4D31"/>
    <w:rsid w:val="000D595D"/>
    <w:rsid w:val="000D5B6A"/>
    <w:rsid w:val="000D6C2E"/>
    <w:rsid w:val="000E00FD"/>
    <w:rsid w:val="000E1FA6"/>
    <w:rsid w:val="000E23A7"/>
    <w:rsid w:val="000E45B5"/>
    <w:rsid w:val="000E463B"/>
    <w:rsid w:val="000F091E"/>
    <w:rsid w:val="000F1998"/>
    <w:rsid w:val="000F2EF0"/>
    <w:rsid w:val="000F3213"/>
    <w:rsid w:val="000F3DE7"/>
    <w:rsid w:val="000F4AF0"/>
    <w:rsid w:val="000F4C4E"/>
    <w:rsid w:val="000F5062"/>
    <w:rsid w:val="000F5154"/>
    <w:rsid w:val="000F5212"/>
    <w:rsid w:val="000F57FF"/>
    <w:rsid w:val="000F583C"/>
    <w:rsid w:val="000F609E"/>
    <w:rsid w:val="000F611A"/>
    <w:rsid w:val="000F7F5E"/>
    <w:rsid w:val="0010039F"/>
    <w:rsid w:val="00102547"/>
    <w:rsid w:val="00102728"/>
    <w:rsid w:val="00103142"/>
    <w:rsid w:val="00104D4C"/>
    <w:rsid w:val="00107C3A"/>
    <w:rsid w:val="00110093"/>
    <w:rsid w:val="00112472"/>
    <w:rsid w:val="001133A3"/>
    <w:rsid w:val="0011471C"/>
    <w:rsid w:val="0011577D"/>
    <w:rsid w:val="00117A2C"/>
    <w:rsid w:val="00117CA0"/>
    <w:rsid w:val="001208C5"/>
    <w:rsid w:val="00121488"/>
    <w:rsid w:val="001216C5"/>
    <w:rsid w:val="001217B8"/>
    <w:rsid w:val="0012408A"/>
    <w:rsid w:val="00125190"/>
    <w:rsid w:val="00125961"/>
    <w:rsid w:val="001259E2"/>
    <w:rsid w:val="00125B1F"/>
    <w:rsid w:val="00127804"/>
    <w:rsid w:val="00127A1E"/>
    <w:rsid w:val="00127CA5"/>
    <w:rsid w:val="00130316"/>
    <w:rsid w:val="00130C18"/>
    <w:rsid w:val="0013209C"/>
    <w:rsid w:val="00132291"/>
    <w:rsid w:val="001325A0"/>
    <w:rsid w:val="00133706"/>
    <w:rsid w:val="00134953"/>
    <w:rsid w:val="00135D6C"/>
    <w:rsid w:val="00136044"/>
    <w:rsid w:val="001369E5"/>
    <w:rsid w:val="001416E5"/>
    <w:rsid w:val="00143327"/>
    <w:rsid w:val="00143D2F"/>
    <w:rsid w:val="00143DE3"/>
    <w:rsid w:val="00144152"/>
    <w:rsid w:val="00145C3C"/>
    <w:rsid w:val="00146507"/>
    <w:rsid w:val="001501A4"/>
    <w:rsid w:val="00151832"/>
    <w:rsid w:val="00152299"/>
    <w:rsid w:val="00152422"/>
    <w:rsid w:val="00152C13"/>
    <w:rsid w:val="001539E9"/>
    <w:rsid w:val="0015527D"/>
    <w:rsid w:val="00156F0B"/>
    <w:rsid w:val="00157D31"/>
    <w:rsid w:val="00161C27"/>
    <w:rsid w:val="00161E68"/>
    <w:rsid w:val="00162890"/>
    <w:rsid w:val="00164A55"/>
    <w:rsid w:val="001675E6"/>
    <w:rsid w:val="00167AB9"/>
    <w:rsid w:val="001703B0"/>
    <w:rsid w:val="001708C9"/>
    <w:rsid w:val="00172FBD"/>
    <w:rsid w:val="001738A9"/>
    <w:rsid w:val="001756B9"/>
    <w:rsid w:val="001757DD"/>
    <w:rsid w:val="00175842"/>
    <w:rsid w:val="00175D01"/>
    <w:rsid w:val="00176118"/>
    <w:rsid w:val="0017654C"/>
    <w:rsid w:val="00176B84"/>
    <w:rsid w:val="00176E8F"/>
    <w:rsid w:val="00177615"/>
    <w:rsid w:val="00177B61"/>
    <w:rsid w:val="00182699"/>
    <w:rsid w:val="00183B8D"/>
    <w:rsid w:val="00184190"/>
    <w:rsid w:val="001864D2"/>
    <w:rsid w:val="00186964"/>
    <w:rsid w:val="00186C07"/>
    <w:rsid w:val="001908B3"/>
    <w:rsid w:val="0019431E"/>
    <w:rsid w:val="0019453A"/>
    <w:rsid w:val="00195FA0"/>
    <w:rsid w:val="001964CE"/>
    <w:rsid w:val="00197085"/>
    <w:rsid w:val="00197E59"/>
    <w:rsid w:val="001A2576"/>
    <w:rsid w:val="001A4854"/>
    <w:rsid w:val="001A598A"/>
    <w:rsid w:val="001A5A96"/>
    <w:rsid w:val="001A634E"/>
    <w:rsid w:val="001A7519"/>
    <w:rsid w:val="001B1A95"/>
    <w:rsid w:val="001B2DDB"/>
    <w:rsid w:val="001B2F09"/>
    <w:rsid w:val="001B4D69"/>
    <w:rsid w:val="001B5BE6"/>
    <w:rsid w:val="001B6BC7"/>
    <w:rsid w:val="001B7E39"/>
    <w:rsid w:val="001B7FD2"/>
    <w:rsid w:val="001C0D0A"/>
    <w:rsid w:val="001C1268"/>
    <w:rsid w:val="001C3AF0"/>
    <w:rsid w:val="001C3D65"/>
    <w:rsid w:val="001C4832"/>
    <w:rsid w:val="001C5628"/>
    <w:rsid w:val="001C5C3C"/>
    <w:rsid w:val="001C60EF"/>
    <w:rsid w:val="001C6B24"/>
    <w:rsid w:val="001C6B40"/>
    <w:rsid w:val="001D0D21"/>
    <w:rsid w:val="001D17FD"/>
    <w:rsid w:val="001D1B85"/>
    <w:rsid w:val="001D2BC3"/>
    <w:rsid w:val="001D31D6"/>
    <w:rsid w:val="001D4379"/>
    <w:rsid w:val="001D442A"/>
    <w:rsid w:val="001D531C"/>
    <w:rsid w:val="001D6E3B"/>
    <w:rsid w:val="001E21F9"/>
    <w:rsid w:val="001E3753"/>
    <w:rsid w:val="001E56CD"/>
    <w:rsid w:val="001E5B87"/>
    <w:rsid w:val="001E6D5B"/>
    <w:rsid w:val="001F0AC7"/>
    <w:rsid w:val="001F0DEA"/>
    <w:rsid w:val="001F0F64"/>
    <w:rsid w:val="001F0F99"/>
    <w:rsid w:val="001F16A4"/>
    <w:rsid w:val="001F1AF3"/>
    <w:rsid w:val="001F1D26"/>
    <w:rsid w:val="001F213A"/>
    <w:rsid w:val="001F217A"/>
    <w:rsid w:val="001F25F0"/>
    <w:rsid w:val="001F4113"/>
    <w:rsid w:val="001F52E6"/>
    <w:rsid w:val="001F5FD7"/>
    <w:rsid w:val="001F6923"/>
    <w:rsid w:val="00200C5B"/>
    <w:rsid w:val="00201188"/>
    <w:rsid w:val="00201A54"/>
    <w:rsid w:val="002026FF"/>
    <w:rsid w:val="00202B12"/>
    <w:rsid w:val="00202B15"/>
    <w:rsid w:val="00202F3A"/>
    <w:rsid w:val="00204B62"/>
    <w:rsid w:val="00205775"/>
    <w:rsid w:val="00205CFB"/>
    <w:rsid w:val="0020638E"/>
    <w:rsid w:val="00210156"/>
    <w:rsid w:val="00213530"/>
    <w:rsid w:val="00213622"/>
    <w:rsid w:val="00216BFF"/>
    <w:rsid w:val="002219AB"/>
    <w:rsid w:val="00226E78"/>
    <w:rsid w:val="0023019B"/>
    <w:rsid w:val="00232BE6"/>
    <w:rsid w:val="002338B2"/>
    <w:rsid w:val="00233FCD"/>
    <w:rsid w:val="00234A40"/>
    <w:rsid w:val="00234B57"/>
    <w:rsid w:val="00235B39"/>
    <w:rsid w:val="00236FB3"/>
    <w:rsid w:val="00237F8D"/>
    <w:rsid w:val="002407EB"/>
    <w:rsid w:val="0024128D"/>
    <w:rsid w:val="00241C80"/>
    <w:rsid w:val="00242C67"/>
    <w:rsid w:val="00243900"/>
    <w:rsid w:val="002448D3"/>
    <w:rsid w:val="00245F39"/>
    <w:rsid w:val="00247567"/>
    <w:rsid w:val="0025018D"/>
    <w:rsid w:val="00252908"/>
    <w:rsid w:val="00252A6A"/>
    <w:rsid w:val="00253575"/>
    <w:rsid w:val="00253E7C"/>
    <w:rsid w:val="002548A5"/>
    <w:rsid w:val="00255493"/>
    <w:rsid w:val="00257484"/>
    <w:rsid w:val="002575B1"/>
    <w:rsid w:val="0026087F"/>
    <w:rsid w:val="00263519"/>
    <w:rsid w:val="00263FB4"/>
    <w:rsid w:val="002665E5"/>
    <w:rsid w:val="00267209"/>
    <w:rsid w:val="00270841"/>
    <w:rsid w:val="00270E52"/>
    <w:rsid w:val="00271A73"/>
    <w:rsid w:val="002721E6"/>
    <w:rsid w:val="00272766"/>
    <w:rsid w:val="00273294"/>
    <w:rsid w:val="00273BDF"/>
    <w:rsid w:val="00273E14"/>
    <w:rsid w:val="00274D14"/>
    <w:rsid w:val="00276E5B"/>
    <w:rsid w:val="00280253"/>
    <w:rsid w:val="002812A8"/>
    <w:rsid w:val="00281553"/>
    <w:rsid w:val="00283794"/>
    <w:rsid w:val="00283ECA"/>
    <w:rsid w:val="002842AF"/>
    <w:rsid w:val="00285047"/>
    <w:rsid w:val="00285364"/>
    <w:rsid w:val="002857B5"/>
    <w:rsid w:val="0028648B"/>
    <w:rsid w:val="00286651"/>
    <w:rsid w:val="0028764E"/>
    <w:rsid w:val="0029122D"/>
    <w:rsid w:val="00292A94"/>
    <w:rsid w:val="00293BB6"/>
    <w:rsid w:val="0029496F"/>
    <w:rsid w:val="00294ECC"/>
    <w:rsid w:val="00295C85"/>
    <w:rsid w:val="00296422"/>
    <w:rsid w:val="00296B6E"/>
    <w:rsid w:val="00297828"/>
    <w:rsid w:val="002A01F4"/>
    <w:rsid w:val="002A1F2A"/>
    <w:rsid w:val="002A1F52"/>
    <w:rsid w:val="002A2756"/>
    <w:rsid w:val="002A5033"/>
    <w:rsid w:val="002A5C09"/>
    <w:rsid w:val="002A6B42"/>
    <w:rsid w:val="002A78FE"/>
    <w:rsid w:val="002B10ED"/>
    <w:rsid w:val="002B12BB"/>
    <w:rsid w:val="002B1999"/>
    <w:rsid w:val="002B1C23"/>
    <w:rsid w:val="002B28F0"/>
    <w:rsid w:val="002B2F9B"/>
    <w:rsid w:val="002B6363"/>
    <w:rsid w:val="002B76EC"/>
    <w:rsid w:val="002B7999"/>
    <w:rsid w:val="002B7FB1"/>
    <w:rsid w:val="002C25E3"/>
    <w:rsid w:val="002C2718"/>
    <w:rsid w:val="002C4A20"/>
    <w:rsid w:val="002C528E"/>
    <w:rsid w:val="002C6A12"/>
    <w:rsid w:val="002C6FD4"/>
    <w:rsid w:val="002D0DD2"/>
    <w:rsid w:val="002D1058"/>
    <w:rsid w:val="002D19E3"/>
    <w:rsid w:val="002D2AF5"/>
    <w:rsid w:val="002D3BFD"/>
    <w:rsid w:val="002D545D"/>
    <w:rsid w:val="002D5C37"/>
    <w:rsid w:val="002D5D30"/>
    <w:rsid w:val="002D5D78"/>
    <w:rsid w:val="002D6E42"/>
    <w:rsid w:val="002D790A"/>
    <w:rsid w:val="002D79FF"/>
    <w:rsid w:val="002D7ED4"/>
    <w:rsid w:val="002E02D0"/>
    <w:rsid w:val="002E04A4"/>
    <w:rsid w:val="002E08B0"/>
    <w:rsid w:val="002E0EAE"/>
    <w:rsid w:val="002E146D"/>
    <w:rsid w:val="002E3ECA"/>
    <w:rsid w:val="002E400F"/>
    <w:rsid w:val="002E5BA2"/>
    <w:rsid w:val="002E5FF0"/>
    <w:rsid w:val="002E6A6F"/>
    <w:rsid w:val="002E7932"/>
    <w:rsid w:val="002E7935"/>
    <w:rsid w:val="002F09CC"/>
    <w:rsid w:val="002F1F33"/>
    <w:rsid w:val="002F504E"/>
    <w:rsid w:val="00300ACD"/>
    <w:rsid w:val="00301703"/>
    <w:rsid w:val="00301D42"/>
    <w:rsid w:val="0030276F"/>
    <w:rsid w:val="00303735"/>
    <w:rsid w:val="00303DBD"/>
    <w:rsid w:val="003068C3"/>
    <w:rsid w:val="0030781B"/>
    <w:rsid w:val="00307A5D"/>
    <w:rsid w:val="0031424A"/>
    <w:rsid w:val="0031514E"/>
    <w:rsid w:val="00315933"/>
    <w:rsid w:val="00315C31"/>
    <w:rsid w:val="00315D4E"/>
    <w:rsid w:val="00316BC4"/>
    <w:rsid w:val="0031711F"/>
    <w:rsid w:val="003172A0"/>
    <w:rsid w:val="00320029"/>
    <w:rsid w:val="0032094C"/>
    <w:rsid w:val="00320AA7"/>
    <w:rsid w:val="00321C3E"/>
    <w:rsid w:val="00321C55"/>
    <w:rsid w:val="003220A7"/>
    <w:rsid w:val="00322EFE"/>
    <w:rsid w:val="00325066"/>
    <w:rsid w:val="00326EA3"/>
    <w:rsid w:val="00326FDF"/>
    <w:rsid w:val="0032746B"/>
    <w:rsid w:val="00327543"/>
    <w:rsid w:val="00327E1A"/>
    <w:rsid w:val="00331161"/>
    <w:rsid w:val="0033268C"/>
    <w:rsid w:val="00333E51"/>
    <w:rsid w:val="003341FB"/>
    <w:rsid w:val="003374B2"/>
    <w:rsid w:val="00337FB0"/>
    <w:rsid w:val="00340A3D"/>
    <w:rsid w:val="003443C4"/>
    <w:rsid w:val="003445E1"/>
    <w:rsid w:val="00344848"/>
    <w:rsid w:val="00344DB4"/>
    <w:rsid w:val="003459B9"/>
    <w:rsid w:val="003467C6"/>
    <w:rsid w:val="00346C48"/>
    <w:rsid w:val="003470C6"/>
    <w:rsid w:val="003479FA"/>
    <w:rsid w:val="0035006E"/>
    <w:rsid w:val="00350447"/>
    <w:rsid w:val="00350D8C"/>
    <w:rsid w:val="00351429"/>
    <w:rsid w:val="0035184C"/>
    <w:rsid w:val="0035365F"/>
    <w:rsid w:val="00353F05"/>
    <w:rsid w:val="00354213"/>
    <w:rsid w:val="00354349"/>
    <w:rsid w:val="003572A9"/>
    <w:rsid w:val="00357543"/>
    <w:rsid w:val="003624C7"/>
    <w:rsid w:val="003627C4"/>
    <w:rsid w:val="003667C6"/>
    <w:rsid w:val="0036695E"/>
    <w:rsid w:val="00366B17"/>
    <w:rsid w:val="00370F26"/>
    <w:rsid w:val="00371BB7"/>
    <w:rsid w:val="00371E7B"/>
    <w:rsid w:val="0037325D"/>
    <w:rsid w:val="00374FF0"/>
    <w:rsid w:val="003777AE"/>
    <w:rsid w:val="003800F9"/>
    <w:rsid w:val="00380F27"/>
    <w:rsid w:val="00380F7C"/>
    <w:rsid w:val="003812C0"/>
    <w:rsid w:val="003822E4"/>
    <w:rsid w:val="00384F39"/>
    <w:rsid w:val="003855B7"/>
    <w:rsid w:val="00387128"/>
    <w:rsid w:val="00387B01"/>
    <w:rsid w:val="00387DF2"/>
    <w:rsid w:val="00390871"/>
    <w:rsid w:val="0039134B"/>
    <w:rsid w:val="003922AD"/>
    <w:rsid w:val="003926C7"/>
    <w:rsid w:val="00392B3F"/>
    <w:rsid w:val="00392C47"/>
    <w:rsid w:val="0039499A"/>
    <w:rsid w:val="00396551"/>
    <w:rsid w:val="00396DC0"/>
    <w:rsid w:val="0039733D"/>
    <w:rsid w:val="003A03BA"/>
    <w:rsid w:val="003A05E0"/>
    <w:rsid w:val="003A1739"/>
    <w:rsid w:val="003A1C1E"/>
    <w:rsid w:val="003A2F13"/>
    <w:rsid w:val="003A3591"/>
    <w:rsid w:val="003A39DB"/>
    <w:rsid w:val="003A39EF"/>
    <w:rsid w:val="003A3CB0"/>
    <w:rsid w:val="003A3EAE"/>
    <w:rsid w:val="003A436C"/>
    <w:rsid w:val="003A475F"/>
    <w:rsid w:val="003A4F14"/>
    <w:rsid w:val="003A5C24"/>
    <w:rsid w:val="003A7FA1"/>
    <w:rsid w:val="003B02E0"/>
    <w:rsid w:val="003B0AC4"/>
    <w:rsid w:val="003B190B"/>
    <w:rsid w:val="003B30B6"/>
    <w:rsid w:val="003B3521"/>
    <w:rsid w:val="003B499C"/>
    <w:rsid w:val="003B6464"/>
    <w:rsid w:val="003B67E2"/>
    <w:rsid w:val="003B76B9"/>
    <w:rsid w:val="003B777C"/>
    <w:rsid w:val="003C0E60"/>
    <w:rsid w:val="003C1731"/>
    <w:rsid w:val="003C177E"/>
    <w:rsid w:val="003C1992"/>
    <w:rsid w:val="003C2A3D"/>
    <w:rsid w:val="003C3317"/>
    <w:rsid w:val="003C5B78"/>
    <w:rsid w:val="003C7C37"/>
    <w:rsid w:val="003D083F"/>
    <w:rsid w:val="003D08E2"/>
    <w:rsid w:val="003D0A15"/>
    <w:rsid w:val="003D3EC7"/>
    <w:rsid w:val="003D499B"/>
    <w:rsid w:val="003D4C15"/>
    <w:rsid w:val="003D5AC8"/>
    <w:rsid w:val="003E0AFE"/>
    <w:rsid w:val="003E0BC4"/>
    <w:rsid w:val="003E19E5"/>
    <w:rsid w:val="003E2B90"/>
    <w:rsid w:val="003E3FA3"/>
    <w:rsid w:val="003E4C72"/>
    <w:rsid w:val="003E70E8"/>
    <w:rsid w:val="003F17A1"/>
    <w:rsid w:val="003F1B58"/>
    <w:rsid w:val="003F2173"/>
    <w:rsid w:val="003F2773"/>
    <w:rsid w:val="003F3458"/>
    <w:rsid w:val="003F360D"/>
    <w:rsid w:val="003F4004"/>
    <w:rsid w:val="003F45FD"/>
    <w:rsid w:val="003F4CBD"/>
    <w:rsid w:val="004008EF"/>
    <w:rsid w:val="00402616"/>
    <w:rsid w:val="004034FF"/>
    <w:rsid w:val="00403B6A"/>
    <w:rsid w:val="004048F9"/>
    <w:rsid w:val="00405062"/>
    <w:rsid w:val="0040582D"/>
    <w:rsid w:val="004058DA"/>
    <w:rsid w:val="00407D08"/>
    <w:rsid w:val="00411321"/>
    <w:rsid w:val="00413B79"/>
    <w:rsid w:val="00415C3B"/>
    <w:rsid w:val="0041625E"/>
    <w:rsid w:val="00416439"/>
    <w:rsid w:val="00416A58"/>
    <w:rsid w:val="004178A9"/>
    <w:rsid w:val="00417F35"/>
    <w:rsid w:val="00420D6B"/>
    <w:rsid w:val="00420FF7"/>
    <w:rsid w:val="00421E84"/>
    <w:rsid w:val="00423676"/>
    <w:rsid w:val="00425AA3"/>
    <w:rsid w:val="00426125"/>
    <w:rsid w:val="00426F08"/>
    <w:rsid w:val="00427612"/>
    <w:rsid w:val="00431854"/>
    <w:rsid w:val="00431B30"/>
    <w:rsid w:val="00434040"/>
    <w:rsid w:val="0043769B"/>
    <w:rsid w:val="00437D33"/>
    <w:rsid w:val="00440AF3"/>
    <w:rsid w:val="004434B0"/>
    <w:rsid w:val="00443E58"/>
    <w:rsid w:val="0044527A"/>
    <w:rsid w:val="00447EED"/>
    <w:rsid w:val="00452891"/>
    <w:rsid w:val="00453C29"/>
    <w:rsid w:val="00454717"/>
    <w:rsid w:val="00454CF8"/>
    <w:rsid w:val="004553A0"/>
    <w:rsid w:val="00455C27"/>
    <w:rsid w:val="00456126"/>
    <w:rsid w:val="00456599"/>
    <w:rsid w:val="00456660"/>
    <w:rsid w:val="00457BE9"/>
    <w:rsid w:val="00460564"/>
    <w:rsid w:val="004607BB"/>
    <w:rsid w:val="004610BA"/>
    <w:rsid w:val="0046115B"/>
    <w:rsid w:val="00462581"/>
    <w:rsid w:val="00462C35"/>
    <w:rsid w:val="0046387C"/>
    <w:rsid w:val="00463C50"/>
    <w:rsid w:val="004641BF"/>
    <w:rsid w:val="004654EE"/>
    <w:rsid w:val="0046592A"/>
    <w:rsid w:val="00467009"/>
    <w:rsid w:val="00467846"/>
    <w:rsid w:val="00470BBC"/>
    <w:rsid w:val="00471B94"/>
    <w:rsid w:val="00471C04"/>
    <w:rsid w:val="004723F3"/>
    <w:rsid w:val="0047392D"/>
    <w:rsid w:val="00474EE8"/>
    <w:rsid w:val="0047515F"/>
    <w:rsid w:val="004754D3"/>
    <w:rsid w:val="004758C6"/>
    <w:rsid w:val="00475C6B"/>
    <w:rsid w:val="0047758D"/>
    <w:rsid w:val="004776E2"/>
    <w:rsid w:val="004779CD"/>
    <w:rsid w:val="004809D0"/>
    <w:rsid w:val="00480AFB"/>
    <w:rsid w:val="00481A9D"/>
    <w:rsid w:val="0048218D"/>
    <w:rsid w:val="004831C2"/>
    <w:rsid w:val="00484296"/>
    <w:rsid w:val="0048476E"/>
    <w:rsid w:val="00484FE1"/>
    <w:rsid w:val="00485080"/>
    <w:rsid w:val="004908D5"/>
    <w:rsid w:val="00491CD3"/>
    <w:rsid w:val="00492495"/>
    <w:rsid w:val="00492B3A"/>
    <w:rsid w:val="00495026"/>
    <w:rsid w:val="004953F0"/>
    <w:rsid w:val="00495631"/>
    <w:rsid w:val="0049593F"/>
    <w:rsid w:val="00497255"/>
    <w:rsid w:val="004A07D3"/>
    <w:rsid w:val="004A1AC4"/>
    <w:rsid w:val="004A20CD"/>
    <w:rsid w:val="004A3DC7"/>
    <w:rsid w:val="004A5049"/>
    <w:rsid w:val="004A5B75"/>
    <w:rsid w:val="004A6AC2"/>
    <w:rsid w:val="004A76E4"/>
    <w:rsid w:val="004B2B1A"/>
    <w:rsid w:val="004B4367"/>
    <w:rsid w:val="004B4397"/>
    <w:rsid w:val="004B4CB3"/>
    <w:rsid w:val="004B59CF"/>
    <w:rsid w:val="004B7CDD"/>
    <w:rsid w:val="004C34BF"/>
    <w:rsid w:val="004C7289"/>
    <w:rsid w:val="004C799A"/>
    <w:rsid w:val="004D01B4"/>
    <w:rsid w:val="004D128B"/>
    <w:rsid w:val="004D1DE0"/>
    <w:rsid w:val="004D2E03"/>
    <w:rsid w:val="004D3262"/>
    <w:rsid w:val="004D5521"/>
    <w:rsid w:val="004D5AA6"/>
    <w:rsid w:val="004D6BDB"/>
    <w:rsid w:val="004D6D52"/>
    <w:rsid w:val="004D7246"/>
    <w:rsid w:val="004E0DDF"/>
    <w:rsid w:val="004E2856"/>
    <w:rsid w:val="004E3ACD"/>
    <w:rsid w:val="004E4B91"/>
    <w:rsid w:val="004E4D06"/>
    <w:rsid w:val="004E5225"/>
    <w:rsid w:val="004E6B33"/>
    <w:rsid w:val="004E756A"/>
    <w:rsid w:val="004E7AB4"/>
    <w:rsid w:val="004E7F84"/>
    <w:rsid w:val="004F0307"/>
    <w:rsid w:val="004F0ADD"/>
    <w:rsid w:val="004F0C9A"/>
    <w:rsid w:val="004F10FE"/>
    <w:rsid w:val="004F45C3"/>
    <w:rsid w:val="004F54D0"/>
    <w:rsid w:val="004F5683"/>
    <w:rsid w:val="004F5952"/>
    <w:rsid w:val="004F5BB6"/>
    <w:rsid w:val="004F78E6"/>
    <w:rsid w:val="00500EEF"/>
    <w:rsid w:val="00501903"/>
    <w:rsid w:val="00501ECA"/>
    <w:rsid w:val="005033F2"/>
    <w:rsid w:val="005033F3"/>
    <w:rsid w:val="005038BD"/>
    <w:rsid w:val="0050490D"/>
    <w:rsid w:val="00504966"/>
    <w:rsid w:val="00505AC4"/>
    <w:rsid w:val="005066EC"/>
    <w:rsid w:val="0050679D"/>
    <w:rsid w:val="00506B4D"/>
    <w:rsid w:val="005076B6"/>
    <w:rsid w:val="00511A9B"/>
    <w:rsid w:val="005122B0"/>
    <w:rsid w:val="00512B53"/>
    <w:rsid w:val="00512FBD"/>
    <w:rsid w:val="00512FE5"/>
    <w:rsid w:val="00512FF2"/>
    <w:rsid w:val="0051390F"/>
    <w:rsid w:val="0051448E"/>
    <w:rsid w:val="00515FD9"/>
    <w:rsid w:val="00517049"/>
    <w:rsid w:val="005171BD"/>
    <w:rsid w:val="0051736B"/>
    <w:rsid w:val="00517A36"/>
    <w:rsid w:val="00517F8E"/>
    <w:rsid w:val="00520E2B"/>
    <w:rsid w:val="005229B4"/>
    <w:rsid w:val="00522BE2"/>
    <w:rsid w:val="0052366F"/>
    <w:rsid w:val="0052429D"/>
    <w:rsid w:val="00524F9D"/>
    <w:rsid w:val="005269C0"/>
    <w:rsid w:val="00532C1F"/>
    <w:rsid w:val="00534012"/>
    <w:rsid w:val="00536AA6"/>
    <w:rsid w:val="00540731"/>
    <w:rsid w:val="00540A2B"/>
    <w:rsid w:val="00541975"/>
    <w:rsid w:val="005424CC"/>
    <w:rsid w:val="0054367D"/>
    <w:rsid w:val="00543B1B"/>
    <w:rsid w:val="00543C6E"/>
    <w:rsid w:val="0054578C"/>
    <w:rsid w:val="005470B9"/>
    <w:rsid w:val="005476FC"/>
    <w:rsid w:val="0055235C"/>
    <w:rsid w:val="00553805"/>
    <w:rsid w:val="00553CBF"/>
    <w:rsid w:val="0055416B"/>
    <w:rsid w:val="00554245"/>
    <w:rsid w:val="005546A0"/>
    <w:rsid w:val="005554A5"/>
    <w:rsid w:val="00555774"/>
    <w:rsid w:val="00556271"/>
    <w:rsid w:val="005567E8"/>
    <w:rsid w:val="00560683"/>
    <w:rsid w:val="0056072F"/>
    <w:rsid w:val="00561E3D"/>
    <w:rsid w:val="00561E67"/>
    <w:rsid w:val="00563A37"/>
    <w:rsid w:val="005642A9"/>
    <w:rsid w:val="00566073"/>
    <w:rsid w:val="00567F28"/>
    <w:rsid w:val="00570CD2"/>
    <w:rsid w:val="00572133"/>
    <w:rsid w:val="00574E8D"/>
    <w:rsid w:val="00574F36"/>
    <w:rsid w:val="005752AC"/>
    <w:rsid w:val="005752BF"/>
    <w:rsid w:val="005757A2"/>
    <w:rsid w:val="00575AAB"/>
    <w:rsid w:val="00577590"/>
    <w:rsid w:val="005813DD"/>
    <w:rsid w:val="00581976"/>
    <w:rsid w:val="00582E10"/>
    <w:rsid w:val="005833A3"/>
    <w:rsid w:val="00583931"/>
    <w:rsid w:val="00586595"/>
    <w:rsid w:val="005879C8"/>
    <w:rsid w:val="005901B7"/>
    <w:rsid w:val="00590EAE"/>
    <w:rsid w:val="0059365B"/>
    <w:rsid w:val="00595E1F"/>
    <w:rsid w:val="0059715C"/>
    <w:rsid w:val="0059784A"/>
    <w:rsid w:val="00597B0F"/>
    <w:rsid w:val="005A0C9E"/>
    <w:rsid w:val="005A0E12"/>
    <w:rsid w:val="005A1897"/>
    <w:rsid w:val="005A1C4E"/>
    <w:rsid w:val="005A1F5F"/>
    <w:rsid w:val="005A2A0C"/>
    <w:rsid w:val="005A356F"/>
    <w:rsid w:val="005A5231"/>
    <w:rsid w:val="005A5FED"/>
    <w:rsid w:val="005A74B1"/>
    <w:rsid w:val="005B0014"/>
    <w:rsid w:val="005B1518"/>
    <w:rsid w:val="005B1D58"/>
    <w:rsid w:val="005B25F0"/>
    <w:rsid w:val="005B4468"/>
    <w:rsid w:val="005B6952"/>
    <w:rsid w:val="005B7A5D"/>
    <w:rsid w:val="005C0F4C"/>
    <w:rsid w:val="005C1757"/>
    <w:rsid w:val="005C2DA9"/>
    <w:rsid w:val="005C3891"/>
    <w:rsid w:val="005C7273"/>
    <w:rsid w:val="005D2F02"/>
    <w:rsid w:val="005D3C09"/>
    <w:rsid w:val="005D4832"/>
    <w:rsid w:val="005D644B"/>
    <w:rsid w:val="005E1F90"/>
    <w:rsid w:val="005E40E9"/>
    <w:rsid w:val="005E6508"/>
    <w:rsid w:val="005E7CBA"/>
    <w:rsid w:val="005F081E"/>
    <w:rsid w:val="005F1390"/>
    <w:rsid w:val="005F3B30"/>
    <w:rsid w:val="005F3FED"/>
    <w:rsid w:val="005F4B4C"/>
    <w:rsid w:val="005F589E"/>
    <w:rsid w:val="005F5F4E"/>
    <w:rsid w:val="005F7398"/>
    <w:rsid w:val="005F75A9"/>
    <w:rsid w:val="00601E2D"/>
    <w:rsid w:val="00602495"/>
    <w:rsid w:val="00602660"/>
    <w:rsid w:val="006027AD"/>
    <w:rsid w:val="00602820"/>
    <w:rsid w:val="006045FC"/>
    <w:rsid w:val="006057A4"/>
    <w:rsid w:val="00606F49"/>
    <w:rsid w:val="00607020"/>
    <w:rsid w:val="00607277"/>
    <w:rsid w:val="0060755C"/>
    <w:rsid w:val="00607A57"/>
    <w:rsid w:val="00607B78"/>
    <w:rsid w:val="00607FD7"/>
    <w:rsid w:val="0061235A"/>
    <w:rsid w:val="0061482D"/>
    <w:rsid w:val="00614E9B"/>
    <w:rsid w:val="0061526B"/>
    <w:rsid w:val="006153D8"/>
    <w:rsid w:val="00616902"/>
    <w:rsid w:val="006218F2"/>
    <w:rsid w:val="006222D1"/>
    <w:rsid w:val="00624671"/>
    <w:rsid w:val="00625DF7"/>
    <w:rsid w:val="00626047"/>
    <w:rsid w:val="006264F9"/>
    <w:rsid w:val="00627958"/>
    <w:rsid w:val="0062798E"/>
    <w:rsid w:val="006316E0"/>
    <w:rsid w:val="00631706"/>
    <w:rsid w:val="00631E29"/>
    <w:rsid w:val="006340EF"/>
    <w:rsid w:val="006349C7"/>
    <w:rsid w:val="00634ACD"/>
    <w:rsid w:val="00634C4C"/>
    <w:rsid w:val="0063520C"/>
    <w:rsid w:val="006365AC"/>
    <w:rsid w:val="00640598"/>
    <w:rsid w:val="00640DC0"/>
    <w:rsid w:val="00641020"/>
    <w:rsid w:val="006429C3"/>
    <w:rsid w:val="00643019"/>
    <w:rsid w:val="0064310D"/>
    <w:rsid w:val="006433A1"/>
    <w:rsid w:val="006439F8"/>
    <w:rsid w:val="00643F29"/>
    <w:rsid w:val="00645B07"/>
    <w:rsid w:val="00646E57"/>
    <w:rsid w:val="00647CEB"/>
    <w:rsid w:val="00652EAE"/>
    <w:rsid w:val="00653C6D"/>
    <w:rsid w:val="00654C68"/>
    <w:rsid w:val="006552A4"/>
    <w:rsid w:val="00656603"/>
    <w:rsid w:val="00656F86"/>
    <w:rsid w:val="00657CF5"/>
    <w:rsid w:val="00660F3F"/>
    <w:rsid w:val="0066373A"/>
    <w:rsid w:val="006645C1"/>
    <w:rsid w:val="00664794"/>
    <w:rsid w:val="00665C48"/>
    <w:rsid w:val="006673D8"/>
    <w:rsid w:val="00671106"/>
    <w:rsid w:val="006732FC"/>
    <w:rsid w:val="00674ACB"/>
    <w:rsid w:val="00674BC7"/>
    <w:rsid w:val="00675244"/>
    <w:rsid w:val="006757C6"/>
    <w:rsid w:val="006759A7"/>
    <w:rsid w:val="00676990"/>
    <w:rsid w:val="00676A3E"/>
    <w:rsid w:val="00677A85"/>
    <w:rsid w:val="00680394"/>
    <w:rsid w:val="00680C14"/>
    <w:rsid w:val="00681035"/>
    <w:rsid w:val="0068138D"/>
    <w:rsid w:val="00681DA7"/>
    <w:rsid w:val="00683966"/>
    <w:rsid w:val="0068489C"/>
    <w:rsid w:val="0068519B"/>
    <w:rsid w:val="00685300"/>
    <w:rsid w:val="00685E39"/>
    <w:rsid w:val="006872E9"/>
    <w:rsid w:val="00690160"/>
    <w:rsid w:val="00690216"/>
    <w:rsid w:val="006905C8"/>
    <w:rsid w:val="006909BA"/>
    <w:rsid w:val="006909CE"/>
    <w:rsid w:val="006927F0"/>
    <w:rsid w:val="00693B4A"/>
    <w:rsid w:val="006944D9"/>
    <w:rsid w:val="00694C8E"/>
    <w:rsid w:val="006961CB"/>
    <w:rsid w:val="00697C10"/>
    <w:rsid w:val="00697DA9"/>
    <w:rsid w:val="006A28AB"/>
    <w:rsid w:val="006A346A"/>
    <w:rsid w:val="006A370B"/>
    <w:rsid w:val="006A398C"/>
    <w:rsid w:val="006A4635"/>
    <w:rsid w:val="006A4F4B"/>
    <w:rsid w:val="006A5599"/>
    <w:rsid w:val="006A78AF"/>
    <w:rsid w:val="006B1BA5"/>
    <w:rsid w:val="006B1FEE"/>
    <w:rsid w:val="006B374C"/>
    <w:rsid w:val="006B3E2F"/>
    <w:rsid w:val="006B5413"/>
    <w:rsid w:val="006B698F"/>
    <w:rsid w:val="006C06AD"/>
    <w:rsid w:val="006C14A4"/>
    <w:rsid w:val="006C2784"/>
    <w:rsid w:val="006C3495"/>
    <w:rsid w:val="006C4744"/>
    <w:rsid w:val="006C515C"/>
    <w:rsid w:val="006C7B96"/>
    <w:rsid w:val="006D02F4"/>
    <w:rsid w:val="006D10A0"/>
    <w:rsid w:val="006D11B3"/>
    <w:rsid w:val="006D2BDA"/>
    <w:rsid w:val="006D59C2"/>
    <w:rsid w:val="006D5B0D"/>
    <w:rsid w:val="006D5E21"/>
    <w:rsid w:val="006D5E58"/>
    <w:rsid w:val="006D63E9"/>
    <w:rsid w:val="006D7781"/>
    <w:rsid w:val="006D7F20"/>
    <w:rsid w:val="006E50F9"/>
    <w:rsid w:val="006E5F15"/>
    <w:rsid w:val="006E65CD"/>
    <w:rsid w:val="006F0216"/>
    <w:rsid w:val="006F0456"/>
    <w:rsid w:val="006F23EF"/>
    <w:rsid w:val="006F357B"/>
    <w:rsid w:val="006F3CCF"/>
    <w:rsid w:val="006F51E1"/>
    <w:rsid w:val="006F52DF"/>
    <w:rsid w:val="006F544D"/>
    <w:rsid w:val="006F79B7"/>
    <w:rsid w:val="0070028C"/>
    <w:rsid w:val="00700D5C"/>
    <w:rsid w:val="00701006"/>
    <w:rsid w:val="00701066"/>
    <w:rsid w:val="007010AF"/>
    <w:rsid w:val="00701411"/>
    <w:rsid w:val="007043D9"/>
    <w:rsid w:val="00704606"/>
    <w:rsid w:val="007056DD"/>
    <w:rsid w:val="007059B8"/>
    <w:rsid w:val="00705CBB"/>
    <w:rsid w:val="00707033"/>
    <w:rsid w:val="007070EA"/>
    <w:rsid w:val="007121CA"/>
    <w:rsid w:val="00712539"/>
    <w:rsid w:val="00712C96"/>
    <w:rsid w:val="00712E80"/>
    <w:rsid w:val="0071461E"/>
    <w:rsid w:val="0071556D"/>
    <w:rsid w:val="0071620A"/>
    <w:rsid w:val="00722D08"/>
    <w:rsid w:val="00722DB7"/>
    <w:rsid w:val="00722FCA"/>
    <w:rsid w:val="0072372A"/>
    <w:rsid w:val="007238DC"/>
    <w:rsid w:val="00724380"/>
    <w:rsid w:val="0072499B"/>
    <w:rsid w:val="00725C48"/>
    <w:rsid w:val="00725E60"/>
    <w:rsid w:val="0072726E"/>
    <w:rsid w:val="00730034"/>
    <w:rsid w:val="007333DE"/>
    <w:rsid w:val="0073356D"/>
    <w:rsid w:val="0073551B"/>
    <w:rsid w:val="00735F6E"/>
    <w:rsid w:val="00741378"/>
    <w:rsid w:val="00741CB8"/>
    <w:rsid w:val="0074258C"/>
    <w:rsid w:val="00743295"/>
    <w:rsid w:val="00743596"/>
    <w:rsid w:val="00745767"/>
    <w:rsid w:val="0074659C"/>
    <w:rsid w:val="0075040A"/>
    <w:rsid w:val="00751E43"/>
    <w:rsid w:val="0075576B"/>
    <w:rsid w:val="00757913"/>
    <w:rsid w:val="007613EC"/>
    <w:rsid w:val="007618C8"/>
    <w:rsid w:val="00762B0E"/>
    <w:rsid w:val="007635D4"/>
    <w:rsid w:val="00766172"/>
    <w:rsid w:val="0077379E"/>
    <w:rsid w:val="007742DB"/>
    <w:rsid w:val="007750D1"/>
    <w:rsid w:val="0077630F"/>
    <w:rsid w:val="00781271"/>
    <w:rsid w:val="00781895"/>
    <w:rsid w:val="0078264A"/>
    <w:rsid w:val="00782758"/>
    <w:rsid w:val="00783402"/>
    <w:rsid w:val="0078415E"/>
    <w:rsid w:val="007856B2"/>
    <w:rsid w:val="00786EB0"/>
    <w:rsid w:val="00787D32"/>
    <w:rsid w:val="00787FC4"/>
    <w:rsid w:val="00791AA5"/>
    <w:rsid w:val="00793120"/>
    <w:rsid w:val="00793122"/>
    <w:rsid w:val="00793414"/>
    <w:rsid w:val="00794054"/>
    <w:rsid w:val="00794115"/>
    <w:rsid w:val="007946A2"/>
    <w:rsid w:val="00794A6E"/>
    <w:rsid w:val="00795427"/>
    <w:rsid w:val="00795D0E"/>
    <w:rsid w:val="007968A9"/>
    <w:rsid w:val="007975C1"/>
    <w:rsid w:val="0079778B"/>
    <w:rsid w:val="007A025E"/>
    <w:rsid w:val="007A0EF0"/>
    <w:rsid w:val="007A12C0"/>
    <w:rsid w:val="007A1E86"/>
    <w:rsid w:val="007A3118"/>
    <w:rsid w:val="007A3176"/>
    <w:rsid w:val="007A4246"/>
    <w:rsid w:val="007A587B"/>
    <w:rsid w:val="007A653C"/>
    <w:rsid w:val="007A7537"/>
    <w:rsid w:val="007B001E"/>
    <w:rsid w:val="007B095D"/>
    <w:rsid w:val="007B2429"/>
    <w:rsid w:val="007B2653"/>
    <w:rsid w:val="007B282F"/>
    <w:rsid w:val="007B38D7"/>
    <w:rsid w:val="007B3C53"/>
    <w:rsid w:val="007B43A8"/>
    <w:rsid w:val="007B45BB"/>
    <w:rsid w:val="007B52F9"/>
    <w:rsid w:val="007B557D"/>
    <w:rsid w:val="007B64B9"/>
    <w:rsid w:val="007B6893"/>
    <w:rsid w:val="007C1372"/>
    <w:rsid w:val="007C167D"/>
    <w:rsid w:val="007C1DB4"/>
    <w:rsid w:val="007C2932"/>
    <w:rsid w:val="007C4401"/>
    <w:rsid w:val="007C71C4"/>
    <w:rsid w:val="007D0762"/>
    <w:rsid w:val="007D154A"/>
    <w:rsid w:val="007D3527"/>
    <w:rsid w:val="007D50D5"/>
    <w:rsid w:val="007D564A"/>
    <w:rsid w:val="007D6938"/>
    <w:rsid w:val="007D6B2E"/>
    <w:rsid w:val="007D72BC"/>
    <w:rsid w:val="007D7A16"/>
    <w:rsid w:val="007E1123"/>
    <w:rsid w:val="007E1C01"/>
    <w:rsid w:val="007E1C87"/>
    <w:rsid w:val="007E21B7"/>
    <w:rsid w:val="007E2C49"/>
    <w:rsid w:val="007E3106"/>
    <w:rsid w:val="007E3DF0"/>
    <w:rsid w:val="007E4746"/>
    <w:rsid w:val="007E4F34"/>
    <w:rsid w:val="007E553B"/>
    <w:rsid w:val="007E5CEA"/>
    <w:rsid w:val="007E6449"/>
    <w:rsid w:val="007F25B8"/>
    <w:rsid w:val="007F2D83"/>
    <w:rsid w:val="007F3FA2"/>
    <w:rsid w:val="007F5F47"/>
    <w:rsid w:val="007F6B20"/>
    <w:rsid w:val="008001E1"/>
    <w:rsid w:val="00800DA3"/>
    <w:rsid w:val="008023C0"/>
    <w:rsid w:val="00803A57"/>
    <w:rsid w:val="008068D3"/>
    <w:rsid w:val="00810AB3"/>
    <w:rsid w:val="008116BB"/>
    <w:rsid w:val="00811ACD"/>
    <w:rsid w:val="008177D9"/>
    <w:rsid w:val="00817BD0"/>
    <w:rsid w:val="00817DCE"/>
    <w:rsid w:val="00817E97"/>
    <w:rsid w:val="008204E8"/>
    <w:rsid w:val="008205F7"/>
    <w:rsid w:val="00820BCD"/>
    <w:rsid w:val="008214E5"/>
    <w:rsid w:val="0082177A"/>
    <w:rsid w:val="00821DB5"/>
    <w:rsid w:val="00823396"/>
    <w:rsid w:val="0082357F"/>
    <w:rsid w:val="00826CF6"/>
    <w:rsid w:val="0082733F"/>
    <w:rsid w:val="0083029C"/>
    <w:rsid w:val="00830715"/>
    <w:rsid w:val="0083156A"/>
    <w:rsid w:val="00831A71"/>
    <w:rsid w:val="008344CF"/>
    <w:rsid w:val="00834EC7"/>
    <w:rsid w:val="00837EC3"/>
    <w:rsid w:val="008401F7"/>
    <w:rsid w:val="00840D40"/>
    <w:rsid w:val="008417AB"/>
    <w:rsid w:val="00842CC8"/>
    <w:rsid w:val="00843A45"/>
    <w:rsid w:val="008457DA"/>
    <w:rsid w:val="00846427"/>
    <w:rsid w:val="00846FCD"/>
    <w:rsid w:val="008511D5"/>
    <w:rsid w:val="0085292C"/>
    <w:rsid w:val="00852F79"/>
    <w:rsid w:val="0085495D"/>
    <w:rsid w:val="008553B1"/>
    <w:rsid w:val="00855F11"/>
    <w:rsid w:val="00856F3C"/>
    <w:rsid w:val="008571FA"/>
    <w:rsid w:val="0085796B"/>
    <w:rsid w:val="00857B23"/>
    <w:rsid w:val="008604BD"/>
    <w:rsid w:val="00860528"/>
    <w:rsid w:val="00861440"/>
    <w:rsid w:val="008619D5"/>
    <w:rsid w:val="00863719"/>
    <w:rsid w:val="00863D82"/>
    <w:rsid w:val="008669A9"/>
    <w:rsid w:val="00867F03"/>
    <w:rsid w:val="00871969"/>
    <w:rsid w:val="008738E1"/>
    <w:rsid w:val="00873CD1"/>
    <w:rsid w:val="00875D6C"/>
    <w:rsid w:val="008763B7"/>
    <w:rsid w:val="008771FD"/>
    <w:rsid w:val="00880401"/>
    <w:rsid w:val="00880457"/>
    <w:rsid w:val="00881C27"/>
    <w:rsid w:val="00882846"/>
    <w:rsid w:val="00882E9A"/>
    <w:rsid w:val="00883A51"/>
    <w:rsid w:val="00883D0B"/>
    <w:rsid w:val="008841C4"/>
    <w:rsid w:val="00884DB1"/>
    <w:rsid w:val="008850AD"/>
    <w:rsid w:val="00885AFB"/>
    <w:rsid w:val="0088611D"/>
    <w:rsid w:val="0088694F"/>
    <w:rsid w:val="00886A15"/>
    <w:rsid w:val="00886F32"/>
    <w:rsid w:val="00887E59"/>
    <w:rsid w:val="008902D5"/>
    <w:rsid w:val="00892BCA"/>
    <w:rsid w:val="00893948"/>
    <w:rsid w:val="008939F2"/>
    <w:rsid w:val="00894267"/>
    <w:rsid w:val="0089563D"/>
    <w:rsid w:val="00895B9D"/>
    <w:rsid w:val="008976C2"/>
    <w:rsid w:val="00897A2B"/>
    <w:rsid w:val="008A0819"/>
    <w:rsid w:val="008A153F"/>
    <w:rsid w:val="008A15C6"/>
    <w:rsid w:val="008A30E8"/>
    <w:rsid w:val="008A3485"/>
    <w:rsid w:val="008A4ADC"/>
    <w:rsid w:val="008A6EAB"/>
    <w:rsid w:val="008B02A9"/>
    <w:rsid w:val="008B04EC"/>
    <w:rsid w:val="008B18C5"/>
    <w:rsid w:val="008B1C7A"/>
    <w:rsid w:val="008B365A"/>
    <w:rsid w:val="008B385F"/>
    <w:rsid w:val="008B4AAF"/>
    <w:rsid w:val="008B5E23"/>
    <w:rsid w:val="008B64EB"/>
    <w:rsid w:val="008B6D02"/>
    <w:rsid w:val="008C100B"/>
    <w:rsid w:val="008C4B6B"/>
    <w:rsid w:val="008C4CB8"/>
    <w:rsid w:val="008C7299"/>
    <w:rsid w:val="008D129E"/>
    <w:rsid w:val="008D1E07"/>
    <w:rsid w:val="008D1E85"/>
    <w:rsid w:val="008D233E"/>
    <w:rsid w:val="008D35C5"/>
    <w:rsid w:val="008E0CFC"/>
    <w:rsid w:val="008E0D7C"/>
    <w:rsid w:val="008E0FDA"/>
    <w:rsid w:val="008E1A2A"/>
    <w:rsid w:val="008E1B8E"/>
    <w:rsid w:val="008E29ED"/>
    <w:rsid w:val="008E3786"/>
    <w:rsid w:val="008E385B"/>
    <w:rsid w:val="008E4AB4"/>
    <w:rsid w:val="008F1B4C"/>
    <w:rsid w:val="008F1C72"/>
    <w:rsid w:val="008F21BE"/>
    <w:rsid w:val="008F3349"/>
    <w:rsid w:val="008F53FF"/>
    <w:rsid w:val="008F7154"/>
    <w:rsid w:val="008F77AC"/>
    <w:rsid w:val="008F79FA"/>
    <w:rsid w:val="009024A2"/>
    <w:rsid w:val="00902E28"/>
    <w:rsid w:val="00903B1F"/>
    <w:rsid w:val="0090488A"/>
    <w:rsid w:val="009050F7"/>
    <w:rsid w:val="00906803"/>
    <w:rsid w:val="0091016E"/>
    <w:rsid w:val="0091099E"/>
    <w:rsid w:val="00910B7C"/>
    <w:rsid w:val="00911DD2"/>
    <w:rsid w:val="00912A41"/>
    <w:rsid w:val="00912E6E"/>
    <w:rsid w:val="00912FAA"/>
    <w:rsid w:val="009137C9"/>
    <w:rsid w:val="00913846"/>
    <w:rsid w:val="00913CC6"/>
    <w:rsid w:val="00916F3A"/>
    <w:rsid w:val="009172B5"/>
    <w:rsid w:val="00920229"/>
    <w:rsid w:val="00921532"/>
    <w:rsid w:val="00921782"/>
    <w:rsid w:val="00921E5C"/>
    <w:rsid w:val="009229DA"/>
    <w:rsid w:val="00922D82"/>
    <w:rsid w:val="00922F92"/>
    <w:rsid w:val="009238B9"/>
    <w:rsid w:val="00926751"/>
    <w:rsid w:val="00926B2A"/>
    <w:rsid w:val="00926EF0"/>
    <w:rsid w:val="009278F0"/>
    <w:rsid w:val="00927C5E"/>
    <w:rsid w:val="00931173"/>
    <w:rsid w:val="00933CDB"/>
    <w:rsid w:val="00933F90"/>
    <w:rsid w:val="009345E7"/>
    <w:rsid w:val="009366D0"/>
    <w:rsid w:val="00936C7B"/>
    <w:rsid w:val="00937DCC"/>
    <w:rsid w:val="00937FBD"/>
    <w:rsid w:val="0094029E"/>
    <w:rsid w:val="00942725"/>
    <w:rsid w:val="00942CE1"/>
    <w:rsid w:val="00942DD0"/>
    <w:rsid w:val="00944F2F"/>
    <w:rsid w:val="009452FD"/>
    <w:rsid w:val="0094570E"/>
    <w:rsid w:val="0094677A"/>
    <w:rsid w:val="00946D5D"/>
    <w:rsid w:val="00946FA8"/>
    <w:rsid w:val="00947487"/>
    <w:rsid w:val="00950BF4"/>
    <w:rsid w:val="00952523"/>
    <w:rsid w:val="00953372"/>
    <w:rsid w:val="00956B55"/>
    <w:rsid w:val="00956E29"/>
    <w:rsid w:val="009573D1"/>
    <w:rsid w:val="00957F08"/>
    <w:rsid w:val="00960185"/>
    <w:rsid w:val="009617C7"/>
    <w:rsid w:val="00961AC8"/>
    <w:rsid w:val="009637E4"/>
    <w:rsid w:val="00964213"/>
    <w:rsid w:val="00964AC0"/>
    <w:rsid w:val="00964BBA"/>
    <w:rsid w:val="00964EC8"/>
    <w:rsid w:val="00966ADC"/>
    <w:rsid w:val="00966CD3"/>
    <w:rsid w:val="0097020F"/>
    <w:rsid w:val="009715D9"/>
    <w:rsid w:val="00971C21"/>
    <w:rsid w:val="00972E9E"/>
    <w:rsid w:val="00973F97"/>
    <w:rsid w:val="00974BEC"/>
    <w:rsid w:val="009757F9"/>
    <w:rsid w:val="00975E6B"/>
    <w:rsid w:val="0097793C"/>
    <w:rsid w:val="00980AD0"/>
    <w:rsid w:val="00981991"/>
    <w:rsid w:val="00981D91"/>
    <w:rsid w:val="00982B65"/>
    <w:rsid w:val="009835B3"/>
    <w:rsid w:val="00986BFA"/>
    <w:rsid w:val="00986D90"/>
    <w:rsid w:val="00990962"/>
    <w:rsid w:val="009913D2"/>
    <w:rsid w:val="0099223B"/>
    <w:rsid w:val="00993BC8"/>
    <w:rsid w:val="00994AE8"/>
    <w:rsid w:val="009953D4"/>
    <w:rsid w:val="009962F1"/>
    <w:rsid w:val="009967C1"/>
    <w:rsid w:val="00996A66"/>
    <w:rsid w:val="00996B49"/>
    <w:rsid w:val="009972E5"/>
    <w:rsid w:val="00997B58"/>
    <w:rsid w:val="009A062C"/>
    <w:rsid w:val="009A0E96"/>
    <w:rsid w:val="009A1C36"/>
    <w:rsid w:val="009A1FA7"/>
    <w:rsid w:val="009A2AB8"/>
    <w:rsid w:val="009A3794"/>
    <w:rsid w:val="009A3E0C"/>
    <w:rsid w:val="009A491B"/>
    <w:rsid w:val="009A4C6D"/>
    <w:rsid w:val="009A5560"/>
    <w:rsid w:val="009A5E34"/>
    <w:rsid w:val="009A6C97"/>
    <w:rsid w:val="009A77D1"/>
    <w:rsid w:val="009A7819"/>
    <w:rsid w:val="009A7CC7"/>
    <w:rsid w:val="009B0C7B"/>
    <w:rsid w:val="009B0E6C"/>
    <w:rsid w:val="009B12F2"/>
    <w:rsid w:val="009B1B0F"/>
    <w:rsid w:val="009B41BA"/>
    <w:rsid w:val="009B4354"/>
    <w:rsid w:val="009B62DE"/>
    <w:rsid w:val="009C104B"/>
    <w:rsid w:val="009C3C2C"/>
    <w:rsid w:val="009C4AAA"/>
    <w:rsid w:val="009C4F38"/>
    <w:rsid w:val="009C54F7"/>
    <w:rsid w:val="009C6167"/>
    <w:rsid w:val="009C6674"/>
    <w:rsid w:val="009C67AB"/>
    <w:rsid w:val="009C734A"/>
    <w:rsid w:val="009D0264"/>
    <w:rsid w:val="009D2824"/>
    <w:rsid w:val="009D3065"/>
    <w:rsid w:val="009D311C"/>
    <w:rsid w:val="009D51AD"/>
    <w:rsid w:val="009D57C0"/>
    <w:rsid w:val="009D6567"/>
    <w:rsid w:val="009D67CE"/>
    <w:rsid w:val="009D7691"/>
    <w:rsid w:val="009D76A4"/>
    <w:rsid w:val="009E0F5D"/>
    <w:rsid w:val="009E1E5C"/>
    <w:rsid w:val="009E471D"/>
    <w:rsid w:val="009E4DAD"/>
    <w:rsid w:val="009E5D5A"/>
    <w:rsid w:val="009F1171"/>
    <w:rsid w:val="009F1C23"/>
    <w:rsid w:val="009F4999"/>
    <w:rsid w:val="009F53F0"/>
    <w:rsid w:val="009F59FF"/>
    <w:rsid w:val="009F7711"/>
    <w:rsid w:val="009F7D70"/>
    <w:rsid w:val="00A00327"/>
    <w:rsid w:val="00A00EA7"/>
    <w:rsid w:val="00A012C8"/>
    <w:rsid w:val="00A016CE"/>
    <w:rsid w:val="00A02016"/>
    <w:rsid w:val="00A02512"/>
    <w:rsid w:val="00A0358D"/>
    <w:rsid w:val="00A0359F"/>
    <w:rsid w:val="00A03BF5"/>
    <w:rsid w:val="00A04A6D"/>
    <w:rsid w:val="00A06A87"/>
    <w:rsid w:val="00A10024"/>
    <w:rsid w:val="00A10F38"/>
    <w:rsid w:val="00A1323C"/>
    <w:rsid w:val="00A1383C"/>
    <w:rsid w:val="00A13BB9"/>
    <w:rsid w:val="00A14A4E"/>
    <w:rsid w:val="00A14C0D"/>
    <w:rsid w:val="00A1559E"/>
    <w:rsid w:val="00A159A9"/>
    <w:rsid w:val="00A16803"/>
    <w:rsid w:val="00A17963"/>
    <w:rsid w:val="00A21371"/>
    <w:rsid w:val="00A2309F"/>
    <w:rsid w:val="00A25ECE"/>
    <w:rsid w:val="00A26E6E"/>
    <w:rsid w:val="00A3030F"/>
    <w:rsid w:val="00A35113"/>
    <w:rsid w:val="00A3718E"/>
    <w:rsid w:val="00A374AF"/>
    <w:rsid w:val="00A3779B"/>
    <w:rsid w:val="00A40D15"/>
    <w:rsid w:val="00A41992"/>
    <w:rsid w:val="00A42C52"/>
    <w:rsid w:val="00A441AF"/>
    <w:rsid w:val="00A44AC5"/>
    <w:rsid w:val="00A45B5D"/>
    <w:rsid w:val="00A4608A"/>
    <w:rsid w:val="00A4629F"/>
    <w:rsid w:val="00A46F7B"/>
    <w:rsid w:val="00A474F2"/>
    <w:rsid w:val="00A47B89"/>
    <w:rsid w:val="00A50878"/>
    <w:rsid w:val="00A50DC3"/>
    <w:rsid w:val="00A530E3"/>
    <w:rsid w:val="00A5595D"/>
    <w:rsid w:val="00A60719"/>
    <w:rsid w:val="00A607CA"/>
    <w:rsid w:val="00A6157D"/>
    <w:rsid w:val="00A61C7B"/>
    <w:rsid w:val="00A61DBC"/>
    <w:rsid w:val="00A6253C"/>
    <w:rsid w:val="00A62FC9"/>
    <w:rsid w:val="00A655A3"/>
    <w:rsid w:val="00A65CDE"/>
    <w:rsid w:val="00A670CA"/>
    <w:rsid w:val="00A6717D"/>
    <w:rsid w:val="00A67272"/>
    <w:rsid w:val="00A718F0"/>
    <w:rsid w:val="00A727F0"/>
    <w:rsid w:val="00A75304"/>
    <w:rsid w:val="00A7599E"/>
    <w:rsid w:val="00A75B03"/>
    <w:rsid w:val="00A75FA8"/>
    <w:rsid w:val="00A762BA"/>
    <w:rsid w:val="00A77AA9"/>
    <w:rsid w:val="00A808F6"/>
    <w:rsid w:val="00A828BE"/>
    <w:rsid w:val="00A8340A"/>
    <w:rsid w:val="00A85519"/>
    <w:rsid w:val="00A863EB"/>
    <w:rsid w:val="00A8662C"/>
    <w:rsid w:val="00A94577"/>
    <w:rsid w:val="00A96757"/>
    <w:rsid w:val="00A96C5A"/>
    <w:rsid w:val="00A96DA8"/>
    <w:rsid w:val="00A96E31"/>
    <w:rsid w:val="00A9743F"/>
    <w:rsid w:val="00A979CE"/>
    <w:rsid w:val="00A97E06"/>
    <w:rsid w:val="00AA04A0"/>
    <w:rsid w:val="00AA090A"/>
    <w:rsid w:val="00AA1A2C"/>
    <w:rsid w:val="00AA1C16"/>
    <w:rsid w:val="00AA2402"/>
    <w:rsid w:val="00AA3F16"/>
    <w:rsid w:val="00AA48E1"/>
    <w:rsid w:val="00AA60A1"/>
    <w:rsid w:val="00AA7E89"/>
    <w:rsid w:val="00AB0391"/>
    <w:rsid w:val="00AB18CB"/>
    <w:rsid w:val="00AB23E5"/>
    <w:rsid w:val="00AB2996"/>
    <w:rsid w:val="00AB3A29"/>
    <w:rsid w:val="00AB445A"/>
    <w:rsid w:val="00AB612A"/>
    <w:rsid w:val="00AB6800"/>
    <w:rsid w:val="00AB7593"/>
    <w:rsid w:val="00AC1278"/>
    <w:rsid w:val="00AC227E"/>
    <w:rsid w:val="00AC272D"/>
    <w:rsid w:val="00AC454F"/>
    <w:rsid w:val="00AC5065"/>
    <w:rsid w:val="00AC6E90"/>
    <w:rsid w:val="00AC7946"/>
    <w:rsid w:val="00AD0CF6"/>
    <w:rsid w:val="00AD1EB6"/>
    <w:rsid w:val="00AD2A02"/>
    <w:rsid w:val="00AD30FE"/>
    <w:rsid w:val="00AD4F9F"/>
    <w:rsid w:val="00AD584F"/>
    <w:rsid w:val="00AD630F"/>
    <w:rsid w:val="00AD6F0D"/>
    <w:rsid w:val="00AE0330"/>
    <w:rsid w:val="00AE0863"/>
    <w:rsid w:val="00AE0969"/>
    <w:rsid w:val="00AE0B3E"/>
    <w:rsid w:val="00AE18B6"/>
    <w:rsid w:val="00AE1FD6"/>
    <w:rsid w:val="00AE5A17"/>
    <w:rsid w:val="00AE66EB"/>
    <w:rsid w:val="00AE716B"/>
    <w:rsid w:val="00AF0469"/>
    <w:rsid w:val="00AF09E5"/>
    <w:rsid w:val="00AF2D6A"/>
    <w:rsid w:val="00AF3CBE"/>
    <w:rsid w:val="00AF62D8"/>
    <w:rsid w:val="00B004B9"/>
    <w:rsid w:val="00B01A3B"/>
    <w:rsid w:val="00B04670"/>
    <w:rsid w:val="00B059A2"/>
    <w:rsid w:val="00B05F16"/>
    <w:rsid w:val="00B064AB"/>
    <w:rsid w:val="00B06CFA"/>
    <w:rsid w:val="00B06E26"/>
    <w:rsid w:val="00B07312"/>
    <w:rsid w:val="00B103A5"/>
    <w:rsid w:val="00B114F1"/>
    <w:rsid w:val="00B11A06"/>
    <w:rsid w:val="00B13443"/>
    <w:rsid w:val="00B1397F"/>
    <w:rsid w:val="00B14631"/>
    <w:rsid w:val="00B156B2"/>
    <w:rsid w:val="00B1572E"/>
    <w:rsid w:val="00B157E6"/>
    <w:rsid w:val="00B177A4"/>
    <w:rsid w:val="00B1788D"/>
    <w:rsid w:val="00B207E9"/>
    <w:rsid w:val="00B21153"/>
    <w:rsid w:val="00B212A0"/>
    <w:rsid w:val="00B21BCA"/>
    <w:rsid w:val="00B245E4"/>
    <w:rsid w:val="00B248A3"/>
    <w:rsid w:val="00B25C71"/>
    <w:rsid w:val="00B25EA5"/>
    <w:rsid w:val="00B27182"/>
    <w:rsid w:val="00B30E89"/>
    <w:rsid w:val="00B31205"/>
    <w:rsid w:val="00B329A4"/>
    <w:rsid w:val="00B34179"/>
    <w:rsid w:val="00B35379"/>
    <w:rsid w:val="00B36479"/>
    <w:rsid w:val="00B377BE"/>
    <w:rsid w:val="00B37BBE"/>
    <w:rsid w:val="00B400FE"/>
    <w:rsid w:val="00B41B65"/>
    <w:rsid w:val="00B42551"/>
    <w:rsid w:val="00B425E9"/>
    <w:rsid w:val="00B429CD"/>
    <w:rsid w:val="00B43462"/>
    <w:rsid w:val="00B44370"/>
    <w:rsid w:val="00B4453F"/>
    <w:rsid w:val="00B44A2A"/>
    <w:rsid w:val="00B45100"/>
    <w:rsid w:val="00B45B66"/>
    <w:rsid w:val="00B46419"/>
    <w:rsid w:val="00B465AC"/>
    <w:rsid w:val="00B46738"/>
    <w:rsid w:val="00B4752C"/>
    <w:rsid w:val="00B503FA"/>
    <w:rsid w:val="00B50A36"/>
    <w:rsid w:val="00B51F37"/>
    <w:rsid w:val="00B53762"/>
    <w:rsid w:val="00B5460F"/>
    <w:rsid w:val="00B55D54"/>
    <w:rsid w:val="00B55D86"/>
    <w:rsid w:val="00B56535"/>
    <w:rsid w:val="00B567DD"/>
    <w:rsid w:val="00B570E8"/>
    <w:rsid w:val="00B57508"/>
    <w:rsid w:val="00B57E2F"/>
    <w:rsid w:val="00B6176C"/>
    <w:rsid w:val="00B630B0"/>
    <w:rsid w:val="00B657B8"/>
    <w:rsid w:val="00B66AF4"/>
    <w:rsid w:val="00B6731F"/>
    <w:rsid w:val="00B71DF8"/>
    <w:rsid w:val="00B72626"/>
    <w:rsid w:val="00B729E4"/>
    <w:rsid w:val="00B72B70"/>
    <w:rsid w:val="00B72F69"/>
    <w:rsid w:val="00B73028"/>
    <w:rsid w:val="00B77072"/>
    <w:rsid w:val="00B81D44"/>
    <w:rsid w:val="00B81E34"/>
    <w:rsid w:val="00B81F00"/>
    <w:rsid w:val="00B82251"/>
    <w:rsid w:val="00B8601D"/>
    <w:rsid w:val="00B86A3C"/>
    <w:rsid w:val="00B874FC"/>
    <w:rsid w:val="00B87D74"/>
    <w:rsid w:val="00B87DC5"/>
    <w:rsid w:val="00B90B33"/>
    <w:rsid w:val="00B9139A"/>
    <w:rsid w:val="00B91E19"/>
    <w:rsid w:val="00B932DB"/>
    <w:rsid w:val="00B933AC"/>
    <w:rsid w:val="00B934F3"/>
    <w:rsid w:val="00B93529"/>
    <w:rsid w:val="00B93C16"/>
    <w:rsid w:val="00B946A6"/>
    <w:rsid w:val="00B948F1"/>
    <w:rsid w:val="00B96EAB"/>
    <w:rsid w:val="00BA03DD"/>
    <w:rsid w:val="00BA2976"/>
    <w:rsid w:val="00BA47A0"/>
    <w:rsid w:val="00BA4EF2"/>
    <w:rsid w:val="00BA7CC7"/>
    <w:rsid w:val="00BA7E1C"/>
    <w:rsid w:val="00BB05D6"/>
    <w:rsid w:val="00BB06F6"/>
    <w:rsid w:val="00BB0CB2"/>
    <w:rsid w:val="00BB29BC"/>
    <w:rsid w:val="00BB44FD"/>
    <w:rsid w:val="00BB5DA7"/>
    <w:rsid w:val="00BB6BD9"/>
    <w:rsid w:val="00BB71F8"/>
    <w:rsid w:val="00BB7675"/>
    <w:rsid w:val="00BB7B37"/>
    <w:rsid w:val="00BC0042"/>
    <w:rsid w:val="00BC0BC8"/>
    <w:rsid w:val="00BC13DD"/>
    <w:rsid w:val="00BC18A4"/>
    <w:rsid w:val="00BC1DAF"/>
    <w:rsid w:val="00BC238C"/>
    <w:rsid w:val="00BC3072"/>
    <w:rsid w:val="00BC6A8A"/>
    <w:rsid w:val="00BC715E"/>
    <w:rsid w:val="00BC73EC"/>
    <w:rsid w:val="00BD0475"/>
    <w:rsid w:val="00BD070B"/>
    <w:rsid w:val="00BD3780"/>
    <w:rsid w:val="00BD3F3D"/>
    <w:rsid w:val="00BD43F2"/>
    <w:rsid w:val="00BD481E"/>
    <w:rsid w:val="00BD54E6"/>
    <w:rsid w:val="00BD594D"/>
    <w:rsid w:val="00BD6BE8"/>
    <w:rsid w:val="00BD74D3"/>
    <w:rsid w:val="00BD75FF"/>
    <w:rsid w:val="00BE10DD"/>
    <w:rsid w:val="00BE14AF"/>
    <w:rsid w:val="00BE162F"/>
    <w:rsid w:val="00BE23D1"/>
    <w:rsid w:val="00BF189A"/>
    <w:rsid w:val="00BF1EBE"/>
    <w:rsid w:val="00BF2456"/>
    <w:rsid w:val="00BF3F45"/>
    <w:rsid w:val="00BF5646"/>
    <w:rsid w:val="00BF5EE8"/>
    <w:rsid w:val="00BF695C"/>
    <w:rsid w:val="00BF7AF1"/>
    <w:rsid w:val="00C0052D"/>
    <w:rsid w:val="00C00667"/>
    <w:rsid w:val="00C00ACE"/>
    <w:rsid w:val="00C0203A"/>
    <w:rsid w:val="00C02434"/>
    <w:rsid w:val="00C0423E"/>
    <w:rsid w:val="00C05E55"/>
    <w:rsid w:val="00C115D3"/>
    <w:rsid w:val="00C1172C"/>
    <w:rsid w:val="00C11BD1"/>
    <w:rsid w:val="00C121FF"/>
    <w:rsid w:val="00C123D3"/>
    <w:rsid w:val="00C12C49"/>
    <w:rsid w:val="00C13FED"/>
    <w:rsid w:val="00C14479"/>
    <w:rsid w:val="00C14E68"/>
    <w:rsid w:val="00C1616A"/>
    <w:rsid w:val="00C2135A"/>
    <w:rsid w:val="00C249F4"/>
    <w:rsid w:val="00C24E39"/>
    <w:rsid w:val="00C25193"/>
    <w:rsid w:val="00C26143"/>
    <w:rsid w:val="00C26E12"/>
    <w:rsid w:val="00C27BE6"/>
    <w:rsid w:val="00C30FB1"/>
    <w:rsid w:val="00C33FB3"/>
    <w:rsid w:val="00C35164"/>
    <w:rsid w:val="00C353B4"/>
    <w:rsid w:val="00C353E5"/>
    <w:rsid w:val="00C3546A"/>
    <w:rsid w:val="00C35B6B"/>
    <w:rsid w:val="00C35D4C"/>
    <w:rsid w:val="00C35D5A"/>
    <w:rsid w:val="00C35FD9"/>
    <w:rsid w:val="00C37501"/>
    <w:rsid w:val="00C4050C"/>
    <w:rsid w:val="00C42174"/>
    <w:rsid w:val="00C427A0"/>
    <w:rsid w:val="00C446D1"/>
    <w:rsid w:val="00C44B3D"/>
    <w:rsid w:val="00C46CDF"/>
    <w:rsid w:val="00C47347"/>
    <w:rsid w:val="00C47FDD"/>
    <w:rsid w:val="00C53028"/>
    <w:rsid w:val="00C55D01"/>
    <w:rsid w:val="00C572B9"/>
    <w:rsid w:val="00C60581"/>
    <w:rsid w:val="00C6209B"/>
    <w:rsid w:val="00C666F9"/>
    <w:rsid w:val="00C67530"/>
    <w:rsid w:val="00C677A8"/>
    <w:rsid w:val="00C67820"/>
    <w:rsid w:val="00C67F0F"/>
    <w:rsid w:val="00C728AE"/>
    <w:rsid w:val="00C736E0"/>
    <w:rsid w:val="00C74261"/>
    <w:rsid w:val="00C75A77"/>
    <w:rsid w:val="00C75DF9"/>
    <w:rsid w:val="00C763EA"/>
    <w:rsid w:val="00C77958"/>
    <w:rsid w:val="00C80605"/>
    <w:rsid w:val="00C80E01"/>
    <w:rsid w:val="00C81184"/>
    <w:rsid w:val="00C829A6"/>
    <w:rsid w:val="00C82CBE"/>
    <w:rsid w:val="00C82CF1"/>
    <w:rsid w:val="00C8352C"/>
    <w:rsid w:val="00C84637"/>
    <w:rsid w:val="00C850B1"/>
    <w:rsid w:val="00C85533"/>
    <w:rsid w:val="00C85981"/>
    <w:rsid w:val="00C92BA9"/>
    <w:rsid w:val="00C94C9E"/>
    <w:rsid w:val="00C95391"/>
    <w:rsid w:val="00C95443"/>
    <w:rsid w:val="00C964D5"/>
    <w:rsid w:val="00C96705"/>
    <w:rsid w:val="00C977AB"/>
    <w:rsid w:val="00CA42B3"/>
    <w:rsid w:val="00CA472C"/>
    <w:rsid w:val="00CA48C0"/>
    <w:rsid w:val="00CA7278"/>
    <w:rsid w:val="00CA7DEB"/>
    <w:rsid w:val="00CB0A7E"/>
    <w:rsid w:val="00CB2E41"/>
    <w:rsid w:val="00CB3A3A"/>
    <w:rsid w:val="00CB3D38"/>
    <w:rsid w:val="00CB3DF1"/>
    <w:rsid w:val="00CB7039"/>
    <w:rsid w:val="00CB774F"/>
    <w:rsid w:val="00CC0031"/>
    <w:rsid w:val="00CC07D7"/>
    <w:rsid w:val="00CC23AE"/>
    <w:rsid w:val="00CC24DD"/>
    <w:rsid w:val="00CC744D"/>
    <w:rsid w:val="00CC779C"/>
    <w:rsid w:val="00CC7BE7"/>
    <w:rsid w:val="00CC7FE4"/>
    <w:rsid w:val="00CD296F"/>
    <w:rsid w:val="00CD2AE3"/>
    <w:rsid w:val="00CD4122"/>
    <w:rsid w:val="00CD501F"/>
    <w:rsid w:val="00CD546E"/>
    <w:rsid w:val="00CD5672"/>
    <w:rsid w:val="00CD5E30"/>
    <w:rsid w:val="00CD7079"/>
    <w:rsid w:val="00CD73EA"/>
    <w:rsid w:val="00CD753A"/>
    <w:rsid w:val="00CE0B91"/>
    <w:rsid w:val="00CE26B2"/>
    <w:rsid w:val="00CE285F"/>
    <w:rsid w:val="00CE4DF7"/>
    <w:rsid w:val="00CE79FB"/>
    <w:rsid w:val="00CF153A"/>
    <w:rsid w:val="00CF192E"/>
    <w:rsid w:val="00CF5517"/>
    <w:rsid w:val="00CF586C"/>
    <w:rsid w:val="00CF6F61"/>
    <w:rsid w:val="00CF7341"/>
    <w:rsid w:val="00D012DF"/>
    <w:rsid w:val="00D0262B"/>
    <w:rsid w:val="00D031BB"/>
    <w:rsid w:val="00D040FC"/>
    <w:rsid w:val="00D04AA7"/>
    <w:rsid w:val="00D05066"/>
    <w:rsid w:val="00D05446"/>
    <w:rsid w:val="00D05828"/>
    <w:rsid w:val="00D06293"/>
    <w:rsid w:val="00D126B1"/>
    <w:rsid w:val="00D12DBC"/>
    <w:rsid w:val="00D14548"/>
    <w:rsid w:val="00D14A6C"/>
    <w:rsid w:val="00D1564B"/>
    <w:rsid w:val="00D15FEB"/>
    <w:rsid w:val="00D168F6"/>
    <w:rsid w:val="00D16D04"/>
    <w:rsid w:val="00D20926"/>
    <w:rsid w:val="00D21009"/>
    <w:rsid w:val="00D21491"/>
    <w:rsid w:val="00D21FB5"/>
    <w:rsid w:val="00D224A2"/>
    <w:rsid w:val="00D22FAD"/>
    <w:rsid w:val="00D233AA"/>
    <w:rsid w:val="00D234C1"/>
    <w:rsid w:val="00D27717"/>
    <w:rsid w:val="00D300E8"/>
    <w:rsid w:val="00D30277"/>
    <w:rsid w:val="00D3277C"/>
    <w:rsid w:val="00D327DD"/>
    <w:rsid w:val="00D347D5"/>
    <w:rsid w:val="00D34CBE"/>
    <w:rsid w:val="00D35D0B"/>
    <w:rsid w:val="00D36754"/>
    <w:rsid w:val="00D40B39"/>
    <w:rsid w:val="00D430E9"/>
    <w:rsid w:val="00D43764"/>
    <w:rsid w:val="00D44929"/>
    <w:rsid w:val="00D44BCB"/>
    <w:rsid w:val="00D44F45"/>
    <w:rsid w:val="00D45A9B"/>
    <w:rsid w:val="00D4716C"/>
    <w:rsid w:val="00D50977"/>
    <w:rsid w:val="00D5200A"/>
    <w:rsid w:val="00D52137"/>
    <w:rsid w:val="00D5232A"/>
    <w:rsid w:val="00D523FD"/>
    <w:rsid w:val="00D54AAA"/>
    <w:rsid w:val="00D560B9"/>
    <w:rsid w:val="00D56DB3"/>
    <w:rsid w:val="00D5733F"/>
    <w:rsid w:val="00D57E65"/>
    <w:rsid w:val="00D60C1D"/>
    <w:rsid w:val="00D618A9"/>
    <w:rsid w:val="00D630F5"/>
    <w:rsid w:val="00D63484"/>
    <w:rsid w:val="00D63603"/>
    <w:rsid w:val="00D64516"/>
    <w:rsid w:val="00D65C5F"/>
    <w:rsid w:val="00D66B38"/>
    <w:rsid w:val="00D66B93"/>
    <w:rsid w:val="00D66E0E"/>
    <w:rsid w:val="00D67FCF"/>
    <w:rsid w:val="00D73CEB"/>
    <w:rsid w:val="00D73DFB"/>
    <w:rsid w:val="00D744E4"/>
    <w:rsid w:val="00D747A1"/>
    <w:rsid w:val="00D761D6"/>
    <w:rsid w:val="00D77129"/>
    <w:rsid w:val="00D82041"/>
    <w:rsid w:val="00D820D2"/>
    <w:rsid w:val="00D8244A"/>
    <w:rsid w:val="00D82656"/>
    <w:rsid w:val="00D83208"/>
    <w:rsid w:val="00D8462D"/>
    <w:rsid w:val="00D8496C"/>
    <w:rsid w:val="00D857D9"/>
    <w:rsid w:val="00D85FFF"/>
    <w:rsid w:val="00D86F12"/>
    <w:rsid w:val="00D9095A"/>
    <w:rsid w:val="00D9181E"/>
    <w:rsid w:val="00D92ABA"/>
    <w:rsid w:val="00D92F8F"/>
    <w:rsid w:val="00D93F87"/>
    <w:rsid w:val="00D94296"/>
    <w:rsid w:val="00D94BE6"/>
    <w:rsid w:val="00D94EBD"/>
    <w:rsid w:val="00D9593C"/>
    <w:rsid w:val="00D96F02"/>
    <w:rsid w:val="00D970F7"/>
    <w:rsid w:val="00DA282D"/>
    <w:rsid w:val="00DA2D46"/>
    <w:rsid w:val="00DA453A"/>
    <w:rsid w:val="00DA4D59"/>
    <w:rsid w:val="00DA55F4"/>
    <w:rsid w:val="00DA6574"/>
    <w:rsid w:val="00DA65AC"/>
    <w:rsid w:val="00DA6BDE"/>
    <w:rsid w:val="00DB0880"/>
    <w:rsid w:val="00DB0A3E"/>
    <w:rsid w:val="00DB21FF"/>
    <w:rsid w:val="00DB4DAD"/>
    <w:rsid w:val="00DB503F"/>
    <w:rsid w:val="00DB517A"/>
    <w:rsid w:val="00DB67F7"/>
    <w:rsid w:val="00DB7A51"/>
    <w:rsid w:val="00DC02BE"/>
    <w:rsid w:val="00DC132D"/>
    <w:rsid w:val="00DC2CAE"/>
    <w:rsid w:val="00DC3A5C"/>
    <w:rsid w:val="00DC5241"/>
    <w:rsid w:val="00DC55D7"/>
    <w:rsid w:val="00DC58D9"/>
    <w:rsid w:val="00DC6831"/>
    <w:rsid w:val="00DD123A"/>
    <w:rsid w:val="00DD1BEE"/>
    <w:rsid w:val="00DD1F14"/>
    <w:rsid w:val="00DD23ED"/>
    <w:rsid w:val="00DD2682"/>
    <w:rsid w:val="00DD3C3C"/>
    <w:rsid w:val="00DD4C9A"/>
    <w:rsid w:val="00DD76FE"/>
    <w:rsid w:val="00DD7E6F"/>
    <w:rsid w:val="00DE01D9"/>
    <w:rsid w:val="00DE03F7"/>
    <w:rsid w:val="00DE1179"/>
    <w:rsid w:val="00DE30C6"/>
    <w:rsid w:val="00DE46C3"/>
    <w:rsid w:val="00DE7A24"/>
    <w:rsid w:val="00DF0713"/>
    <w:rsid w:val="00DF1A25"/>
    <w:rsid w:val="00DF1D9B"/>
    <w:rsid w:val="00DF1FDA"/>
    <w:rsid w:val="00DF2CDF"/>
    <w:rsid w:val="00DF3F87"/>
    <w:rsid w:val="00DF4096"/>
    <w:rsid w:val="00DF6BC6"/>
    <w:rsid w:val="00E0180E"/>
    <w:rsid w:val="00E02547"/>
    <w:rsid w:val="00E0350A"/>
    <w:rsid w:val="00E03A0B"/>
    <w:rsid w:val="00E04322"/>
    <w:rsid w:val="00E0660A"/>
    <w:rsid w:val="00E0777A"/>
    <w:rsid w:val="00E12809"/>
    <w:rsid w:val="00E12A50"/>
    <w:rsid w:val="00E13244"/>
    <w:rsid w:val="00E13767"/>
    <w:rsid w:val="00E13E21"/>
    <w:rsid w:val="00E14AB5"/>
    <w:rsid w:val="00E157FE"/>
    <w:rsid w:val="00E17557"/>
    <w:rsid w:val="00E200BA"/>
    <w:rsid w:val="00E20D59"/>
    <w:rsid w:val="00E214E0"/>
    <w:rsid w:val="00E21FB1"/>
    <w:rsid w:val="00E226C5"/>
    <w:rsid w:val="00E24991"/>
    <w:rsid w:val="00E24C48"/>
    <w:rsid w:val="00E27F51"/>
    <w:rsid w:val="00E31AD8"/>
    <w:rsid w:val="00E31E64"/>
    <w:rsid w:val="00E32204"/>
    <w:rsid w:val="00E3226C"/>
    <w:rsid w:val="00E33FAC"/>
    <w:rsid w:val="00E347D8"/>
    <w:rsid w:val="00E35733"/>
    <w:rsid w:val="00E35DDF"/>
    <w:rsid w:val="00E40434"/>
    <w:rsid w:val="00E406AD"/>
    <w:rsid w:val="00E41AD4"/>
    <w:rsid w:val="00E42861"/>
    <w:rsid w:val="00E4287A"/>
    <w:rsid w:val="00E43B0B"/>
    <w:rsid w:val="00E44E57"/>
    <w:rsid w:val="00E455F9"/>
    <w:rsid w:val="00E471D6"/>
    <w:rsid w:val="00E510B0"/>
    <w:rsid w:val="00E52875"/>
    <w:rsid w:val="00E52C52"/>
    <w:rsid w:val="00E54194"/>
    <w:rsid w:val="00E54238"/>
    <w:rsid w:val="00E54492"/>
    <w:rsid w:val="00E5449A"/>
    <w:rsid w:val="00E55171"/>
    <w:rsid w:val="00E55618"/>
    <w:rsid w:val="00E5621A"/>
    <w:rsid w:val="00E572C2"/>
    <w:rsid w:val="00E60024"/>
    <w:rsid w:val="00E60954"/>
    <w:rsid w:val="00E60B1C"/>
    <w:rsid w:val="00E62C15"/>
    <w:rsid w:val="00E63315"/>
    <w:rsid w:val="00E63469"/>
    <w:rsid w:val="00E6382D"/>
    <w:rsid w:val="00E63A78"/>
    <w:rsid w:val="00E64F70"/>
    <w:rsid w:val="00E65B69"/>
    <w:rsid w:val="00E70427"/>
    <w:rsid w:val="00E72667"/>
    <w:rsid w:val="00E73A03"/>
    <w:rsid w:val="00E74564"/>
    <w:rsid w:val="00E758D8"/>
    <w:rsid w:val="00E75D5C"/>
    <w:rsid w:val="00E77180"/>
    <w:rsid w:val="00E7759A"/>
    <w:rsid w:val="00E77912"/>
    <w:rsid w:val="00E80115"/>
    <w:rsid w:val="00E8190B"/>
    <w:rsid w:val="00E86126"/>
    <w:rsid w:val="00E86874"/>
    <w:rsid w:val="00E9006E"/>
    <w:rsid w:val="00E908D5"/>
    <w:rsid w:val="00E91792"/>
    <w:rsid w:val="00E92043"/>
    <w:rsid w:val="00E92DF2"/>
    <w:rsid w:val="00E92E87"/>
    <w:rsid w:val="00E930F1"/>
    <w:rsid w:val="00E95343"/>
    <w:rsid w:val="00E955B7"/>
    <w:rsid w:val="00E97E99"/>
    <w:rsid w:val="00EA0342"/>
    <w:rsid w:val="00EA0CD2"/>
    <w:rsid w:val="00EA0E48"/>
    <w:rsid w:val="00EA2CFE"/>
    <w:rsid w:val="00EA3BF6"/>
    <w:rsid w:val="00EA58E4"/>
    <w:rsid w:val="00EA5C13"/>
    <w:rsid w:val="00EA6A76"/>
    <w:rsid w:val="00EB0990"/>
    <w:rsid w:val="00EB0EE9"/>
    <w:rsid w:val="00EB0F15"/>
    <w:rsid w:val="00EB0FA0"/>
    <w:rsid w:val="00EB14B7"/>
    <w:rsid w:val="00EB3117"/>
    <w:rsid w:val="00EB4FA6"/>
    <w:rsid w:val="00EB5148"/>
    <w:rsid w:val="00EB59A9"/>
    <w:rsid w:val="00EB5E47"/>
    <w:rsid w:val="00EC17C3"/>
    <w:rsid w:val="00EC3C4F"/>
    <w:rsid w:val="00EC5880"/>
    <w:rsid w:val="00EC666B"/>
    <w:rsid w:val="00ED067E"/>
    <w:rsid w:val="00ED18E6"/>
    <w:rsid w:val="00ED453C"/>
    <w:rsid w:val="00ED45ED"/>
    <w:rsid w:val="00ED49B1"/>
    <w:rsid w:val="00ED4DAA"/>
    <w:rsid w:val="00ED5259"/>
    <w:rsid w:val="00ED5592"/>
    <w:rsid w:val="00ED6B30"/>
    <w:rsid w:val="00ED71FA"/>
    <w:rsid w:val="00ED75CC"/>
    <w:rsid w:val="00ED7E6E"/>
    <w:rsid w:val="00EE03EC"/>
    <w:rsid w:val="00EE0446"/>
    <w:rsid w:val="00EE1BD0"/>
    <w:rsid w:val="00EE1D6C"/>
    <w:rsid w:val="00EF02BA"/>
    <w:rsid w:val="00EF0D1B"/>
    <w:rsid w:val="00EF1E2C"/>
    <w:rsid w:val="00EF23C0"/>
    <w:rsid w:val="00EF302E"/>
    <w:rsid w:val="00EF35A4"/>
    <w:rsid w:val="00EF4AC5"/>
    <w:rsid w:val="00EF5007"/>
    <w:rsid w:val="00EF7BCF"/>
    <w:rsid w:val="00F003BD"/>
    <w:rsid w:val="00F011F8"/>
    <w:rsid w:val="00F02540"/>
    <w:rsid w:val="00F0324F"/>
    <w:rsid w:val="00F04C3D"/>
    <w:rsid w:val="00F07039"/>
    <w:rsid w:val="00F0709F"/>
    <w:rsid w:val="00F07F03"/>
    <w:rsid w:val="00F11CE0"/>
    <w:rsid w:val="00F12AAE"/>
    <w:rsid w:val="00F12EB1"/>
    <w:rsid w:val="00F151F3"/>
    <w:rsid w:val="00F154E7"/>
    <w:rsid w:val="00F175F1"/>
    <w:rsid w:val="00F203B1"/>
    <w:rsid w:val="00F2097E"/>
    <w:rsid w:val="00F22482"/>
    <w:rsid w:val="00F23391"/>
    <w:rsid w:val="00F23C77"/>
    <w:rsid w:val="00F26332"/>
    <w:rsid w:val="00F269AB"/>
    <w:rsid w:val="00F26C4A"/>
    <w:rsid w:val="00F26CE3"/>
    <w:rsid w:val="00F27FE6"/>
    <w:rsid w:val="00F341BE"/>
    <w:rsid w:val="00F34A39"/>
    <w:rsid w:val="00F34FD2"/>
    <w:rsid w:val="00F35FC1"/>
    <w:rsid w:val="00F40335"/>
    <w:rsid w:val="00F405BB"/>
    <w:rsid w:val="00F40C3F"/>
    <w:rsid w:val="00F40E84"/>
    <w:rsid w:val="00F420E8"/>
    <w:rsid w:val="00F4221D"/>
    <w:rsid w:val="00F4266B"/>
    <w:rsid w:val="00F430FF"/>
    <w:rsid w:val="00F44052"/>
    <w:rsid w:val="00F44C8F"/>
    <w:rsid w:val="00F4606B"/>
    <w:rsid w:val="00F46339"/>
    <w:rsid w:val="00F46BE1"/>
    <w:rsid w:val="00F47C6C"/>
    <w:rsid w:val="00F47E26"/>
    <w:rsid w:val="00F50BC9"/>
    <w:rsid w:val="00F535AB"/>
    <w:rsid w:val="00F54D45"/>
    <w:rsid w:val="00F558ED"/>
    <w:rsid w:val="00F55B90"/>
    <w:rsid w:val="00F56D85"/>
    <w:rsid w:val="00F56E7E"/>
    <w:rsid w:val="00F60C87"/>
    <w:rsid w:val="00F61BC1"/>
    <w:rsid w:val="00F64328"/>
    <w:rsid w:val="00F64801"/>
    <w:rsid w:val="00F653B7"/>
    <w:rsid w:val="00F66151"/>
    <w:rsid w:val="00F6701E"/>
    <w:rsid w:val="00F7008E"/>
    <w:rsid w:val="00F7073C"/>
    <w:rsid w:val="00F70A77"/>
    <w:rsid w:val="00F718B7"/>
    <w:rsid w:val="00F722D5"/>
    <w:rsid w:val="00F73791"/>
    <w:rsid w:val="00F75089"/>
    <w:rsid w:val="00F75A17"/>
    <w:rsid w:val="00F7638D"/>
    <w:rsid w:val="00F774CF"/>
    <w:rsid w:val="00F778D3"/>
    <w:rsid w:val="00F80F1B"/>
    <w:rsid w:val="00F828F3"/>
    <w:rsid w:val="00F82B68"/>
    <w:rsid w:val="00F84890"/>
    <w:rsid w:val="00F84ECE"/>
    <w:rsid w:val="00F86691"/>
    <w:rsid w:val="00F87DE0"/>
    <w:rsid w:val="00F90764"/>
    <w:rsid w:val="00F910FB"/>
    <w:rsid w:val="00F9136C"/>
    <w:rsid w:val="00F92C83"/>
    <w:rsid w:val="00F92FB5"/>
    <w:rsid w:val="00F936A8"/>
    <w:rsid w:val="00F94074"/>
    <w:rsid w:val="00F94767"/>
    <w:rsid w:val="00F94A45"/>
    <w:rsid w:val="00F9709A"/>
    <w:rsid w:val="00FA0327"/>
    <w:rsid w:val="00FA0DD2"/>
    <w:rsid w:val="00FA0E82"/>
    <w:rsid w:val="00FA1390"/>
    <w:rsid w:val="00FA15D6"/>
    <w:rsid w:val="00FA1DC7"/>
    <w:rsid w:val="00FA2EDF"/>
    <w:rsid w:val="00FA3555"/>
    <w:rsid w:val="00FA3F01"/>
    <w:rsid w:val="00FA49C5"/>
    <w:rsid w:val="00FA75E4"/>
    <w:rsid w:val="00FA7EEF"/>
    <w:rsid w:val="00FB0515"/>
    <w:rsid w:val="00FB0E41"/>
    <w:rsid w:val="00FB289B"/>
    <w:rsid w:val="00FB2C36"/>
    <w:rsid w:val="00FB3B7F"/>
    <w:rsid w:val="00FB4A65"/>
    <w:rsid w:val="00FB610B"/>
    <w:rsid w:val="00FB6C37"/>
    <w:rsid w:val="00FC0446"/>
    <w:rsid w:val="00FC0462"/>
    <w:rsid w:val="00FC1263"/>
    <w:rsid w:val="00FC1539"/>
    <w:rsid w:val="00FC239F"/>
    <w:rsid w:val="00FC2969"/>
    <w:rsid w:val="00FC2AF2"/>
    <w:rsid w:val="00FC30DE"/>
    <w:rsid w:val="00FC36A3"/>
    <w:rsid w:val="00FC39E9"/>
    <w:rsid w:val="00FC3F7D"/>
    <w:rsid w:val="00FD046E"/>
    <w:rsid w:val="00FD1C85"/>
    <w:rsid w:val="00FD1D35"/>
    <w:rsid w:val="00FD3664"/>
    <w:rsid w:val="00FD4F6A"/>
    <w:rsid w:val="00FD55D1"/>
    <w:rsid w:val="00FE08D3"/>
    <w:rsid w:val="00FE0EB4"/>
    <w:rsid w:val="00FE140F"/>
    <w:rsid w:val="00FE2E43"/>
    <w:rsid w:val="00FE7135"/>
    <w:rsid w:val="00FF0457"/>
    <w:rsid w:val="00FF0FBF"/>
    <w:rsid w:val="00FF21D5"/>
    <w:rsid w:val="00FF3AF8"/>
    <w:rsid w:val="00FF3D1D"/>
    <w:rsid w:val="00FF3E48"/>
    <w:rsid w:val="00FF40DC"/>
    <w:rsid w:val="00FF4A0D"/>
    <w:rsid w:val="00FF5164"/>
    <w:rsid w:val="00FF5A18"/>
    <w:rsid w:val="00FF5F2A"/>
    <w:rsid w:val="00FF7633"/>
    <w:rsid w:val="00FF78CE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ECC4539"/>
  <w15:chartTrackingRefBased/>
  <w15:docId w15:val="{33D16093-0C73-428A-8D46-394CF78B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2C0"/>
  </w:style>
  <w:style w:type="paragraph" w:styleId="Heading1">
    <w:name w:val="heading 1"/>
    <w:basedOn w:val="Normal"/>
    <w:next w:val="Normal"/>
    <w:link w:val="Heading1Char"/>
    <w:uiPriority w:val="9"/>
    <w:qFormat/>
    <w:rsid w:val="00840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13A"/>
  </w:style>
  <w:style w:type="paragraph" w:styleId="Footer">
    <w:name w:val="footer"/>
    <w:basedOn w:val="Normal"/>
    <w:link w:val="FooterChar"/>
    <w:uiPriority w:val="99"/>
    <w:unhideWhenUsed/>
    <w:rsid w:val="001F2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13A"/>
  </w:style>
  <w:style w:type="character" w:customStyle="1" w:styleId="Heading1Char">
    <w:name w:val="Heading 1 Char"/>
    <w:basedOn w:val="DefaultParagraphFont"/>
    <w:link w:val="Heading1"/>
    <w:uiPriority w:val="9"/>
    <w:rsid w:val="00840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0D40"/>
    <w:pPr>
      <w:outlineLvl w:val="9"/>
    </w:pPr>
    <w:rPr>
      <w:kern w:val="0"/>
      <w:lang w:eastAsia="pt-PT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D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0D40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A05E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C14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7333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34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44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0446"/>
    <w:rPr>
      <w:color w:val="954F72"/>
      <w:u w:val="single"/>
    </w:rPr>
  </w:style>
  <w:style w:type="paragraph" w:customStyle="1" w:styleId="msonormal0">
    <w:name w:val="msonormal"/>
    <w:basedOn w:val="Normal"/>
    <w:rsid w:val="00FC0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65">
    <w:name w:val="xl65"/>
    <w:basedOn w:val="Normal"/>
    <w:rsid w:val="00FC0446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66">
    <w:name w:val="xl66"/>
    <w:basedOn w:val="Normal"/>
    <w:rsid w:val="00FC044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67">
    <w:name w:val="xl67"/>
    <w:basedOn w:val="Normal"/>
    <w:rsid w:val="00FC0446"/>
    <w:pPr>
      <w:pBdr>
        <w:top w:val="single" w:sz="8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68">
    <w:name w:val="xl68"/>
    <w:basedOn w:val="Normal"/>
    <w:rsid w:val="00FC044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69">
    <w:name w:val="xl69"/>
    <w:basedOn w:val="Normal"/>
    <w:rsid w:val="00FC044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70">
    <w:name w:val="xl70"/>
    <w:basedOn w:val="Normal"/>
    <w:rsid w:val="00FC044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71">
    <w:name w:val="xl71"/>
    <w:basedOn w:val="Normal"/>
    <w:rsid w:val="00FC0446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72">
    <w:name w:val="xl72"/>
    <w:basedOn w:val="Normal"/>
    <w:rsid w:val="00FC04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3">
    <w:name w:val="xl73"/>
    <w:basedOn w:val="Normal"/>
    <w:rsid w:val="00FC044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4">
    <w:name w:val="xl74"/>
    <w:basedOn w:val="Normal"/>
    <w:rsid w:val="00FC044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5">
    <w:name w:val="xl75"/>
    <w:basedOn w:val="Normal"/>
    <w:rsid w:val="00FC044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6">
    <w:name w:val="xl76"/>
    <w:basedOn w:val="Normal"/>
    <w:rsid w:val="00FC04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7">
    <w:name w:val="xl77"/>
    <w:basedOn w:val="Normal"/>
    <w:rsid w:val="00FC0446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8">
    <w:name w:val="xl78"/>
    <w:basedOn w:val="Normal"/>
    <w:rsid w:val="00FC0446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9">
    <w:name w:val="xl79"/>
    <w:basedOn w:val="Normal"/>
    <w:rsid w:val="00FC044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0">
    <w:name w:val="xl80"/>
    <w:basedOn w:val="Normal"/>
    <w:rsid w:val="00FC044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1">
    <w:name w:val="xl81"/>
    <w:basedOn w:val="Normal"/>
    <w:rsid w:val="00FC0446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82">
    <w:name w:val="xl82"/>
    <w:basedOn w:val="Normal"/>
    <w:rsid w:val="00FC044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3">
    <w:name w:val="xl83"/>
    <w:basedOn w:val="Normal"/>
    <w:rsid w:val="00F6701E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4">
    <w:name w:val="xl84"/>
    <w:basedOn w:val="Normal"/>
    <w:rsid w:val="00F6701E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5">
    <w:name w:val="xl85"/>
    <w:basedOn w:val="Normal"/>
    <w:rsid w:val="00F6701E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6">
    <w:name w:val="xl86"/>
    <w:basedOn w:val="Normal"/>
    <w:rsid w:val="00F6701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7">
    <w:name w:val="xl87"/>
    <w:basedOn w:val="Normal"/>
    <w:rsid w:val="00F6701E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8">
    <w:name w:val="xl88"/>
    <w:basedOn w:val="Normal"/>
    <w:rsid w:val="00F6701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9">
    <w:name w:val="xl89"/>
    <w:basedOn w:val="Normal"/>
    <w:rsid w:val="00F6701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90">
    <w:name w:val="xl90"/>
    <w:basedOn w:val="Normal"/>
    <w:rsid w:val="00F6701E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91">
    <w:name w:val="xl91"/>
    <w:basedOn w:val="Normal"/>
    <w:rsid w:val="00F6701E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3B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F3B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0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49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080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katex">
    <w:name w:val="katex"/>
    <w:basedOn w:val="DefaultParagraphFont"/>
    <w:rsid w:val="00F34FD2"/>
  </w:style>
  <w:style w:type="character" w:customStyle="1" w:styleId="katex-mathml">
    <w:name w:val="katex-mathml"/>
    <w:basedOn w:val="DefaultParagraphFont"/>
    <w:rsid w:val="00E95343"/>
  </w:style>
  <w:style w:type="character" w:customStyle="1" w:styleId="mord">
    <w:name w:val="mord"/>
    <w:basedOn w:val="DefaultParagraphFont"/>
    <w:rsid w:val="00E95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fenix.tecnico.ulisboa.pt/disciplinas/ADRI36/2024-2025/2-semestre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marta.valente@tecnico.ulisboa.pt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numbering" Target="numbering.xml"/><Relationship Id="rId15" Type="http://schemas.openxmlformats.org/officeDocument/2006/relationships/hyperlink" Target="mailto:francisco.carreira.tavares@tecnico.ulisboa.pt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48a970-34e6-48e8-87ea-81189351058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B22A568870AE4FABCF63D7B9AD68CF" ma:contentTypeVersion="14" ma:contentTypeDescription="Criar um novo documento." ma:contentTypeScope="" ma:versionID="47d12a988b6396df42171c20e1814030">
  <xsd:schema xmlns:xsd="http://www.w3.org/2001/XMLSchema" xmlns:xs="http://www.w3.org/2001/XMLSchema" xmlns:p="http://schemas.microsoft.com/office/2006/metadata/properties" xmlns:ns3="3148a970-34e6-48e8-87ea-811893510583" xmlns:ns4="e413714c-b646-444d-a7d6-9c9c3be85537" targetNamespace="http://schemas.microsoft.com/office/2006/metadata/properties" ma:root="true" ma:fieldsID="c46402af312738964db2f7fe29fe61ab" ns3:_="" ns4:_="">
    <xsd:import namespace="3148a970-34e6-48e8-87ea-811893510583"/>
    <xsd:import namespace="e413714c-b646-444d-a7d6-9c9c3be855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CR" minOccurs="0"/>
                <xsd:element ref="ns3:MediaServiceObjectDetectorVersion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8a970-34e6-48e8-87ea-811893510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2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3714c-b646-444d-a7d6-9c9c3be85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FD78C-83E1-4594-8F7C-5A9A980562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623385-A3C0-4BB3-A6B5-093F28189342}">
  <ds:schemaRefs>
    <ds:schemaRef ds:uri="http://schemas.microsoft.com/office/2006/metadata/properties"/>
    <ds:schemaRef ds:uri="http://schemas.microsoft.com/office/infopath/2007/PartnerControls"/>
    <ds:schemaRef ds:uri="3148a970-34e6-48e8-87ea-811893510583"/>
  </ds:schemaRefs>
</ds:datastoreItem>
</file>

<file path=customXml/itemProps3.xml><?xml version="1.0" encoding="utf-8"?>
<ds:datastoreItem xmlns:ds="http://schemas.openxmlformats.org/officeDocument/2006/customXml" ds:itemID="{0FBE7CEA-E2B9-4E03-9720-8928CF712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8a970-34e6-48e8-87ea-811893510583"/>
    <ds:schemaRef ds:uri="e413714c-b646-444d-a7d6-9c9c3be85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C48C9A-D166-4E7F-9DBB-23E1A44EF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1346</Words>
  <Characters>7535</Characters>
  <Application>Microsoft Office Word</Application>
  <DocSecurity>0</DocSecurity>
  <Lines>172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8977</CharactersWithSpaces>
  <SharedDoc>false</SharedDoc>
  <HLinks>
    <vt:vector size="24" baseType="variant">
      <vt:variant>
        <vt:i4>7536729</vt:i4>
      </vt:variant>
      <vt:variant>
        <vt:i4>9</vt:i4>
      </vt:variant>
      <vt:variant>
        <vt:i4>0</vt:i4>
      </vt:variant>
      <vt:variant>
        <vt:i4>5</vt:i4>
      </vt:variant>
      <vt:variant>
        <vt:lpwstr>mailto:marta.valente@tecnico.ulisboa.pt</vt:lpwstr>
      </vt:variant>
      <vt:variant>
        <vt:lpwstr/>
      </vt:variant>
      <vt:variant>
        <vt:i4>8060948</vt:i4>
      </vt:variant>
      <vt:variant>
        <vt:i4>6</vt:i4>
      </vt:variant>
      <vt:variant>
        <vt:i4>0</vt:i4>
      </vt:variant>
      <vt:variant>
        <vt:i4>5</vt:i4>
      </vt:variant>
      <vt:variant>
        <vt:lpwstr>mailto:francisco.carreira.tavares@tecnico.ulisboa.pt</vt:lpwstr>
      </vt:variant>
      <vt:variant>
        <vt:lpwstr/>
      </vt:variant>
      <vt:variant>
        <vt:i4>983141</vt:i4>
      </vt:variant>
      <vt:variant>
        <vt:i4>3</vt:i4>
      </vt:variant>
      <vt:variant>
        <vt:i4>0</vt:i4>
      </vt:variant>
      <vt:variant>
        <vt:i4>5</vt:i4>
      </vt:variant>
      <vt:variant>
        <vt:lpwstr>mailto:diogo.sa.sampaio@tecnico.ulisboa.pt</vt:lpwstr>
      </vt:variant>
      <vt:variant>
        <vt:lpwstr/>
      </vt:variant>
      <vt:variant>
        <vt:i4>4718594</vt:i4>
      </vt:variant>
      <vt:variant>
        <vt:i4>0</vt:i4>
      </vt:variant>
      <vt:variant>
        <vt:i4>0</vt:i4>
      </vt:variant>
      <vt:variant>
        <vt:i4>5</vt:i4>
      </vt:variant>
      <vt:variant>
        <vt:lpwstr>https://fenix.tecnico.ulisboa.pt/disciplinas/ADRI36/2024-2025/2-semestre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MARTA REBELO VALENTE</cp:lastModifiedBy>
  <cp:revision>10</cp:revision>
  <cp:lastPrinted>2025-02-24T23:51:00Z</cp:lastPrinted>
  <dcterms:created xsi:type="dcterms:W3CDTF">2025-03-17T21:34:00Z</dcterms:created>
  <dcterms:modified xsi:type="dcterms:W3CDTF">2025-03-17T22:38:00Z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0x010100A2B22A568870AE4FABCF63D7B9AD68CF</vt:lpwstr>
  </property>
  <property fmtid="{D5CDD505-2E9C-101B-9397-08002B2CF9AE}" pid="3" name="GrammarlyDocumentId">
    <vt:lpwstr>f0159683350e3256d33adfc77b63388768d07da6d648c78a0f12735ef9fa387a</vt:lpwstr>
  </property>
</Properties>
</file>