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AD16" w14:textId="22E7EB42" w:rsidR="000A0D6D" w:rsidRPr="007D31BC" w:rsidRDefault="000A0D6D" w:rsidP="000A0D6D">
      <w:pPr>
        <w:pStyle w:val="PargrafodaLista"/>
        <w:numPr>
          <w:ilvl w:val="0"/>
          <w:numId w:val="3"/>
        </w:numPr>
        <w:spacing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 w:rsidRPr="007D31BC">
        <w:rPr>
          <w:b/>
          <w:bCs/>
          <w:sz w:val="24"/>
          <w:szCs w:val="24"/>
        </w:rPr>
        <w:t>Team identification</w:t>
      </w:r>
    </w:p>
    <w:p w14:paraId="341D487F" w14:textId="445EBA46" w:rsidR="000A0D6D" w:rsidRDefault="000A0D6D" w:rsidP="000A0D6D">
      <w:pPr>
        <w:pStyle w:val="PargrafodaLista"/>
        <w:numPr>
          <w:ilvl w:val="0"/>
          <w:numId w:val="3"/>
        </w:numPr>
        <w:spacing w:before="240"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 w:rsidRPr="007D31BC">
        <w:rPr>
          <w:b/>
          <w:bCs/>
          <w:sz w:val="24"/>
          <w:szCs w:val="24"/>
        </w:rPr>
        <w:t>Partners</w:t>
      </w:r>
    </w:p>
    <w:p w14:paraId="39113A3F" w14:textId="77777777" w:rsidR="0012106C" w:rsidRPr="000656F3" w:rsidRDefault="00622F99" w:rsidP="0012106C">
      <w:pPr>
        <w:pStyle w:val="PargrafodaLista"/>
        <w:numPr>
          <w:ilvl w:val="0"/>
          <w:numId w:val="6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Strategic Alliances:</w:t>
      </w:r>
    </w:p>
    <w:p w14:paraId="7F99CD9C" w14:textId="77777777" w:rsidR="0012106C" w:rsidRDefault="0012106C" w:rsidP="0012106C">
      <w:pPr>
        <w:pStyle w:val="PargrafodaLista"/>
        <w:numPr>
          <w:ilvl w:val="0"/>
          <w:numId w:val="11"/>
        </w:numPr>
        <w:spacing w:after="120" w:line="240" w:lineRule="auto"/>
      </w:pPr>
      <w:r w:rsidRPr="000656F3">
        <w:t>Industrial Safety Integrators – companies that already install safety systems (e.g., light curtains, PLCs) and can offer SmartVision as an add-on</w:t>
      </w:r>
    </w:p>
    <w:p w14:paraId="5A9570C2" w14:textId="24DBA73E" w:rsidR="00A7444A" w:rsidRPr="000656F3" w:rsidRDefault="00A7444A" w:rsidP="00A7444A">
      <w:pPr>
        <w:spacing w:after="120" w:line="240" w:lineRule="auto"/>
      </w:pPr>
      <w:r w:rsidRPr="00A7444A">
        <w:t>They already have access to factory floors and trusted relationships with safety managers. This reduces our sales effort and speeds up deployments.</w:t>
      </w:r>
    </w:p>
    <w:p w14:paraId="3C3CC925" w14:textId="23A821FA" w:rsidR="00622F99" w:rsidRDefault="0012106C" w:rsidP="0012106C">
      <w:pPr>
        <w:pStyle w:val="PargrafodaLista"/>
        <w:numPr>
          <w:ilvl w:val="0"/>
          <w:numId w:val="11"/>
        </w:numPr>
        <w:spacing w:after="120" w:line="240" w:lineRule="auto"/>
      </w:pPr>
      <w:r w:rsidRPr="000656F3">
        <w:t>Edge AI Ecosystem Players (e.g., NVIDIA Metropolis) – collaborations for access to hardware discounts, software updates, and early access to new tech</w:t>
      </w:r>
    </w:p>
    <w:p w14:paraId="4E1C8854" w14:textId="2A70D28B" w:rsidR="00A7444A" w:rsidRPr="000656F3" w:rsidRDefault="00A7444A" w:rsidP="00A7444A">
      <w:pPr>
        <w:spacing w:after="120" w:line="240" w:lineRule="auto"/>
      </w:pPr>
      <w:r w:rsidRPr="00A7444A">
        <w:t>Provides access to early hardware releases, discounted Jetson boards, optimised SDKs (</w:t>
      </w:r>
      <w:proofErr w:type="spellStart"/>
      <w:r w:rsidRPr="00A7444A">
        <w:t>DeepStream</w:t>
      </w:r>
      <w:proofErr w:type="spellEnd"/>
      <w:r w:rsidRPr="00A7444A">
        <w:t>), and co-marketing opportunities.</w:t>
      </w:r>
    </w:p>
    <w:p w14:paraId="0AD26069" w14:textId="2218A8CC" w:rsidR="00622F99" w:rsidRPr="000656F3" w:rsidRDefault="00622F99" w:rsidP="00622F99">
      <w:pPr>
        <w:pStyle w:val="PargrafodaLista"/>
        <w:numPr>
          <w:ilvl w:val="0"/>
          <w:numId w:val="6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Joint Ventures:</w:t>
      </w:r>
    </w:p>
    <w:p w14:paraId="75641D62" w14:textId="38B0FFE0" w:rsidR="00622F99" w:rsidRDefault="0012106C" w:rsidP="00622F99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0656F3">
        <w:t>Innovation Hubs or Industrial Accelerators – collaborate on testing, scaling, or certifications (e.g., EIT Manufacturing, PRODUTECH)</w:t>
      </w:r>
    </w:p>
    <w:p w14:paraId="6BCF5C07" w14:textId="107B49CE" w:rsidR="00A7444A" w:rsidRDefault="00A7444A" w:rsidP="00A7444A">
      <w:pPr>
        <w:spacing w:after="120" w:line="240" w:lineRule="auto"/>
      </w:pPr>
      <w:r w:rsidRPr="00A7444A">
        <w:t>Ideal for pilot testing, real-environment validation, and certification support (e.g., ISO 13849, CE marking). Also connects to large industrial clients through demonstration programmes.</w:t>
      </w:r>
    </w:p>
    <w:p w14:paraId="44DDD678" w14:textId="5E89FAF4" w:rsidR="00A7444A" w:rsidRDefault="00A7444A" w:rsidP="00A7444A">
      <w:pPr>
        <w:pStyle w:val="PargrafodaLista"/>
        <w:numPr>
          <w:ilvl w:val="0"/>
          <w:numId w:val="11"/>
        </w:numPr>
        <w:spacing w:after="120" w:line="240" w:lineRule="auto"/>
      </w:pPr>
      <w:r w:rsidRPr="00A7444A">
        <w:t>Universities and Research Labs</w:t>
      </w:r>
    </w:p>
    <w:p w14:paraId="7360704E" w14:textId="7FA44AB1" w:rsidR="00A7444A" w:rsidRPr="000656F3" w:rsidRDefault="00A7444A" w:rsidP="00A7444A">
      <w:pPr>
        <w:spacing w:after="120" w:line="240" w:lineRule="auto"/>
      </w:pPr>
      <w:r w:rsidRPr="00A7444A">
        <w:t>Enhances credibility and may open public funding channels (e.g., Horizon Europe)</w:t>
      </w:r>
    </w:p>
    <w:p w14:paraId="0A98B3F5" w14:textId="7982968C" w:rsidR="000A0D6D" w:rsidRPr="000656F3" w:rsidRDefault="00622F99" w:rsidP="00622F99">
      <w:pPr>
        <w:pStyle w:val="PargrafodaLista"/>
        <w:numPr>
          <w:ilvl w:val="0"/>
          <w:numId w:val="6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Suppliers:</w:t>
      </w:r>
    </w:p>
    <w:p w14:paraId="1CF22F25" w14:textId="3114EE8B" w:rsidR="00622F99" w:rsidRDefault="0012106C" w:rsidP="00622F99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proofErr w:type="spellStart"/>
      <w:r>
        <w:t>Hardwate</w:t>
      </w:r>
      <w:proofErr w:type="spellEnd"/>
      <w:r>
        <w:t xml:space="preserve"> Providers:</w:t>
      </w:r>
    </w:p>
    <w:p w14:paraId="04BF0F62" w14:textId="3ECC1A05" w:rsidR="0012106C" w:rsidRDefault="0012106C" w:rsidP="0012106C">
      <w:pPr>
        <w:pStyle w:val="PargrafodaLista"/>
        <w:numPr>
          <w:ilvl w:val="1"/>
          <w:numId w:val="7"/>
        </w:numPr>
        <w:spacing w:after="120" w:line="240" w:lineRule="auto"/>
        <w:contextualSpacing w:val="0"/>
      </w:pPr>
      <w:r>
        <w:t>NVIDIA distributors (Jetson Orin NX boards)</w:t>
      </w:r>
    </w:p>
    <w:p w14:paraId="58B78CC3" w14:textId="03DBA743" w:rsidR="0012106C" w:rsidRDefault="0012106C" w:rsidP="0012106C">
      <w:pPr>
        <w:pStyle w:val="PargrafodaLista"/>
        <w:numPr>
          <w:ilvl w:val="1"/>
          <w:numId w:val="7"/>
        </w:numPr>
        <w:spacing w:after="120" w:line="240" w:lineRule="auto"/>
        <w:contextualSpacing w:val="0"/>
        <w:rPr>
          <w:lang w:val="pt-PT"/>
        </w:rPr>
      </w:pPr>
      <w:r w:rsidRPr="0012106C">
        <w:rPr>
          <w:lang w:val="pt-PT"/>
        </w:rPr>
        <w:t xml:space="preserve">Industrial </w:t>
      </w:r>
      <w:proofErr w:type="spellStart"/>
      <w:r w:rsidRPr="0012106C">
        <w:rPr>
          <w:lang w:val="pt-PT"/>
        </w:rPr>
        <w:t>Camera</w:t>
      </w:r>
      <w:proofErr w:type="spellEnd"/>
      <w:r w:rsidRPr="0012106C">
        <w:rPr>
          <w:lang w:val="pt-PT"/>
        </w:rPr>
        <w:t xml:space="preserve"> </w:t>
      </w:r>
      <w:proofErr w:type="spellStart"/>
      <w:r w:rsidRPr="0012106C">
        <w:rPr>
          <w:lang w:val="pt-PT"/>
        </w:rPr>
        <w:t>Vendors</w:t>
      </w:r>
      <w:proofErr w:type="spellEnd"/>
      <w:r w:rsidRPr="0012106C">
        <w:rPr>
          <w:lang w:val="pt-PT"/>
        </w:rPr>
        <w:t xml:space="preserve"> (</w:t>
      </w:r>
      <w:proofErr w:type="spellStart"/>
      <w:r w:rsidRPr="0012106C">
        <w:rPr>
          <w:lang w:val="pt-PT"/>
        </w:rPr>
        <w:t>Basler</w:t>
      </w:r>
      <w:proofErr w:type="spellEnd"/>
      <w:r w:rsidRPr="0012106C">
        <w:rPr>
          <w:lang w:val="pt-PT"/>
        </w:rPr>
        <w:t xml:space="preserve">, </w:t>
      </w:r>
      <w:proofErr w:type="spellStart"/>
      <w:r w:rsidRPr="0012106C">
        <w:rPr>
          <w:lang w:val="pt-PT"/>
        </w:rPr>
        <w:t>Da</w:t>
      </w:r>
      <w:r>
        <w:rPr>
          <w:lang w:val="pt-PT"/>
        </w:rPr>
        <w:t>hua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Arducam</w:t>
      </w:r>
      <w:proofErr w:type="spellEnd"/>
      <w:r>
        <w:rPr>
          <w:lang w:val="pt-PT"/>
        </w:rPr>
        <w:t>)</w:t>
      </w:r>
    </w:p>
    <w:p w14:paraId="1F491410" w14:textId="776EE469" w:rsidR="0012106C" w:rsidRDefault="0012106C" w:rsidP="0012106C">
      <w:pPr>
        <w:pStyle w:val="PargrafodaLista"/>
        <w:numPr>
          <w:ilvl w:val="1"/>
          <w:numId w:val="7"/>
        </w:numPr>
        <w:spacing w:after="120" w:line="240" w:lineRule="auto"/>
        <w:contextualSpacing w:val="0"/>
        <w:rPr>
          <w:lang w:val="en-US"/>
        </w:rPr>
      </w:pPr>
      <w:r w:rsidRPr="0012106C">
        <w:rPr>
          <w:lang w:val="en-US"/>
        </w:rPr>
        <w:t xml:space="preserve">Power Supply and </w:t>
      </w:r>
      <w:proofErr w:type="spellStart"/>
      <w:r w:rsidRPr="0012106C">
        <w:rPr>
          <w:lang w:val="en-US"/>
        </w:rPr>
        <w:t>Encluser</w:t>
      </w:r>
      <w:proofErr w:type="spellEnd"/>
      <w:r w:rsidRPr="0012106C">
        <w:rPr>
          <w:lang w:val="en-US"/>
        </w:rPr>
        <w:t xml:space="preserve"> S</w:t>
      </w:r>
      <w:r>
        <w:rPr>
          <w:lang w:val="en-US"/>
        </w:rPr>
        <w:t>uppliers (IP65, DIN-rail)</w:t>
      </w:r>
    </w:p>
    <w:p w14:paraId="49F81E3B" w14:textId="224F6AC1" w:rsidR="00DC6FF1" w:rsidRPr="00DC6FF1" w:rsidRDefault="00DC6FF1" w:rsidP="00DC6FF1">
      <w:pPr>
        <w:spacing w:after="120" w:line="240" w:lineRule="auto"/>
        <w:rPr>
          <w:lang w:val="en-US"/>
        </w:rPr>
      </w:pPr>
      <w:r w:rsidRPr="00DC6FF1">
        <w:t>Modular procurement from trusted OEMs enables custom installations and better support across varied factory setups.</w:t>
      </w:r>
    </w:p>
    <w:p w14:paraId="76989D7B" w14:textId="59FB69B4" w:rsidR="0012106C" w:rsidRDefault="0012106C" w:rsidP="0012106C">
      <w:pPr>
        <w:pStyle w:val="PargrafodaLista"/>
        <w:numPr>
          <w:ilvl w:val="0"/>
          <w:numId w:val="7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>Software/ML Tools:</w:t>
      </w:r>
    </w:p>
    <w:p w14:paraId="47E7BB3F" w14:textId="77777777" w:rsidR="00DC6FF1" w:rsidRPr="00DC6FF1" w:rsidRDefault="00DC6FF1" w:rsidP="00DC6FF1">
      <w:pPr>
        <w:pStyle w:val="PargrafodaLista"/>
        <w:numPr>
          <w:ilvl w:val="1"/>
          <w:numId w:val="7"/>
        </w:numPr>
        <w:spacing w:after="120" w:line="240" w:lineRule="auto"/>
        <w:contextualSpacing w:val="0"/>
        <w:rPr>
          <w:lang w:val="en-US"/>
        </w:rPr>
      </w:pPr>
      <w:r w:rsidRPr="00DC6FF1">
        <w:t xml:space="preserve">Core detection models like </w:t>
      </w:r>
      <w:r w:rsidRPr="00DC6FF1">
        <w:rPr>
          <w:b/>
          <w:bCs/>
        </w:rPr>
        <w:t>YOLOv8</w:t>
      </w:r>
      <w:r w:rsidRPr="00DC6FF1">
        <w:t xml:space="preserve">, </w:t>
      </w:r>
      <w:r w:rsidRPr="00DC6FF1">
        <w:rPr>
          <w:b/>
          <w:bCs/>
        </w:rPr>
        <w:t>YOLO-Pose</w:t>
      </w:r>
      <w:r w:rsidRPr="00DC6FF1">
        <w:t xml:space="preserve">, </w:t>
      </w:r>
      <w:r w:rsidRPr="00DC6FF1">
        <w:rPr>
          <w:b/>
          <w:bCs/>
        </w:rPr>
        <w:t>MediaPipe</w:t>
      </w:r>
      <w:r w:rsidRPr="00DC6FF1">
        <w:t xml:space="preserve">, </w:t>
      </w:r>
      <w:r w:rsidRPr="00DC6FF1">
        <w:rPr>
          <w:b/>
          <w:bCs/>
        </w:rPr>
        <w:t>RTM-Pose</w:t>
      </w:r>
      <w:r w:rsidRPr="00DC6FF1">
        <w:t xml:space="preserve"> enable pose estimation, object detection, and real-time inference.</w:t>
      </w:r>
    </w:p>
    <w:p w14:paraId="0A304B01" w14:textId="0EE02492" w:rsidR="00DC6FF1" w:rsidRPr="00DC6FF1" w:rsidRDefault="00DC6FF1" w:rsidP="00DC6FF1">
      <w:pPr>
        <w:pStyle w:val="PargrafodaLista"/>
        <w:numPr>
          <w:ilvl w:val="1"/>
          <w:numId w:val="7"/>
        </w:numPr>
        <w:spacing w:after="120" w:line="240" w:lineRule="auto"/>
        <w:contextualSpacing w:val="0"/>
        <w:rPr>
          <w:lang w:val="en-US"/>
        </w:rPr>
      </w:pPr>
      <w:r w:rsidRPr="00DC6FF1">
        <w:t xml:space="preserve">Tools for </w:t>
      </w:r>
      <w:r w:rsidRPr="00DC6FF1">
        <w:rPr>
          <w:b/>
          <w:bCs/>
        </w:rPr>
        <w:t>synthetic data generation</w:t>
      </w:r>
      <w:r w:rsidRPr="00DC6FF1">
        <w:t xml:space="preserve"> (e.g., </w:t>
      </w:r>
      <w:proofErr w:type="spellStart"/>
      <w:r w:rsidRPr="00DC6FF1">
        <w:t>Synthetik</w:t>
      </w:r>
      <w:proofErr w:type="spellEnd"/>
      <w:r w:rsidRPr="00DC6FF1">
        <w:t>, Unity Perception Toolkit) can help improve model robustness in rare or dangerous scenarios (e.g., falls, PPE violations).</w:t>
      </w:r>
    </w:p>
    <w:p w14:paraId="4ED3C96F" w14:textId="682C651F" w:rsidR="00DC6FF1" w:rsidRPr="00DC6FF1" w:rsidRDefault="00DC6FF1" w:rsidP="00DC6FF1">
      <w:pPr>
        <w:spacing w:after="120" w:line="240" w:lineRule="auto"/>
        <w:rPr>
          <w:lang w:val="en-US"/>
        </w:rPr>
      </w:pPr>
      <w:r w:rsidRPr="00DC6FF1">
        <w:t>These tools speed up development and reduce time-to-market without large internal ML teams.</w:t>
      </w:r>
    </w:p>
    <w:p w14:paraId="035B4566" w14:textId="77777777" w:rsidR="00A7444A" w:rsidRPr="00A7444A" w:rsidRDefault="00A7444A" w:rsidP="00A7444A">
      <w:pPr>
        <w:pBdr>
          <w:bottom w:val="single" w:sz="6" w:space="1" w:color="auto"/>
        </w:pBdr>
        <w:spacing w:after="120" w:line="240" w:lineRule="auto"/>
        <w:rPr>
          <w:lang w:val="en-US"/>
        </w:rPr>
      </w:pPr>
    </w:p>
    <w:p w14:paraId="5F9BAC0E" w14:textId="7D60ED81" w:rsidR="00DC6FF1" w:rsidRDefault="00DC6FF1" w:rsidP="00DC6FF1">
      <w:pPr>
        <w:spacing w:after="120" w:line="240" w:lineRule="auto"/>
        <w:jc w:val="center"/>
        <w:rPr>
          <w:lang w:val="en-US"/>
        </w:rPr>
      </w:pPr>
    </w:p>
    <w:p w14:paraId="14A4DDC1" w14:textId="77777777" w:rsidR="00DC6FF1" w:rsidRDefault="00DC6FF1" w:rsidP="00DC6FF1">
      <w:pPr>
        <w:spacing w:after="120" w:line="240" w:lineRule="auto"/>
        <w:jc w:val="center"/>
        <w:rPr>
          <w:lang w:val="en-US"/>
        </w:rPr>
      </w:pPr>
    </w:p>
    <w:p w14:paraId="78624469" w14:textId="77777777" w:rsidR="00DC6FF1" w:rsidRDefault="00DC6FF1" w:rsidP="00DC6FF1">
      <w:pPr>
        <w:spacing w:after="120" w:line="240" w:lineRule="auto"/>
        <w:jc w:val="center"/>
        <w:rPr>
          <w:lang w:val="en-US"/>
        </w:rPr>
      </w:pPr>
    </w:p>
    <w:p w14:paraId="039D513A" w14:textId="77777777" w:rsidR="00DC6FF1" w:rsidRDefault="00DC6FF1" w:rsidP="00DC6FF1">
      <w:pPr>
        <w:spacing w:after="120" w:line="240" w:lineRule="auto"/>
        <w:jc w:val="center"/>
        <w:rPr>
          <w:lang w:val="en-US"/>
        </w:rPr>
      </w:pPr>
    </w:p>
    <w:p w14:paraId="08B4BDAC" w14:textId="77777777" w:rsidR="00DC6FF1" w:rsidRDefault="00DC6FF1" w:rsidP="00DC6FF1">
      <w:pPr>
        <w:spacing w:after="120" w:line="240" w:lineRule="auto"/>
        <w:jc w:val="center"/>
        <w:rPr>
          <w:lang w:val="en-US"/>
        </w:rPr>
      </w:pPr>
    </w:p>
    <w:p w14:paraId="7905ACD8" w14:textId="77777777" w:rsidR="00DC6FF1" w:rsidRPr="00A7444A" w:rsidRDefault="00DC6FF1" w:rsidP="00DC6FF1">
      <w:pPr>
        <w:spacing w:after="120" w:line="240" w:lineRule="auto"/>
        <w:jc w:val="center"/>
        <w:rPr>
          <w:lang w:val="en-US"/>
        </w:rPr>
      </w:pPr>
    </w:p>
    <w:p w14:paraId="1218D02A" w14:textId="4FB1B0C5" w:rsidR="000A0D6D" w:rsidRDefault="000A0D6D" w:rsidP="008E0321">
      <w:pPr>
        <w:pStyle w:val="PargrafodaLista"/>
        <w:numPr>
          <w:ilvl w:val="0"/>
          <w:numId w:val="3"/>
        </w:numPr>
        <w:spacing w:before="240"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 w:rsidRPr="007D31BC">
        <w:rPr>
          <w:b/>
          <w:bCs/>
          <w:sz w:val="24"/>
          <w:szCs w:val="24"/>
        </w:rPr>
        <w:lastRenderedPageBreak/>
        <w:t>Key resources</w:t>
      </w:r>
    </w:p>
    <w:p w14:paraId="4200213F" w14:textId="02BF40E7" w:rsidR="00435D72" w:rsidRPr="000656F3" w:rsidRDefault="00435D72" w:rsidP="00435D72">
      <w:pPr>
        <w:pStyle w:val="PargrafodaLista"/>
        <w:numPr>
          <w:ilvl w:val="0"/>
          <w:numId w:val="8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Physical Assets:</w:t>
      </w:r>
    </w:p>
    <w:p w14:paraId="1A084ABA" w14:textId="1BA6BF15" w:rsidR="00435D72" w:rsidRDefault="0012106C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>
        <w:t>Jetson Orion NX</w:t>
      </w:r>
      <w:r w:rsidR="00DC6FF1">
        <w:t xml:space="preserve"> </w:t>
      </w:r>
      <w:r w:rsidR="00DC6FF1" w:rsidRPr="00DC6FF1">
        <w:t>(16GB) edge computing units – core of the SmartVision processing module, enabling real-time AI inference.</w:t>
      </w:r>
    </w:p>
    <w:p w14:paraId="101E8F2C" w14:textId="77777777" w:rsidR="00DC6FF1" w:rsidRPr="00DC6FF1" w:rsidRDefault="0012106C" w:rsidP="00DC6FF1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  <w:rPr>
          <w:lang w:val="en-US"/>
        </w:rPr>
      </w:pPr>
      <w:r w:rsidRPr="00DC6FF1">
        <w:rPr>
          <w:lang w:val="en-US"/>
        </w:rPr>
        <w:t xml:space="preserve">Industrial-Grade Cameras – </w:t>
      </w:r>
      <w:r w:rsidR="00DC6FF1" w:rsidRPr="00DC6FF1">
        <w:t>USB3 or PoE cameras, selected for robustness and compatibility with pose estimation models.</w:t>
      </w:r>
    </w:p>
    <w:p w14:paraId="641EDAC8" w14:textId="53481A1C" w:rsidR="00DC6FF1" w:rsidRPr="00DC6FF1" w:rsidRDefault="00DC6FF1" w:rsidP="00DC6FF1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  <w:rPr>
          <w:lang w:val="en-US"/>
        </w:rPr>
      </w:pPr>
      <w:r w:rsidRPr="00DC6FF1">
        <w:t>Mounting Systems &amp; Enclosures – custom brackets, ceiling mounts, and optional IP65-rated protective cases for industrial environments.</w:t>
      </w:r>
    </w:p>
    <w:p w14:paraId="4B277712" w14:textId="292AA594" w:rsidR="00435D72" w:rsidRPr="000656F3" w:rsidRDefault="00435D72" w:rsidP="00435D72">
      <w:pPr>
        <w:pStyle w:val="PargrafodaLista"/>
        <w:numPr>
          <w:ilvl w:val="0"/>
          <w:numId w:val="8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Patents:</w:t>
      </w:r>
    </w:p>
    <w:p w14:paraId="6539C596" w14:textId="77777777" w:rsidR="00DC6FF1" w:rsidRPr="00DC6FF1" w:rsidRDefault="00DC6FF1" w:rsidP="00DC6FF1">
      <w:pPr>
        <w:spacing w:after="120" w:line="240" w:lineRule="auto"/>
      </w:pPr>
      <w:r w:rsidRPr="00DC6FF1">
        <w:t xml:space="preserve">Currently, no registered patents. However, potential for future protection exists in areas like adaptive zone learning and factory-specific pose </w:t>
      </w:r>
      <w:proofErr w:type="spellStart"/>
      <w:r w:rsidRPr="00DC6FF1">
        <w:t>modeling</w:t>
      </w:r>
      <w:proofErr w:type="spellEnd"/>
      <w:r w:rsidRPr="00DC6FF1">
        <w:t>.</w:t>
      </w:r>
    </w:p>
    <w:p w14:paraId="2A9A7A58" w14:textId="5D24BB7E" w:rsidR="00435D72" w:rsidRPr="000656F3" w:rsidRDefault="00435D72" w:rsidP="00435D72">
      <w:pPr>
        <w:pStyle w:val="PargrafodaLista"/>
        <w:numPr>
          <w:ilvl w:val="0"/>
          <w:numId w:val="8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Trademarks:</w:t>
      </w:r>
    </w:p>
    <w:p w14:paraId="106ED110" w14:textId="16BA1594" w:rsidR="00435D72" w:rsidRDefault="0012106C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12106C">
        <w:rPr>
          <w:b/>
          <w:bCs/>
        </w:rPr>
        <w:t>“</w:t>
      </w:r>
      <w:r w:rsidR="00DC6FF1">
        <w:rPr>
          <w:b/>
          <w:bCs/>
        </w:rPr>
        <w:t>NAME</w:t>
      </w:r>
      <w:r w:rsidRPr="0012106C">
        <w:rPr>
          <w:b/>
          <w:bCs/>
        </w:rPr>
        <w:t>”</w:t>
      </w:r>
      <w:r w:rsidRPr="0012106C">
        <w:t xml:space="preserve"> brand name under evaluation for trademark registration (national and EUIPO)</w:t>
      </w:r>
    </w:p>
    <w:p w14:paraId="49E0CBF5" w14:textId="5A76D9B3" w:rsidR="0012106C" w:rsidRDefault="0012106C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12106C">
        <w:t>Logo and visual identity created; formal registration planned before market launch</w:t>
      </w:r>
    </w:p>
    <w:p w14:paraId="7E12D2CE" w14:textId="7280E637" w:rsidR="00435D72" w:rsidRPr="000656F3" w:rsidRDefault="00435D72" w:rsidP="00435D72">
      <w:pPr>
        <w:pStyle w:val="PargrafodaLista"/>
        <w:numPr>
          <w:ilvl w:val="0"/>
          <w:numId w:val="8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Human Resources:</w:t>
      </w:r>
    </w:p>
    <w:p w14:paraId="5BAE5290" w14:textId="120E742E" w:rsidR="0012106C" w:rsidRDefault="0012106C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12106C">
        <w:t>Embedded systems &amp; edge computing developers</w:t>
      </w:r>
      <w:r w:rsidR="00DC6FF1">
        <w:t xml:space="preserve"> - </w:t>
      </w:r>
      <w:r w:rsidR="00DC6FF1" w:rsidRPr="00DC6FF1">
        <w:t>develop and maintain the on-device AI pipelines and edge infrastructure.</w:t>
      </w:r>
    </w:p>
    <w:p w14:paraId="0075236D" w14:textId="11EFD82F" w:rsidR="0012106C" w:rsidRDefault="0012106C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12106C">
        <w:t>UX/UI designer for dashboard and configuration tools</w:t>
      </w:r>
      <w:r w:rsidR="00DC6FF1">
        <w:t xml:space="preserve"> -</w:t>
      </w:r>
      <w:r w:rsidR="00DC6FF1" w:rsidRPr="00DC6FF1">
        <w:t xml:space="preserve"> </w:t>
      </w:r>
      <w:r w:rsidR="00DC6FF1" w:rsidRPr="00DC6FF1">
        <w:t>responsible for a user-friendly interface, allowing intuitive dashboard usage and zone configuration.</w:t>
      </w:r>
    </w:p>
    <w:p w14:paraId="60FE04E4" w14:textId="034EC56D" w:rsidR="0012106C" w:rsidRDefault="0012106C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12106C">
        <w:t>Business development and industrial sales lead</w:t>
      </w:r>
      <w:r w:rsidR="00DC6FF1">
        <w:t xml:space="preserve"> - f</w:t>
      </w:r>
      <w:r w:rsidR="00DC6FF1" w:rsidRPr="00DC6FF1">
        <w:t>ocused on industrial sales, partnerships, and enterprise onboarding.</w:t>
      </w:r>
    </w:p>
    <w:p w14:paraId="365151E5" w14:textId="09EE0439" w:rsidR="0012106C" w:rsidRDefault="0012106C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12106C">
        <w:t>Field technician(s) for pilot deployment and client support</w:t>
      </w:r>
      <w:r w:rsidR="00DC6FF1">
        <w:t xml:space="preserve"> </w:t>
      </w:r>
      <w:r w:rsidR="00DC6FF1" w:rsidRPr="00DC6FF1">
        <w:t>– manage installation, calibration, and customer support during pilots and rollouts.</w:t>
      </w:r>
    </w:p>
    <w:p w14:paraId="4344415B" w14:textId="247E072E" w:rsidR="00435D72" w:rsidRPr="000656F3" w:rsidRDefault="00435D72" w:rsidP="00435D72">
      <w:pPr>
        <w:pStyle w:val="PargrafodaLista"/>
        <w:numPr>
          <w:ilvl w:val="0"/>
          <w:numId w:val="8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Financial Resources:</w:t>
      </w:r>
    </w:p>
    <w:p w14:paraId="59BEC9A7" w14:textId="77777777" w:rsidR="00DC6FF1" w:rsidRP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t>Initial funding sourced via university innovation grants or national R&amp;D programmes.</w:t>
      </w:r>
    </w:p>
    <w:p w14:paraId="32DACD29" w14:textId="77777777" w:rsidR="00DC6FF1" w:rsidRP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t xml:space="preserve">Bootstrapping early development through low-cost prototyping and open-source tools (YOLOv8, </w:t>
      </w:r>
      <w:proofErr w:type="spellStart"/>
      <w:r w:rsidRPr="00DC6FF1">
        <w:t>DeepStream</w:t>
      </w:r>
      <w:proofErr w:type="spellEnd"/>
      <w:r w:rsidRPr="00DC6FF1">
        <w:t>, etc.).</w:t>
      </w:r>
    </w:p>
    <w:p w14:paraId="61172838" w14:textId="77777777" w:rsidR="00DC6FF1" w:rsidRPr="00DC6FF1" w:rsidRDefault="00DC6FF1" w:rsidP="00DC6FF1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t>Plans to seek angel investors or industrial partners for pilot expansion and production scaling.</w:t>
      </w:r>
    </w:p>
    <w:p w14:paraId="5A83E97C" w14:textId="3EFBE89A" w:rsidR="00A7444A" w:rsidRPr="00DC6FF1" w:rsidRDefault="00DC6FF1" w:rsidP="00DC6FF1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t>A SaaS-based recurring revenue model ensures lean but scalable growth after initial deployments.</w:t>
      </w:r>
    </w:p>
    <w:p w14:paraId="3F83B386" w14:textId="77777777" w:rsidR="00DC6FF1" w:rsidRPr="00A7444A" w:rsidRDefault="00DC6FF1" w:rsidP="00A7444A">
      <w:pPr>
        <w:pBdr>
          <w:bottom w:val="single" w:sz="6" w:space="1" w:color="auto"/>
        </w:pBdr>
        <w:spacing w:after="120" w:line="240" w:lineRule="auto"/>
        <w:rPr>
          <w:lang w:val="en-US"/>
        </w:rPr>
      </w:pPr>
    </w:p>
    <w:p w14:paraId="26BA776A" w14:textId="77777777" w:rsidR="00A7444A" w:rsidRDefault="00A7444A" w:rsidP="00A7444A">
      <w:pPr>
        <w:spacing w:after="120" w:line="240" w:lineRule="auto"/>
      </w:pPr>
    </w:p>
    <w:p w14:paraId="49F14E7B" w14:textId="77777777" w:rsidR="00DC6FF1" w:rsidRDefault="00DC6FF1" w:rsidP="00A7444A">
      <w:pPr>
        <w:spacing w:after="120" w:line="240" w:lineRule="auto"/>
      </w:pPr>
    </w:p>
    <w:p w14:paraId="00D2D103" w14:textId="77777777" w:rsidR="00DC6FF1" w:rsidRDefault="00DC6FF1" w:rsidP="00A7444A">
      <w:pPr>
        <w:spacing w:after="120" w:line="240" w:lineRule="auto"/>
      </w:pPr>
    </w:p>
    <w:p w14:paraId="1A8BBCEC" w14:textId="77777777" w:rsidR="00DC6FF1" w:rsidRDefault="00DC6FF1" w:rsidP="00A7444A">
      <w:pPr>
        <w:spacing w:after="120" w:line="240" w:lineRule="auto"/>
      </w:pPr>
    </w:p>
    <w:p w14:paraId="64F0F293" w14:textId="77777777" w:rsidR="00DC6FF1" w:rsidRDefault="00DC6FF1" w:rsidP="00A7444A">
      <w:pPr>
        <w:spacing w:after="120" w:line="240" w:lineRule="auto"/>
      </w:pPr>
    </w:p>
    <w:p w14:paraId="5883BE3A" w14:textId="77777777" w:rsidR="00DC6FF1" w:rsidRDefault="00DC6FF1" w:rsidP="00A7444A">
      <w:pPr>
        <w:spacing w:after="120" w:line="240" w:lineRule="auto"/>
      </w:pPr>
    </w:p>
    <w:p w14:paraId="28C7D13C" w14:textId="77777777" w:rsidR="00DC6FF1" w:rsidRDefault="00DC6FF1" w:rsidP="00A7444A">
      <w:pPr>
        <w:spacing w:after="120" w:line="240" w:lineRule="auto"/>
      </w:pPr>
    </w:p>
    <w:p w14:paraId="23D63073" w14:textId="77777777" w:rsidR="00DC6FF1" w:rsidRPr="00435D72" w:rsidRDefault="00DC6FF1" w:rsidP="00A7444A">
      <w:pPr>
        <w:spacing w:after="120" w:line="240" w:lineRule="auto"/>
      </w:pPr>
    </w:p>
    <w:p w14:paraId="269CBB14" w14:textId="54A0EAD5" w:rsidR="000A0D6D" w:rsidRDefault="000A0D6D" w:rsidP="008E0321">
      <w:pPr>
        <w:pStyle w:val="PargrafodaLista"/>
        <w:numPr>
          <w:ilvl w:val="0"/>
          <w:numId w:val="3"/>
        </w:numPr>
        <w:spacing w:before="240"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 w:rsidRPr="007D31BC">
        <w:rPr>
          <w:b/>
          <w:bCs/>
          <w:sz w:val="24"/>
          <w:szCs w:val="24"/>
        </w:rPr>
        <w:lastRenderedPageBreak/>
        <w:t>Key activities</w:t>
      </w:r>
    </w:p>
    <w:p w14:paraId="6EA6F1F4" w14:textId="6C1FD70D" w:rsidR="00435D72" w:rsidRPr="000656F3" w:rsidRDefault="00435D72" w:rsidP="00435D72">
      <w:pPr>
        <w:pStyle w:val="PargrafodaLista"/>
        <w:numPr>
          <w:ilvl w:val="0"/>
          <w:numId w:val="9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Production Processes:</w:t>
      </w:r>
    </w:p>
    <w:p w14:paraId="3F2A7826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Modular Assembly</w:t>
      </w:r>
      <w:r w:rsidRPr="00DC6FF1">
        <w:t xml:space="preserve"> – Combine Jetson Orin NX boards, industrial cameras, and IP-rated enclosures into a plug-and-play unit.</w:t>
      </w:r>
    </w:p>
    <w:p w14:paraId="199D3214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AI Pre-configuration</w:t>
      </w:r>
      <w:r w:rsidRPr="00DC6FF1">
        <w:t xml:space="preserve"> – Pre-load and test pose estimation, zone violation, and PPE detection models before shipping.</w:t>
      </w:r>
    </w:p>
    <w:p w14:paraId="3EF3E8B7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On-site Calibration</w:t>
      </w:r>
      <w:r w:rsidRPr="00DC6FF1">
        <w:t xml:space="preserve"> – Adapt SmartVision to each factory’s layout during installation (camera angles, restricted zones, lighting conditions).</w:t>
      </w:r>
    </w:p>
    <w:p w14:paraId="62157BA6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Performance Validation</w:t>
      </w:r>
      <w:r w:rsidRPr="00DC6FF1">
        <w:t xml:space="preserve"> – Quality assurance testing of detection speed and accuracy before go-live.</w:t>
      </w:r>
    </w:p>
    <w:p w14:paraId="51FC2AD5" w14:textId="73B38AD7" w:rsidR="00F22238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Edge Device Maintenance</w:t>
      </w:r>
      <w:r w:rsidRPr="00DC6FF1">
        <w:t xml:space="preserve"> – Develop remote diagnostics, software update routines, and thermal management protocols for longevity.</w:t>
      </w:r>
    </w:p>
    <w:p w14:paraId="45D12D30" w14:textId="43FAF065" w:rsidR="00435D72" w:rsidRPr="000656F3" w:rsidRDefault="00435D72" w:rsidP="00435D72">
      <w:pPr>
        <w:pStyle w:val="PargrafodaLista"/>
        <w:numPr>
          <w:ilvl w:val="0"/>
          <w:numId w:val="9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Marketing Strategies:</w:t>
      </w:r>
    </w:p>
    <w:p w14:paraId="4467FB7D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Direct Outreach</w:t>
      </w:r>
      <w:r w:rsidRPr="00DC6FF1">
        <w:t xml:space="preserve"> – Targeted B2B LinkedIn campaigns to safety and innovation decision-makers in factories.</w:t>
      </w:r>
    </w:p>
    <w:p w14:paraId="0BFCE8F5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Trade Shows</w:t>
      </w:r>
      <w:r w:rsidRPr="00DC6FF1">
        <w:t xml:space="preserve"> – Participation in key events such as </w:t>
      </w:r>
      <w:r w:rsidRPr="00DC6FF1">
        <w:rPr>
          <w:b/>
          <w:bCs/>
        </w:rPr>
        <w:t>EMAF (Portugal)</w:t>
      </w:r>
      <w:r w:rsidRPr="00DC6FF1">
        <w:t xml:space="preserve">, </w:t>
      </w:r>
      <w:r w:rsidRPr="00DC6FF1">
        <w:rPr>
          <w:b/>
          <w:bCs/>
        </w:rPr>
        <w:t>Hannover Messe (Germany)</w:t>
      </w:r>
      <w:r w:rsidRPr="00DC6FF1">
        <w:t xml:space="preserve">, and </w:t>
      </w:r>
      <w:r w:rsidRPr="00DC6FF1">
        <w:rPr>
          <w:b/>
          <w:bCs/>
        </w:rPr>
        <w:t>Smart Manufacturing Week</w:t>
      </w:r>
      <w:r w:rsidRPr="00DC6FF1">
        <w:t>.</w:t>
      </w:r>
    </w:p>
    <w:p w14:paraId="7178D5C9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Channel Partnerships</w:t>
      </w:r>
      <w:r w:rsidRPr="00DC6FF1">
        <w:t xml:space="preserve"> – Co-branded offers with safety integrators who already operate in target factories.</w:t>
      </w:r>
    </w:p>
    <w:p w14:paraId="64465EA8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Thought Leadership</w:t>
      </w:r>
      <w:r w:rsidRPr="00DC6FF1">
        <w:t xml:space="preserve"> – Publish real-world use cases, ROI results, and safety insights to build brand authority.</w:t>
      </w:r>
    </w:p>
    <w:p w14:paraId="3B630164" w14:textId="2489208C" w:rsidR="00435D72" w:rsidRPr="000656F3" w:rsidRDefault="00435D72" w:rsidP="00435D72">
      <w:pPr>
        <w:pStyle w:val="PargrafodaLista"/>
        <w:numPr>
          <w:ilvl w:val="0"/>
          <w:numId w:val="9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Research &amp; Development:</w:t>
      </w:r>
    </w:p>
    <w:p w14:paraId="36CAB124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Algorithm Optimization</w:t>
      </w:r>
      <w:r w:rsidRPr="00DC6FF1">
        <w:t xml:space="preserve"> – Improve AI models for real-time pose detection, fall detection, and PPE classification under factory conditions.</w:t>
      </w:r>
    </w:p>
    <w:p w14:paraId="7BFD179D" w14:textId="27D65771" w:rsidR="00DC6FF1" w:rsidRDefault="00DC6FF1" w:rsidP="00DC6FF1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Privacy-by-Design AI</w:t>
      </w:r>
      <w:r w:rsidRPr="00DC6FF1">
        <w:t xml:space="preserve"> – Use abstracted pose data instead of image storage, complying with GDPR and building worker trust.</w:t>
      </w:r>
    </w:p>
    <w:p w14:paraId="712B6742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Industrial Integration</w:t>
      </w:r>
      <w:r w:rsidRPr="00DC6FF1">
        <w:t xml:space="preserve"> – Develop robust interfacing with factory PLCs and protocols like </w:t>
      </w:r>
      <w:r w:rsidRPr="00DC6FF1">
        <w:rPr>
          <w:b/>
          <w:bCs/>
        </w:rPr>
        <w:t>Modbus TCP</w:t>
      </w:r>
      <w:r w:rsidRPr="00DC6FF1">
        <w:t xml:space="preserve">, </w:t>
      </w:r>
      <w:r w:rsidRPr="00DC6FF1">
        <w:rPr>
          <w:b/>
          <w:bCs/>
        </w:rPr>
        <w:t>OPC-UA</w:t>
      </w:r>
      <w:r w:rsidRPr="00DC6FF1">
        <w:t xml:space="preserve">, and </w:t>
      </w:r>
      <w:r w:rsidRPr="00DC6FF1">
        <w:rPr>
          <w:b/>
          <w:bCs/>
        </w:rPr>
        <w:t>MQTT</w:t>
      </w:r>
      <w:r w:rsidRPr="00DC6FF1">
        <w:t>.</w:t>
      </w:r>
    </w:p>
    <w:p w14:paraId="19DEC252" w14:textId="77777777" w:rsidR="00DC6FF1" w:rsidRDefault="00DC6FF1" w:rsidP="00DC6FF1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UX/UI Innovation</w:t>
      </w:r>
      <w:r w:rsidRPr="00DC6FF1">
        <w:t xml:space="preserve"> – Simplify zone configuration with intuitive drawing tools, and refine analytics for safety teams.</w:t>
      </w:r>
    </w:p>
    <w:p w14:paraId="37790D87" w14:textId="7131ADA0" w:rsidR="00DC6FF1" w:rsidRPr="00DC6FF1" w:rsidRDefault="00DC6FF1" w:rsidP="00DC6FF1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Use Case Expansion</w:t>
      </w:r>
      <w:r w:rsidRPr="00DC6FF1">
        <w:t xml:space="preserve"> – Explore new applications such as ergonomic risk detection, crowd safety monitoring, or anomaly prediction.</w:t>
      </w:r>
    </w:p>
    <w:p w14:paraId="0CA0B37B" w14:textId="2AAC850D" w:rsidR="00435D72" w:rsidRPr="000656F3" w:rsidRDefault="00435D72" w:rsidP="00435D72">
      <w:pPr>
        <w:pStyle w:val="PargrafodaLista"/>
        <w:numPr>
          <w:ilvl w:val="0"/>
          <w:numId w:val="9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t>Supply chain management:</w:t>
      </w:r>
    </w:p>
    <w:p w14:paraId="60D353F2" w14:textId="77777777" w:rsidR="00DC6FF1" w:rsidRDefault="00DC6FF1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DC6FF1">
        <w:rPr>
          <w:b/>
          <w:bCs/>
        </w:rPr>
        <w:t>Component Sourcing</w:t>
      </w:r>
      <w:r w:rsidRPr="00DC6FF1">
        <w:t xml:space="preserve"> – Secure vetted suppliers for Jetson boards, industrial cameras, mounts, and IP65 enclosures.</w:t>
      </w:r>
    </w:p>
    <w:p w14:paraId="775A8D06" w14:textId="77777777" w:rsidR="00286DF3" w:rsidRDefault="00286DF3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286DF3">
        <w:rPr>
          <w:b/>
          <w:bCs/>
        </w:rPr>
        <w:t>Inventory Control</w:t>
      </w:r>
      <w:r w:rsidRPr="00286DF3">
        <w:t xml:space="preserve"> – Track modular units and pre-assembled kits to enable responsive shipping and pilot deployment.</w:t>
      </w:r>
    </w:p>
    <w:p w14:paraId="1DA77A78" w14:textId="77777777" w:rsidR="00286DF3" w:rsidRDefault="00286DF3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286DF3">
        <w:rPr>
          <w:b/>
          <w:bCs/>
        </w:rPr>
        <w:t>Deployment Logistics</w:t>
      </w:r>
      <w:r w:rsidRPr="00286DF3">
        <w:t xml:space="preserve"> – Coordinate delivery, field installation, and training aligned with client production schedules.</w:t>
      </w:r>
    </w:p>
    <w:p w14:paraId="66BE0B7C" w14:textId="3C93DB30" w:rsidR="00F22238" w:rsidRDefault="00286DF3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286DF3">
        <w:rPr>
          <w:b/>
          <w:bCs/>
        </w:rPr>
        <w:t>Scalable Distribution</w:t>
      </w:r>
      <w:r w:rsidRPr="00286DF3">
        <w:t xml:space="preserve"> – Prepare for international rollout with logistics partners for EU compliance and shipping.</w:t>
      </w:r>
    </w:p>
    <w:p w14:paraId="78D7463F" w14:textId="77777777" w:rsidR="00286DF3" w:rsidRDefault="00286DF3" w:rsidP="00286DF3">
      <w:pPr>
        <w:spacing w:after="120" w:line="240" w:lineRule="auto"/>
      </w:pPr>
    </w:p>
    <w:p w14:paraId="2D8B950C" w14:textId="67F4ACBC" w:rsidR="00435D72" w:rsidRPr="000656F3" w:rsidRDefault="00435D72" w:rsidP="00435D72">
      <w:pPr>
        <w:pStyle w:val="PargrafodaLista"/>
        <w:numPr>
          <w:ilvl w:val="0"/>
          <w:numId w:val="9"/>
        </w:numPr>
        <w:spacing w:after="120" w:line="240" w:lineRule="auto"/>
        <w:rPr>
          <w:b/>
          <w:bCs/>
        </w:rPr>
      </w:pPr>
      <w:r w:rsidRPr="000656F3">
        <w:rPr>
          <w:b/>
          <w:bCs/>
        </w:rPr>
        <w:lastRenderedPageBreak/>
        <w:t>Customer Service:</w:t>
      </w:r>
    </w:p>
    <w:p w14:paraId="7BEB1CC3" w14:textId="77777777" w:rsidR="00286DF3" w:rsidRDefault="00286DF3" w:rsidP="00435D72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286DF3">
        <w:rPr>
          <w:b/>
          <w:bCs/>
        </w:rPr>
        <w:t>Proactive Reporting</w:t>
      </w:r>
      <w:r w:rsidRPr="00286DF3">
        <w:t xml:space="preserve"> – Deliver monthly insights and safety KPIs via </w:t>
      </w:r>
      <w:proofErr w:type="spellStart"/>
      <w:r w:rsidRPr="00286DF3">
        <w:t>SmartVision’s</w:t>
      </w:r>
      <w:proofErr w:type="spellEnd"/>
      <w:r w:rsidRPr="00286DF3">
        <w:t xml:space="preserve"> dashboard.</w:t>
      </w:r>
    </w:p>
    <w:p w14:paraId="5CF0C7A0" w14:textId="77777777" w:rsidR="00286DF3" w:rsidRDefault="00286DF3" w:rsidP="00286DF3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286DF3">
        <w:rPr>
          <w:b/>
          <w:bCs/>
        </w:rPr>
        <w:t>Dedicated Account Management</w:t>
      </w:r>
      <w:r w:rsidRPr="00286DF3">
        <w:t xml:space="preserve"> – Offer enterprise clients a named contact for relationship and success tracking.</w:t>
      </w:r>
    </w:p>
    <w:p w14:paraId="185A2E5B" w14:textId="6503C6DC" w:rsidR="00A7444A" w:rsidRDefault="00286DF3" w:rsidP="00286DF3">
      <w:pPr>
        <w:pStyle w:val="PargrafodaLista"/>
        <w:numPr>
          <w:ilvl w:val="0"/>
          <w:numId w:val="7"/>
        </w:numPr>
        <w:spacing w:after="120" w:line="240" w:lineRule="auto"/>
        <w:ind w:left="1066" w:hanging="357"/>
        <w:contextualSpacing w:val="0"/>
      </w:pPr>
      <w:r w:rsidRPr="00286DF3">
        <w:rPr>
          <w:b/>
          <w:bCs/>
        </w:rPr>
        <w:t>User Feedback Loop</w:t>
      </w:r>
      <w:r w:rsidRPr="00286DF3">
        <w:t xml:space="preserve"> – Collect frontline insights to shape feature roadmap and UI improvements.</w:t>
      </w:r>
    </w:p>
    <w:p w14:paraId="2D38732F" w14:textId="77777777" w:rsidR="00286DF3" w:rsidRPr="00A7444A" w:rsidRDefault="00286DF3" w:rsidP="00A7444A">
      <w:pPr>
        <w:pBdr>
          <w:bottom w:val="single" w:sz="6" w:space="1" w:color="auto"/>
        </w:pBdr>
        <w:spacing w:after="120" w:line="240" w:lineRule="auto"/>
        <w:rPr>
          <w:lang w:val="en-US"/>
        </w:rPr>
      </w:pPr>
    </w:p>
    <w:p w14:paraId="1C76E5CA" w14:textId="77777777" w:rsidR="00A7444A" w:rsidRPr="00435D72" w:rsidRDefault="00A7444A" w:rsidP="00F22238">
      <w:pPr>
        <w:spacing w:after="120" w:line="240" w:lineRule="auto"/>
      </w:pPr>
    </w:p>
    <w:p w14:paraId="1934BFF0" w14:textId="73E74A11" w:rsidR="000A0D6D" w:rsidRDefault="000A0D6D" w:rsidP="008E0321">
      <w:pPr>
        <w:pStyle w:val="PargrafodaLista"/>
        <w:numPr>
          <w:ilvl w:val="0"/>
          <w:numId w:val="3"/>
        </w:numPr>
        <w:spacing w:before="240"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 w:rsidRPr="007D31BC">
        <w:rPr>
          <w:b/>
          <w:bCs/>
          <w:sz w:val="24"/>
          <w:szCs w:val="24"/>
        </w:rPr>
        <w:t>Cost structure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516"/>
      </w:tblGrid>
      <w:tr w:rsidR="00435D72" w14:paraId="31686D59" w14:textId="77777777" w:rsidTr="008B552D">
        <w:trPr>
          <w:jc w:val="center"/>
        </w:trPr>
        <w:tc>
          <w:tcPr>
            <w:tcW w:w="4516" w:type="dxa"/>
            <w:vAlign w:val="center"/>
          </w:tcPr>
          <w:p w14:paraId="2CC9C1EA" w14:textId="2AC9C847" w:rsidR="00435D72" w:rsidRDefault="00435D72" w:rsidP="00435D72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Fixed Costs</w:t>
            </w:r>
          </w:p>
        </w:tc>
        <w:tc>
          <w:tcPr>
            <w:tcW w:w="4516" w:type="dxa"/>
            <w:vAlign w:val="center"/>
          </w:tcPr>
          <w:p w14:paraId="5320EE72" w14:textId="2D58D3EF" w:rsidR="00435D72" w:rsidRDefault="00435D72" w:rsidP="00435D72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Costs</w:t>
            </w:r>
          </w:p>
        </w:tc>
      </w:tr>
      <w:tr w:rsidR="00435D72" w14:paraId="4116D3C5" w14:textId="77777777" w:rsidTr="008B552D">
        <w:trPr>
          <w:jc w:val="center"/>
        </w:trPr>
        <w:tc>
          <w:tcPr>
            <w:tcW w:w="4516" w:type="dxa"/>
            <w:vAlign w:val="center"/>
          </w:tcPr>
          <w:p w14:paraId="0E37B252" w14:textId="1AC67FCC" w:rsidR="00435D72" w:rsidRPr="00824878" w:rsidRDefault="00286DF3" w:rsidP="00286DF3">
            <w:pPr>
              <w:spacing w:before="60" w:after="60" w:line="240" w:lineRule="auto"/>
              <w:jc w:val="center"/>
            </w:pPr>
            <w:r w:rsidRPr="00286DF3">
              <w:t>Salaries (engineering, sales, support)</w:t>
            </w:r>
          </w:p>
        </w:tc>
        <w:tc>
          <w:tcPr>
            <w:tcW w:w="4516" w:type="dxa"/>
            <w:vAlign w:val="center"/>
          </w:tcPr>
          <w:p w14:paraId="09C0B61B" w14:textId="7831A701" w:rsidR="00435D72" w:rsidRPr="00824878" w:rsidRDefault="00286DF3" w:rsidP="00435D72">
            <w:pPr>
              <w:spacing w:before="60" w:after="60" w:line="240" w:lineRule="auto"/>
              <w:jc w:val="center"/>
            </w:pPr>
            <w:r w:rsidRPr="00286DF3">
              <w:t>Hardware cost per module (Jetson, cameras, mounts)</w:t>
            </w:r>
          </w:p>
        </w:tc>
      </w:tr>
      <w:tr w:rsidR="00824878" w14:paraId="2C0A2BFE" w14:textId="77777777" w:rsidTr="008B552D">
        <w:trPr>
          <w:jc w:val="center"/>
        </w:trPr>
        <w:tc>
          <w:tcPr>
            <w:tcW w:w="4516" w:type="dxa"/>
            <w:vAlign w:val="center"/>
          </w:tcPr>
          <w:p w14:paraId="66220C2E" w14:textId="165F2AEB" w:rsidR="00824878" w:rsidRPr="00824878" w:rsidRDefault="00286DF3" w:rsidP="00435D72">
            <w:pPr>
              <w:spacing w:before="60" w:after="60" w:line="240" w:lineRule="auto"/>
              <w:jc w:val="center"/>
            </w:pPr>
            <w:r w:rsidRPr="00286DF3">
              <w:t>Office rent or coworking space</w:t>
            </w:r>
          </w:p>
        </w:tc>
        <w:tc>
          <w:tcPr>
            <w:tcW w:w="4516" w:type="dxa"/>
            <w:vAlign w:val="center"/>
          </w:tcPr>
          <w:p w14:paraId="433A3B85" w14:textId="03970ECF" w:rsidR="00824878" w:rsidRPr="00824878" w:rsidRDefault="00286DF3" w:rsidP="00435D72">
            <w:pPr>
              <w:spacing w:before="60" w:after="60" w:line="240" w:lineRule="auto"/>
              <w:jc w:val="center"/>
            </w:pPr>
            <w:r w:rsidRPr="00286DF3">
              <w:t xml:space="preserve">Installation </w:t>
            </w:r>
            <w:proofErr w:type="spellStart"/>
            <w:r w:rsidRPr="00286DF3">
              <w:t>labor</w:t>
            </w:r>
            <w:proofErr w:type="spellEnd"/>
            <w:r w:rsidRPr="00286DF3">
              <w:t xml:space="preserve"> and travel (per client site)</w:t>
            </w:r>
          </w:p>
        </w:tc>
      </w:tr>
      <w:tr w:rsidR="00286DF3" w14:paraId="5ED82C61" w14:textId="77777777" w:rsidTr="008B552D">
        <w:trPr>
          <w:jc w:val="center"/>
        </w:trPr>
        <w:tc>
          <w:tcPr>
            <w:tcW w:w="4516" w:type="dxa"/>
            <w:vAlign w:val="center"/>
          </w:tcPr>
          <w:p w14:paraId="7305D4D3" w14:textId="73BF4127" w:rsidR="00286DF3" w:rsidRPr="00286DF3" w:rsidRDefault="00286DF3" w:rsidP="00435D72">
            <w:pPr>
              <w:spacing w:before="60" w:after="60" w:line="240" w:lineRule="auto"/>
              <w:jc w:val="center"/>
            </w:pPr>
            <w:r w:rsidRPr="00286DF3">
              <w:t>Software development and model maintenance</w:t>
            </w:r>
          </w:p>
        </w:tc>
        <w:tc>
          <w:tcPr>
            <w:tcW w:w="4516" w:type="dxa"/>
            <w:vAlign w:val="center"/>
          </w:tcPr>
          <w:p w14:paraId="41C28795" w14:textId="1524A135" w:rsidR="00286DF3" w:rsidRPr="00286DF3" w:rsidRDefault="00286DF3" w:rsidP="00435D72">
            <w:pPr>
              <w:spacing w:before="60" w:after="60" w:line="240" w:lineRule="auto"/>
              <w:jc w:val="center"/>
              <w:rPr>
                <w:lang w:val="en-CH"/>
              </w:rPr>
            </w:pPr>
            <w:r w:rsidRPr="00286DF3">
              <w:t>Replacement parts and maintenance (based on field use)</w:t>
            </w:r>
          </w:p>
        </w:tc>
      </w:tr>
      <w:tr w:rsidR="00286DF3" w14:paraId="22D2EA52" w14:textId="77777777" w:rsidTr="008B552D">
        <w:trPr>
          <w:jc w:val="center"/>
        </w:trPr>
        <w:tc>
          <w:tcPr>
            <w:tcW w:w="4516" w:type="dxa"/>
            <w:vAlign w:val="center"/>
          </w:tcPr>
          <w:p w14:paraId="073B7662" w14:textId="048DDC99" w:rsidR="00286DF3" w:rsidRPr="00286DF3" w:rsidRDefault="00286DF3" w:rsidP="00435D72">
            <w:pPr>
              <w:spacing w:before="60" w:after="60" w:line="240" w:lineRule="auto"/>
              <w:jc w:val="center"/>
            </w:pPr>
            <w:r w:rsidRPr="00286DF3">
              <w:t>Marketing tools/platforms (e.g., LinkedIn Ads, CRM subscriptions)</w:t>
            </w:r>
          </w:p>
        </w:tc>
        <w:tc>
          <w:tcPr>
            <w:tcW w:w="4516" w:type="dxa"/>
            <w:vAlign w:val="center"/>
          </w:tcPr>
          <w:p w14:paraId="0F39432E" w14:textId="05BB3E65" w:rsidR="00286DF3" w:rsidRPr="00286DF3" w:rsidRDefault="00286DF3" w:rsidP="00286DF3">
            <w:pPr>
              <w:spacing w:after="0" w:line="240" w:lineRule="auto"/>
              <w:jc w:val="center"/>
              <w:rPr>
                <w:lang w:val="en-CH"/>
              </w:rPr>
            </w:pPr>
            <w:r>
              <w:t>Shipping and logistics (for each module delivered)</w:t>
            </w:r>
          </w:p>
        </w:tc>
      </w:tr>
    </w:tbl>
    <w:p w14:paraId="4F58FC8D" w14:textId="77777777" w:rsidR="00435D72" w:rsidRPr="00435D72" w:rsidRDefault="00435D72" w:rsidP="00435D72">
      <w:pPr>
        <w:spacing w:before="240" w:after="0" w:line="240" w:lineRule="auto"/>
        <w:rPr>
          <w:b/>
          <w:bCs/>
          <w:sz w:val="24"/>
          <w:szCs w:val="24"/>
        </w:rPr>
      </w:pPr>
    </w:p>
    <w:p w14:paraId="04C9E008" w14:textId="77777777" w:rsidR="00435D72" w:rsidRDefault="00435D72">
      <w:pPr>
        <w:spacing w:before="120" w:after="120" w:line="240" w:lineRule="auto"/>
        <w:ind w:firstLine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216DD25" w14:textId="23DD887D" w:rsidR="000A0D6D" w:rsidRPr="007D31BC" w:rsidRDefault="000A0D6D" w:rsidP="008E0321">
      <w:pPr>
        <w:pStyle w:val="PargrafodaLista"/>
        <w:numPr>
          <w:ilvl w:val="0"/>
          <w:numId w:val="3"/>
        </w:numPr>
        <w:spacing w:before="240"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 w:rsidRPr="007D31BC">
        <w:rPr>
          <w:b/>
          <w:bCs/>
          <w:sz w:val="24"/>
          <w:szCs w:val="24"/>
        </w:rPr>
        <w:lastRenderedPageBreak/>
        <w:t>Data from the Business Model Search Tool</w:t>
      </w:r>
    </w:p>
    <w:p w14:paraId="343B419E" w14:textId="5F3C4260" w:rsidR="001D5ED8" w:rsidRPr="007D31BC" w:rsidRDefault="007D31BC" w:rsidP="001D5ED8">
      <w:pPr>
        <w:pStyle w:val="PargrafodaLista"/>
        <w:numPr>
          <w:ilvl w:val="0"/>
          <w:numId w:val="5"/>
        </w:numPr>
        <w:spacing w:after="120" w:line="240" w:lineRule="auto"/>
      </w:pPr>
      <w:r w:rsidRPr="007D31BC">
        <w:t>Hypothesis</w:t>
      </w:r>
      <w:r w:rsidR="001D5ED8" w:rsidRPr="007D31BC">
        <w:t>:</w:t>
      </w:r>
    </w:p>
    <w:p w14:paraId="1DCF1C25" w14:textId="69354023" w:rsidR="001D5ED8" w:rsidRPr="007D31BC" w:rsidRDefault="001D5ED8" w:rsidP="001D5ED8">
      <w:pPr>
        <w:pStyle w:val="PargrafodaLista"/>
        <w:numPr>
          <w:ilvl w:val="0"/>
          <w:numId w:val="4"/>
        </w:numPr>
        <w:spacing w:after="120" w:line="240" w:lineRule="auto"/>
        <w:ind w:left="1066" w:hanging="357"/>
        <w:contextualSpacing w:val="0"/>
      </w:pPr>
      <w:r w:rsidRPr="007D31BC">
        <w:t>…</w:t>
      </w:r>
    </w:p>
    <w:p w14:paraId="168999AA" w14:textId="31ADEE50" w:rsidR="001D5ED8" w:rsidRPr="007D31BC" w:rsidRDefault="001D5ED8" w:rsidP="001D5ED8">
      <w:pPr>
        <w:pStyle w:val="PargrafodaLista"/>
        <w:numPr>
          <w:ilvl w:val="0"/>
          <w:numId w:val="5"/>
        </w:numPr>
        <w:spacing w:before="240" w:after="0" w:line="240" w:lineRule="auto"/>
        <w:ind w:left="714" w:hanging="357"/>
        <w:contextualSpacing w:val="0"/>
      </w:pPr>
      <w:r w:rsidRPr="007D31BC">
        <w:t>Experiments:</w:t>
      </w:r>
    </w:p>
    <w:p w14:paraId="776D1B86" w14:textId="4F206D7A" w:rsidR="001D5ED8" w:rsidRDefault="001D5ED8" w:rsidP="001D5ED8">
      <w:pPr>
        <w:pStyle w:val="PargrafodaLista"/>
        <w:numPr>
          <w:ilvl w:val="0"/>
          <w:numId w:val="4"/>
        </w:numPr>
        <w:spacing w:after="120" w:line="240" w:lineRule="auto"/>
        <w:ind w:left="1066" w:hanging="357"/>
        <w:contextualSpacing w:val="0"/>
      </w:pPr>
      <w:r w:rsidRPr="007D31BC">
        <w:t>…</w:t>
      </w:r>
    </w:p>
    <w:p w14:paraId="3B618921" w14:textId="75183B08" w:rsidR="00F42180" w:rsidRDefault="00F42180" w:rsidP="008E0321">
      <w:pPr>
        <w:pStyle w:val="PargrafodaLista"/>
        <w:numPr>
          <w:ilvl w:val="0"/>
          <w:numId w:val="3"/>
        </w:numPr>
        <w:spacing w:before="240"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 w:rsidRPr="00F42180">
        <w:rPr>
          <w:b/>
          <w:bCs/>
          <w:sz w:val="24"/>
          <w:szCs w:val="24"/>
        </w:rPr>
        <w:t>Interview stakeholders</w:t>
      </w:r>
    </w:p>
    <w:p w14:paraId="31D92853" w14:textId="3443BF90" w:rsidR="000333D7" w:rsidRPr="000333D7" w:rsidRDefault="000333D7" w:rsidP="000333D7">
      <w:pPr>
        <w:pStyle w:val="PargrafodaLista"/>
        <w:numPr>
          <w:ilvl w:val="0"/>
          <w:numId w:val="10"/>
        </w:numPr>
        <w:spacing w:after="120" w:line="240" w:lineRule="auto"/>
      </w:pPr>
      <w:r>
        <w:t>Who did we interview?</w:t>
      </w:r>
    </w:p>
    <w:p w14:paraId="378C7F3A" w14:textId="13CC01E7" w:rsidR="00F42180" w:rsidRPr="007D31BC" w:rsidRDefault="00F42180" w:rsidP="000333D7">
      <w:pPr>
        <w:pStyle w:val="PargrafodaLista"/>
        <w:numPr>
          <w:ilvl w:val="0"/>
          <w:numId w:val="4"/>
        </w:numPr>
        <w:spacing w:after="120" w:line="240" w:lineRule="auto"/>
        <w:ind w:left="1066" w:hanging="357"/>
        <w:contextualSpacing w:val="0"/>
      </w:pPr>
      <w:r w:rsidRPr="007D31BC">
        <w:t>…</w:t>
      </w:r>
    </w:p>
    <w:p w14:paraId="7A7F4A40" w14:textId="2FA1B950" w:rsidR="000A0D6D" w:rsidRPr="00F42180" w:rsidRDefault="000A0D6D" w:rsidP="008E0321">
      <w:pPr>
        <w:pStyle w:val="PargrafodaLista"/>
        <w:numPr>
          <w:ilvl w:val="0"/>
          <w:numId w:val="3"/>
        </w:numPr>
        <w:spacing w:before="240"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 w:rsidRPr="00F42180">
        <w:rPr>
          <w:b/>
          <w:bCs/>
          <w:sz w:val="24"/>
          <w:szCs w:val="24"/>
        </w:rPr>
        <w:t>Insights from the stakeholders' interviews</w:t>
      </w:r>
    </w:p>
    <w:p w14:paraId="3568BB98" w14:textId="4711D7CF" w:rsidR="001D5ED8" w:rsidRDefault="001D5ED8" w:rsidP="00D42319">
      <w:pPr>
        <w:pStyle w:val="PargrafodaLista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7D31BC">
        <w:t>…</w:t>
      </w:r>
    </w:p>
    <w:p w14:paraId="52F34275" w14:textId="1183A743" w:rsidR="00A80417" w:rsidRPr="00A80417" w:rsidRDefault="00A80417" w:rsidP="00A80417">
      <w:pPr>
        <w:pStyle w:val="PargrafodaLista"/>
        <w:numPr>
          <w:ilvl w:val="0"/>
          <w:numId w:val="3"/>
        </w:numPr>
        <w:spacing w:before="240" w:after="0" w:line="240" w:lineRule="auto"/>
        <w:ind w:left="357" w:hanging="357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Q&amp;A</w:t>
      </w:r>
    </w:p>
    <w:sectPr w:rsidR="00A80417" w:rsidRPr="00A80417" w:rsidSect="006604C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491C"/>
    <w:multiLevelType w:val="hybridMultilevel"/>
    <w:tmpl w:val="79F2C100"/>
    <w:lvl w:ilvl="0" w:tplc="FBAC8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3729"/>
    <w:multiLevelType w:val="hybridMultilevel"/>
    <w:tmpl w:val="F19237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06701"/>
    <w:multiLevelType w:val="hybridMultilevel"/>
    <w:tmpl w:val="A8ECF9E6"/>
    <w:lvl w:ilvl="0" w:tplc="0816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29391ECE"/>
    <w:multiLevelType w:val="hybridMultilevel"/>
    <w:tmpl w:val="E9AE73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A3D42"/>
    <w:multiLevelType w:val="hybridMultilevel"/>
    <w:tmpl w:val="C1268AA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BB022A"/>
    <w:multiLevelType w:val="hybridMultilevel"/>
    <w:tmpl w:val="9CFE6904"/>
    <w:lvl w:ilvl="0" w:tplc="74DA5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2774F"/>
    <w:multiLevelType w:val="hybridMultilevel"/>
    <w:tmpl w:val="E97A85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355EB"/>
    <w:multiLevelType w:val="hybridMultilevel"/>
    <w:tmpl w:val="0AE2C8E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560F3"/>
    <w:multiLevelType w:val="hybridMultilevel"/>
    <w:tmpl w:val="107A92A0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45D6602"/>
    <w:multiLevelType w:val="hybridMultilevel"/>
    <w:tmpl w:val="2DB2893E"/>
    <w:lvl w:ilvl="0" w:tplc="460CB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605AD"/>
    <w:multiLevelType w:val="hybridMultilevel"/>
    <w:tmpl w:val="32F08496"/>
    <w:lvl w:ilvl="0" w:tplc="AC106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8086">
    <w:abstractNumId w:val="6"/>
  </w:num>
  <w:num w:numId="2" w16cid:durableId="1989161747">
    <w:abstractNumId w:val="3"/>
  </w:num>
  <w:num w:numId="3" w16cid:durableId="1535381886">
    <w:abstractNumId w:val="7"/>
  </w:num>
  <w:num w:numId="4" w16cid:durableId="330377516">
    <w:abstractNumId w:val="2"/>
  </w:num>
  <w:num w:numId="5" w16cid:durableId="1604411644">
    <w:abstractNumId w:val="1"/>
  </w:num>
  <w:num w:numId="6" w16cid:durableId="192771495">
    <w:abstractNumId w:val="10"/>
  </w:num>
  <w:num w:numId="7" w16cid:durableId="675693701">
    <w:abstractNumId w:val="8"/>
  </w:num>
  <w:num w:numId="8" w16cid:durableId="1700626174">
    <w:abstractNumId w:val="9"/>
  </w:num>
  <w:num w:numId="9" w16cid:durableId="212816775">
    <w:abstractNumId w:val="5"/>
  </w:num>
  <w:num w:numId="10" w16cid:durableId="47343072">
    <w:abstractNumId w:val="0"/>
  </w:num>
  <w:num w:numId="11" w16cid:durableId="1586643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76"/>
    <w:rsid w:val="000333D7"/>
    <w:rsid w:val="000656F3"/>
    <w:rsid w:val="000A0D6D"/>
    <w:rsid w:val="000B5CEA"/>
    <w:rsid w:val="0012106C"/>
    <w:rsid w:val="00176A1B"/>
    <w:rsid w:val="0019230B"/>
    <w:rsid w:val="001D5ED8"/>
    <w:rsid w:val="00244376"/>
    <w:rsid w:val="00286DF3"/>
    <w:rsid w:val="00316C0E"/>
    <w:rsid w:val="003A7FA1"/>
    <w:rsid w:val="00435D72"/>
    <w:rsid w:val="0046492F"/>
    <w:rsid w:val="00495D9E"/>
    <w:rsid w:val="005D397F"/>
    <w:rsid w:val="00622F99"/>
    <w:rsid w:val="00633A28"/>
    <w:rsid w:val="006604C2"/>
    <w:rsid w:val="0079033F"/>
    <w:rsid w:val="0079405A"/>
    <w:rsid w:val="007D31BC"/>
    <w:rsid w:val="00824878"/>
    <w:rsid w:val="00872545"/>
    <w:rsid w:val="008B552D"/>
    <w:rsid w:val="008E0321"/>
    <w:rsid w:val="00A47F5B"/>
    <w:rsid w:val="00A7444A"/>
    <w:rsid w:val="00A74D9E"/>
    <w:rsid w:val="00A80417"/>
    <w:rsid w:val="00AB3894"/>
    <w:rsid w:val="00CA6024"/>
    <w:rsid w:val="00D42319"/>
    <w:rsid w:val="00DC6FF1"/>
    <w:rsid w:val="00E8536C"/>
    <w:rsid w:val="00E909B8"/>
    <w:rsid w:val="00F22238"/>
    <w:rsid w:val="00F42180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3FCD"/>
  <w15:chartTrackingRefBased/>
  <w15:docId w15:val="{B650EC6A-5E09-41E0-AFAA-4AF6C3E3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before="120" w:after="120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</w:pPr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4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4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44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4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44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4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4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4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4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44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44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44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44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4437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44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4437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44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44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4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4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4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4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4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44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437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44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44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4437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44376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435D7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REBELO VALENTE</dc:creator>
  <cp:keywords/>
  <dc:description/>
  <cp:lastModifiedBy>Francisco Tavares</cp:lastModifiedBy>
  <cp:revision>19</cp:revision>
  <dcterms:created xsi:type="dcterms:W3CDTF">2025-05-25T13:46:00Z</dcterms:created>
  <dcterms:modified xsi:type="dcterms:W3CDTF">2025-05-27T00:07:00Z</dcterms:modified>
</cp:coreProperties>
</file>