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522E8" w14:textId="2A82D486" w:rsidR="007569E8" w:rsidRPr="00E95025" w:rsidRDefault="0008037C" w:rsidP="0008037C">
      <w:pPr>
        <w:ind w:firstLine="720"/>
        <w:jc w:val="both"/>
        <w:rPr>
          <w:sz w:val="22"/>
          <w:szCs w:val="22"/>
          <w:lang w:val="pt-PT"/>
        </w:rPr>
      </w:pPr>
      <w:r w:rsidRPr="00E95025">
        <w:rPr>
          <w:sz w:val="22"/>
          <w:szCs w:val="22"/>
          <w:lang w:val="pt-PT"/>
        </w:rPr>
        <w:t>Para este</w:t>
      </w:r>
      <w:r w:rsidRPr="00E95025">
        <w:rPr>
          <w:sz w:val="22"/>
          <w:szCs w:val="22"/>
          <w:lang w:val="pt-PT"/>
        </w:rPr>
        <w:t xml:space="preserve"> desafio </w:t>
      </w:r>
      <w:r w:rsidRPr="00E95025">
        <w:rPr>
          <w:sz w:val="22"/>
          <w:szCs w:val="22"/>
          <w:lang w:val="pt-PT"/>
        </w:rPr>
        <w:t xml:space="preserve">tínhamos como objetivo </w:t>
      </w:r>
      <w:r w:rsidRPr="00E95025">
        <w:rPr>
          <w:sz w:val="22"/>
          <w:szCs w:val="22"/>
          <w:lang w:val="pt-PT"/>
        </w:rPr>
        <w:t xml:space="preserve">aplicar um método alternativo para corrigir a autocorrelação dos resíduos em um modelo de regressão utilizado para prever a corrente </w:t>
      </w:r>
      <m:oMath>
        <m:sSub>
          <m:sSubPr>
            <m:ctrlPr>
              <w:rPr>
                <w:rFonts w:ascii="Cambria Math" w:hAnsi="Cambria Math"/>
                <w:i/>
                <w:sz w:val="22"/>
                <w:szCs w:val="22"/>
                <w:lang w:val="pt-PT"/>
              </w:rPr>
            </m:ctrlPr>
          </m:sSubPr>
          <m:e>
            <m:r>
              <w:rPr>
                <w:rFonts w:ascii="Cambria Math" w:hAnsi="Cambria Math"/>
                <w:sz w:val="22"/>
                <w:szCs w:val="22"/>
                <w:lang w:val="pt-PT"/>
              </w:rPr>
              <m:t>I</m:t>
            </m:r>
          </m:e>
          <m:sub>
            <m:r>
              <w:rPr>
                <w:rFonts w:ascii="Cambria Math" w:hAnsi="Cambria Math"/>
                <w:sz w:val="22"/>
                <w:szCs w:val="22"/>
                <w:lang w:val="pt-PT"/>
              </w:rPr>
              <m:t>12</m:t>
            </m:r>
          </m:sub>
        </m:sSub>
        <m:r>
          <w:rPr>
            <w:rFonts w:ascii="Cambria Math" w:hAnsi="Cambria Math"/>
            <w:sz w:val="22"/>
            <w:szCs w:val="22"/>
            <w:lang w:val="pt-PT"/>
          </w:rPr>
          <m:t>(t)</m:t>
        </m:r>
      </m:oMath>
      <w:r w:rsidRPr="00E95025">
        <w:rPr>
          <w:rFonts w:eastAsiaTheme="minorEastAsia"/>
          <w:sz w:val="22"/>
          <w:szCs w:val="22"/>
          <w:lang w:val="pt-PT"/>
        </w:rPr>
        <w:t xml:space="preserve"> </w:t>
      </w:r>
      <w:r w:rsidRPr="00E95025">
        <w:rPr>
          <w:sz w:val="22"/>
          <w:szCs w:val="22"/>
          <w:lang w:val="pt-PT"/>
        </w:rPr>
        <w:t>a partir da injeção de potência eólica</w:t>
      </w:r>
      <w:r w:rsidRPr="00E95025">
        <w:rPr>
          <w:sz w:val="22"/>
          <w:szCs w:val="22"/>
          <w:lang w:val="pt-PT"/>
        </w:rPr>
        <w:t xml:space="preserve"> </w:t>
      </w:r>
      <m:oMath>
        <m:sSub>
          <m:sSubPr>
            <m:ctrlPr>
              <w:rPr>
                <w:rFonts w:ascii="Cambria Math" w:hAnsi="Cambria Math"/>
                <w:i/>
                <w:sz w:val="22"/>
                <w:szCs w:val="22"/>
                <w:lang w:val="pt-PT"/>
              </w:rPr>
            </m:ctrlPr>
          </m:sSubPr>
          <m:e>
            <m:r>
              <w:rPr>
                <w:rFonts w:ascii="Cambria Math" w:hAnsi="Cambria Math"/>
                <w:sz w:val="22"/>
                <w:szCs w:val="22"/>
                <w:lang w:val="pt-PT"/>
              </w:rPr>
              <m:t>P</m:t>
            </m:r>
          </m:e>
          <m:sub>
            <m:r>
              <w:rPr>
                <w:rFonts w:ascii="Cambria Math" w:hAnsi="Cambria Math"/>
                <w:sz w:val="22"/>
                <w:szCs w:val="22"/>
                <w:lang w:val="pt-PT"/>
              </w:rPr>
              <m:t>inj1</m:t>
            </m:r>
          </m:sub>
        </m:sSub>
        <m:r>
          <w:rPr>
            <w:rFonts w:ascii="Cambria Math" w:hAnsi="Cambria Math"/>
            <w:sz w:val="22"/>
            <w:szCs w:val="22"/>
            <w:lang w:val="pt-PT"/>
          </w:rPr>
          <m:t>(t)</m:t>
        </m:r>
      </m:oMath>
      <w:r w:rsidRPr="00E95025">
        <w:rPr>
          <w:sz w:val="22"/>
          <w:szCs w:val="22"/>
          <w:lang w:val="pt-PT"/>
        </w:rPr>
        <w:t xml:space="preserve">. </w:t>
      </w:r>
      <w:r w:rsidRPr="00E95025">
        <w:rPr>
          <w:sz w:val="22"/>
          <w:szCs w:val="22"/>
          <w:lang w:val="pt-PT"/>
        </w:rPr>
        <w:t>Explorámos</w:t>
      </w:r>
      <w:r w:rsidRPr="00E95025">
        <w:rPr>
          <w:sz w:val="22"/>
          <w:szCs w:val="22"/>
          <w:lang w:val="pt-PT"/>
        </w:rPr>
        <w:t xml:space="preserve"> o método Prais–Winsten (PW), que, </w:t>
      </w:r>
      <w:r w:rsidRPr="00E95025">
        <w:rPr>
          <w:sz w:val="22"/>
          <w:szCs w:val="22"/>
          <w:lang w:val="pt-PT"/>
        </w:rPr>
        <w:t>ao contrário</w:t>
      </w:r>
      <w:r w:rsidRPr="00E95025">
        <w:rPr>
          <w:sz w:val="22"/>
          <w:szCs w:val="22"/>
          <w:lang w:val="pt-PT"/>
        </w:rPr>
        <w:t xml:space="preserve"> do método Cochrane–Orcutt (CO), preserva a primeira observação por meio de uma transformação especial. </w:t>
      </w:r>
      <w:r w:rsidR="00E95025" w:rsidRPr="00E95025">
        <w:rPr>
          <w:sz w:val="22"/>
          <w:szCs w:val="22"/>
          <w:lang w:val="pt-PT"/>
        </w:rPr>
        <w:t>O objetivo é comparar as previsões obtidas com OLS, CO e PW, avaliando a melhoria preditiva (por exemplo, em termos de erro quadrático médio, MSE) e analisar a evolução da autocorrelação dos resíduos.</w:t>
      </w:r>
    </w:p>
    <w:p w14:paraId="5DCB392B" w14:textId="50B79A2A" w:rsidR="00E95025" w:rsidRPr="00E95025" w:rsidRDefault="00E17724" w:rsidP="0008037C">
      <w:pPr>
        <w:ind w:firstLine="720"/>
        <w:jc w:val="both"/>
        <w:rPr>
          <w:sz w:val="22"/>
          <w:szCs w:val="22"/>
          <w:lang w:val="pt-PT"/>
        </w:rPr>
      </w:pPr>
      <w:r>
        <w:rPr>
          <w:noProof/>
        </w:rPr>
        <mc:AlternateContent>
          <mc:Choice Requires="wps">
            <w:drawing>
              <wp:anchor distT="0" distB="0" distL="114300" distR="114300" simplePos="0" relativeHeight="251663360" behindDoc="0" locked="0" layoutInCell="1" allowOverlap="1" wp14:anchorId="21A23085" wp14:editId="0F5BC03A">
                <wp:simplePos x="0" y="0"/>
                <wp:positionH relativeFrom="column">
                  <wp:posOffset>53975</wp:posOffset>
                </wp:positionH>
                <wp:positionV relativeFrom="paragraph">
                  <wp:posOffset>2781243</wp:posOffset>
                </wp:positionV>
                <wp:extent cx="3411855" cy="259080"/>
                <wp:effectExtent l="0" t="0" r="0" b="7620"/>
                <wp:wrapTopAndBottom/>
                <wp:docPr id="1856385224" name="Caixa de texto 1"/>
                <wp:cNvGraphicFramePr/>
                <a:graphic xmlns:a="http://schemas.openxmlformats.org/drawingml/2006/main">
                  <a:graphicData uri="http://schemas.microsoft.com/office/word/2010/wordprocessingShape">
                    <wps:wsp>
                      <wps:cNvSpPr txBox="1"/>
                      <wps:spPr>
                        <a:xfrm>
                          <a:off x="0" y="0"/>
                          <a:ext cx="3411855" cy="259080"/>
                        </a:xfrm>
                        <a:prstGeom prst="rect">
                          <a:avLst/>
                        </a:prstGeom>
                        <a:solidFill>
                          <a:prstClr val="white"/>
                        </a:solidFill>
                        <a:ln>
                          <a:noFill/>
                        </a:ln>
                      </wps:spPr>
                      <wps:txbx>
                        <w:txbxContent>
                          <w:p w14:paraId="69BC7022" w14:textId="75DFBF09" w:rsidR="00E17724" w:rsidRPr="00E17724" w:rsidRDefault="00E17724" w:rsidP="00E17724">
                            <w:pPr>
                              <w:pStyle w:val="Legenda"/>
                              <w:rPr>
                                <w:noProof/>
                                <w:sz w:val="16"/>
                                <w:szCs w:val="16"/>
                                <w:lang w:val="pt-PT"/>
                              </w:rPr>
                            </w:pPr>
                            <w:r w:rsidRPr="00E17724">
                              <w:rPr>
                                <w:sz w:val="16"/>
                                <w:szCs w:val="16"/>
                                <w:lang w:val="pt-PT"/>
                              </w:rPr>
                              <w:t xml:space="preserve">Figura </w:t>
                            </w:r>
                            <w:r w:rsidRPr="00E17724">
                              <w:rPr>
                                <w:sz w:val="16"/>
                                <w:szCs w:val="16"/>
                              </w:rPr>
                              <w:fldChar w:fldCharType="begin"/>
                            </w:r>
                            <w:r w:rsidRPr="00E17724">
                              <w:rPr>
                                <w:sz w:val="16"/>
                                <w:szCs w:val="16"/>
                                <w:lang w:val="pt-PT"/>
                              </w:rPr>
                              <w:instrText xml:space="preserve"> SEQ Figura \* ARABIC </w:instrText>
                            </w:r>
                            <w:r w:rsidRPr="00E17724">
                              <w:rPr>
                                <w:sz w:val="16"/>
                                <w:szCs w:val="16"/>
                              </w:rPr>
                              <w:fldChar w:fldCharType="separate"/>
                            </w:r>
                            <w:r w:rsidR="006E41F0">
                              <w:rPr>
                                <w:noProof/>
                                <w:sz w:val="16"/>
                                <w:szCs w:val="16"/>
                                <w:lang w:val="pt-PT"/>
                              </w:rPr>
                              <w:t>1</w:t>
                            </w:r>
                            <w:r w:rsidRPr="00E17724">
                              <w:rPr>
                                <w:sz w:val="16"/>
                                <w:szCs w:val="16"/>
                              </w:rPr>
                              <w:fldChar w:fldCharType="end"/>
                            </w:r>
                            <w:r w:rsidRPr="00E17724">
                              <w:rPr>
                                <w:sz w:val="16"/>
                                <w:szCs w:val="16"/>
                                <w:lang w:val="pt-PT"/>
                              </w:rPr>
                              <w:t>:</w:t>
                            </w:r>
                            <w:r w:rsidRPr="00E17724">
                              <w:rPr>
                                <w:i w:val="0"/>
                                <w:iCs w:val="0"/>
                                <w:color w:val="auto"/>
                                <w:sz w:val="16"/>
                                <w:szCs w:val="16"/>
                                <w:lang w:val="pt-PT"/>
                              </w:rPr>
                              <w:t xml:space="preserve"> </w:t>
                            </w:r>
                            <w:r w:rsidRPr="00E17724">
                              <w:rPr>
                                <w:sz w:val="16"/>
                                <w:szCs w:val="16"/>
                                <w:lang w:val="pt-PT"/>
                              </w:rPr>
                              <w:t xml:space="preserve">Comparação das previsões de </w:t>
                            </w:r>
                            <m:oMath>
                              <m:sSub>
                                <m:sSubPr>
                                  <m:ctrlPr>
                                    <w:rPr>
                                      <w:rFonts w:ascii="Cambria Math" w:hAnsi="Cambria Math"/>
                                      <w:iCs w:val="0"/>
                                      <w:color w:val="auto"/>
                                      <w:sz w:val="16"/>
                                      <w:szCs w:val="16"/>
                                      <w:lang w:val="pt-PT"/>
                                    </w:rPr>
                                  </m:ctrlPr>
                                </m:sSubPr>
                                <m:e>
                                  <m:r>
                                    <w:rPr>
                                      <w:rFonts w:ascii="Cambria Math" w:hAnsi="Cambria Math"/>
                                      <w:sz w:val="16"/>
                                      <w:szCs w:val="16"/>
                                      <w:lang w:val="pt-PT"/>
                                    </w:rPr>
                                    <m:t>I</m:t>
                                  </m:r>
                                </m:e>
                                <m:sub>
                                  <m:r>
                                    <m:rPr>
                                      <m:sty m:val="p"/>
                                    </m:rPr>
                                    <w:rPr>
                                      <w:rFonts w:ascii="Cambria Math" w:hAnsi="Cambria Math"/>
                                      <w:sz w:val="16"/>
                                      <w:szCs w:val="16"/>
                                      <w:lang w:val="pt-PT"/>
                                    </w:rPr>
                                    <m:t>12</m:t>
                                  </m:r>
                                </m:sub>
                              </m:sSub>
                              <m:r>
                                <m:rPr>
                                  <m:sty m:val="p"/>
                                </m:rPr>
                                <w:rPr>
                                  <w:rFonts w:ascii="Cambria Math" w:hAnsi="Cambria Math"/>
                                  <w:sz w:val="16"/>
                                  <w:szCs w:val="16"/>
                                  <w:lang w:val="pt-PT"/>
                                </w:rPr>
                                <m:t>(</m:t>
                              </m:r>
                              <m:r>
                                <w:rPr>
                                  <w:rFonts w:ascii="Cambria Math" w:hAnsi="Cambria Math"/>
                                  <w:sz w:val="16"/>
                                  <w:szCs w:val="16"/>
                                  <w:lang w:val="pt-PT"/>
                                </w:rPr>
                                <m:t>t</m:t>
                              </m:r>
                              <m:r>
                                <m:rPr>
                                  <m:sty m:val="p"/>
                                </m:rPr>
                                <w:rPr>
                                  <w:rFonts w:ascii="Cambria Math" w:hAnsi="Cambria Math"/>
                                  <w:sz w:val="16"/>
                                  <w:szCs w:val="16"/>
                                  <w:lang w:val="pt-PT"/>
                                </w:rPr>
                                <m:t>)</m:t>
                              </m:r>
                            </m:oMath>
                            <w:r w:rsidRPr="00E17724">
                              <w:rPr>
                                <w:rFonts w:ascii="Arial" w:hAnsi="Arial" w:cs="Arial"/>
                                <w:sz w:val="16"/>
                                <w:szCs w:val="16"/>
                                <w:lang w:val="pt-PT"/>
                              </w:rPr>
                              <w:t>​</w:t>
                            </w:r>
                            <w:r w:rsidRPr="00E17724">
                              <w:rPr>
                                <w:sz w:val="16"/>
                                <w:szCs w:val="16"/>
                                <w:lang w:val="pt-PT"/>
                              </w:rPr>
                              <w:t xml:space="preserve"> (métodos OLS, CO e PW) e valores medidos.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23085" id="_x0000_t202" coordsize="21600,21600" o:spt="202" path="m,l,21600r21600,l21600,xe">
                <v:stroke joinstyle="miter"/>
                <v:path gradientshapeok="t" o:connecttype="rect"/>
              </v:shapetype>
              <v:shape id="Caixa de texto 1" o:spid="_x0000_s1026" type="#_x0000_t202" style="position:absolute;left:0;text-align:left;margin-left:4.25pt;margin-top:219pt;width:268.6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" stroked="f">
                <v:textbox inset="0,0,0,0">
                  <w:txbxContent>
                    <w:p w14:paraId="69BC7022" w14:textId="75DFBF09" w:rsidR="00E17724" w:rsidRPr="00E17724" w:rsidRDefault="00E17724" w:rsidP="00E17724">
                      <w:pPr>
                        <w:pStyle w:val="Legenda"/>
                        <w:rPr>
                          <w:noProof/>
                          <w:sz w:val="16"/>
                          <w:szCs w:val="16"/>
                          <w:lang w:val="pt-PT"/>
                        </w:rPr>
                      </w:pPr>
                      <w:r w:rsidRPr="00E17724">
                        <w:rPr>
                          <w:sz w:val="16"/>
                          <w:szCs w:val="16"/>
                          <w:lang w:val="pt-PT"/>
                        </w:rPr>
                        <w:t xml:space="preserve">Figura </w:t>
                      </w:r>
                      <w:r w:rsidRPr="00E17724">
                        <w:rPr>
                          <w:sz w:val="16"/>
                          <w:szCs w:val="16"/>
                        </w:rPr>
                        <w:fldChar w:fldCharType="begin"/>
                      </w:r>
                      <w:r w:rsidRPr="00E17724">
                        <w:rPr>
                          <w:sz w:val="16"/>
                          <w:szCs w:val="16"/>
                          <w:lang w:val="pt-PT"/>
                        </w:rPr>
                        <w:instrText xml:space="preserve"> SEQ Figura \* ARABIC </w:instrText>
                      </w:r>
                      <w:r w:rsidRPr="00E17724">
                        <w:rPr>
                          <w:sz w:val="16"/>
                          <w:szCs w:val="16"/>
                        </w:rPr>
                        <w:fldChar w:fldCharType="separate"/>
                      </w:r>
                      <w:r w:rsidR="006E41F0">
                        <w:rPr>
                          <w:noProof/>
                          <w:sz w:val="16"/>
                          <w:szCs w:val="16"/>
                          <w:lang w:val="pt-PT"/>
                        </w:rPr>
                        <w:t>1</w:t>
                      </w:r>
                      <w:r w:rsidRPr="00E17724">
                        <w:rPr>
                          <w:sz w:val="16"/>
                          <w:szCs w:val="16"/>
                        </w:rPr>
                        <w:fldChar w:fldCharType="end"/>
                      </w:r>
                      <w:r w:rsidRPr="00E17724">
                        <w:rPr>
                          <w:sz w:val="16"/>
                          <w:szCs w:val="16"/>
                          <w:lang w:val="pt-PT"/>
                        </w:rPr>
                        <w:t>:</w:t>
                      </w:r>
                      <w:r w:rsidRPr="00E17724">
                        <w:rPr>
                          <w:i w:val="0"/>
                          <w:iCs w:val="0"/>
                          <w:color w:val="auto"/>
                          <w:sz w:val="16"/>
                          <w:szCs w:val="16"/>
                          <w:lang w:val="pt-PT"/>
                        </w:rPr>
                        <w:t xml:space="preserve"> </w:t>
                      </w:r>
                      <w:r w:rsidRPr="00E17724">
                        <w:rPr>
                          <w:sz w:val="16"/>
                          <w:szCs w:val="16"/>
                          <w:lang w:val="pt-PT"/>
                        </w:rPr>
                        <w:t xml:space="preserve">Comparação das previsões de </w:t>
                      </w:r>
                      <m:oMath>
                        <m:sSub>
                          <m:sSubPr>
                            <m:ctrlPr>
                              <w:rPr>
                                <w:rFonts w:ascii="Cambria Math" w:hAnsi="Cambria Math"/>
                                <w:iCs w:val="0"/>
                                <w:color w:val="auto"/>
                                <w:sz w:val="16"/>
                                <w:szCs w:val="16"/>
                                <w:lang w:val="pt-PT"/>
                              </w:rPr>
                            </m:ctrlPr>
                          </m:sSubPr>
                          <m:e>
                            <m:r>
                              <w:rPr>
                                <w:rFonts w:ascii="Cambria Math" w:hAnsi="Cambria Math"/>
                                <w:sz w:val="16"/>
                                <w:szCs w:val="16"/>
                                <w:lang w:val="pt-PT"/>
                              </w:rPr>
                              <m:t>I</m:t>
                            </m:r>
                          </m:e>
                          <m:sub>
                            <m:r>
                              <m:rPr>
                                <m:sty m:val="p"/>
                              </m:rPr>
                              <w:rPr>
                                <w:rFonts w:ascii="Cambria Math" w:hAnsi="Cambria Math"/>
                                <w:sz w:val="16"/>
                                <w:szCs w:val="16"/>
                                <w:lang w:val="pt-PT"/>
                              </w:rPr>
                              <m:t>12</m:t>
                            </m:r>
                          </m:sub>
                        </m:sSub>
                        <m:r>
                          <m:rPr>
                            <m:sty m:val="p"/>
                          </m:rPr>
                          <w:rPr>
                            <w:rFonts w:ascii="Cambria Math" w:hAnsi="Cambria Math"/>
                            <w:sz w:val="16"/>
                            <w:szCs w:val="16"/>
                            <w:lang w:val="pt-PT"/>
                          </w:rPr>
                          <m:t>(</m:t>
                        </m:r>
                        <m:r>
                          <w:rPr>
                            <w:rFonts w:ascii="Cambria Math" w:hAnsi="Cambria Math"/>
                            <w:sz w:val="16"/>
                            <w:szCs w:val="16"/>
                            <w:lang w:val="pt-PT"/>
                          </w:rPr>
                          <m:t>t</m:t>
                        </m:r>
                        <m:r>
                          <m:rPr>
                            <m:sty m:val="p"/>
                          </m:rPr>
                          <w:rPr>
                            <w:rFonts w:ascii="Cambria Math" w:hAnsi="Cambria Math"/>
                            <w:sz w:val="16"/>
                            <w:szCs w:val="16"/>
                            <w:lang w:val="pt-PT"/>
                          </w:rPr>
                          <m:t>)</m:t>
                        </m:r>
                      </m:oMath>
                      <w:r w:rsidRPr="00E17724">
                        <w:rPr>
                          <w:rFonts w:ascii="Arial" w:hAnsi="Arial" w:cs="Arial"/>
                          <w:sz w:val="16"/>
                          <w:szCs w:val="16"/>
                          <w:lang w:val="pt-PT"/>
                        </w:rPr>
                        <w:t>​</w:t>
                      </w:r>
                      <w:r w:rsidRPr="00E17724">
                        <w:rPr>
                          <w:sz w:val="16"/>
                          <w:szCs w:val="16"/>
                          <w:lang w:val="pt-PT"/>
                        </w:rPr>
                        <w:t xml:space="preserve"> (métodos OLS, CO e PW) e valores medidos.</w:t>
                      </w:r>
                    </w:p>
                  </w:txbxContent>
                </v:textbox>
                <w10:wrap type="topAndBottom"/>
              </v:shape>
            </w:pict>
          </mc:Fallback>
        </mc:AlternateContent>
      </w:r>
      <w:r>
        <w:rPr>
          <w:noProof/>
        </w:rPr>
        <mc:AlternateContent>
          <mc:Choice Requires="wps">
            <w:drawing>
              <wp:anchor distT="0" distB="0" distL="114300" distR="114300" simplePos="0" relativeHeight="251665408" behindDoc="0" locked="0" layoutInCell="1" allowOverlap="1" wp14:anchorId="5799796C" wp14:editId="7B2836E7">
                <wp:simplePos x="0" y="0"/>
                <wp:positionH relativeFrom="column">
                  <wp:posOffset>3807128</wp:posOffset>
                </wp:positionH>
                <wp:positionV relativeFrom="paragraph">
                  <wp:posOffset>2767766</wp:posOffset>
                </wp:positionV>
                <wp:extent cx="2497455" cy="170180"/>
                <wp:effectExtent l="0" t="0" r="0" b="1270"/>
                <wp:wrapTopAndBottom/>
                <wp:docPr id="432419096" name="Caixa de texto 1"/>
                <wp:cNvGraphicFramePr/>
                <a:graphic xmlns:a="http://schemas.openxmlformats.org/drawingml/2006/main">
                  <a:graphicData uri="http://schemas.microsoft.com/office/word/2010/wordprocessingShape">
                    <wps:wsp>
                      <wps:cNvSpPr txBox="1"/>
                      <wps:spPr>
                        <a:xfrm>
                          <a:off x="0" y="0"/>
                          <a:ext cx="2497455" cy="170180"/>
                        </a:xfrm>
                        <a:prstGeom prst="rect">
                          <a:avLst/>
                        </a:prstGeom>
                        <a:solidFill>
                          <a:prstClr val="white"/>
                        </a:solidFill>
                        <a:ln>
                          <a:noFill/>
                        </a:ln>
                      </wps:spPr>
                      <wps:txbx>
                        <w:txbxContent>
                          <w:p w14:paraId="37059268" w14:textId="40503821" w:rsidR="00E17724" w:rsidRPr="00E17724" w:rsidRDefault="00E17724" w:rsidP="00E17724">
                            <w:pPr>
                              <w:pStyle w:val="Legenda"/>
                              <w:rPr>
                                <w:noProof/>
                                <w:sz w:val="16"/>
                                <w:szCs w:val="16"/>
                                <w:lang w:val="pt-PT"/>
                              </w:rPr>
                            </w:pPr>
                            <w:r w:rsidRPr="00E17724">
                              <w:rPr>
                                <w:sz w:val="16"/>
                                <w:szCs w:val="16"/>
                                <w:lang w:val="pt-PT"/>
                              </w:rPr>
                              <w:t xml:space="preserve">Figura </w:t>
                            </w:r>
                            <w:r w:rsidRPr="00E17724">
                              <w:rPr>
                                <w:sz w:val="16"/>
                                <w:szCs w:val="16"/>
                              </w:rPr>
                              <w:fldChar w:fldCharType="begin"/>
                            </w:r>
                            <w:r w:rsidRPr="00E17724">
                              <w:rPr>
                                <w:sz w:val="16"/>
                                <w:szCs w:val="16"/>
                                <w:lang w:val="pt-PT"/>
                              </w:rPr>
                              <w:instrText xml:space="preserve"> SEQ Figura \* ARABIC </w:instrText>
                            </w:r>
                            <w:r w:rsidRPr="00E17724">
                              <w:rPr>
                                <w:sz w:val="16"/>
                                <w:szCs w:val="16"/>
                              </w:rPr>
                              <w:fldChar w:fldCharType="separate"/>
                            </w:r>
                            <w:r w:rsidR="006E41F0">
                              <w:rPr>
                                <w:noProof/>
                                <w:sz w:val="16"/>
                                <w:szCs w:val="16"/>
                                <w:lang w:val="pt-PT"/>
                              </w:rPr>
                              <w:t>2</w:t>
                            </w:r>
                            <w:r w:rsidRPr="00E17724">
                              <w:rPr>
                                <w:sz w:val="16"/>
                                <w:szCs w:val="16"/>
                              </w:rPr>
                              <w:fldChar w:fldCharType="end"/>
                            </w:r>
                            <w:r w:rsidRPr="00E17724">
                              <w:rPr>
                                <w:sz w:val="16"/>
                                <w:szCs w:val="16"/>
                                <w:lang w:val="pt-PT"/>
                              </w:rPr>
                              <w:t>: Comparação dos resíduos (OLS, CO e PW).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9796C" id="_x0000_s1027" type="#_x0000_t202" style="position:absolute;left:0;text-align:left;margin-left:299.75pt;margin-top:217.95pt;width:196.65pt;height:1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" stroked="f">
                <v:textbox inset="0,0,0,0">
                  <w:txbxContent>
                    <w:p w14:paraId="37059268" w14:textId="40503821" w:rsidR="00E17724" w:rsidRPr="00E17724" w:rsidRDefault="00E17724" w:rsidP="00E17724">
                      <w:pPr>
                        <w:pStyle w:val="Legenda"/>
                        <w:rPr>
                          <w:noProof/>
                          <w:sz w:val="16"/>
                          <w:szCs w:val="16"/>
                          <w:lang w:val="pt-PT"/>
                        </w:rPr>
                      </w:pPr>
                      <w:r w:rsidRPr="00E17724">
                        <w:rPr>
                          <w:sz w:val="16"/>
                          <w:szCs w:val="16"/>
                          <w:lang w:val="pt-PT"/>
                        </w:rPr>
                        <w:t xml:space="preserve">Figura </w:t>
                      </w:r>
                      <w:r w:rsidRPr="00E17724">
                        <w:rPr>
                          <w:sz w:val="16"/>
                          <w:szCs w:val="16"/>
                        </w:rPr>
                        <w:fldChar w:fldCharType="begin"/>
                      </w:r>
                      <w:r w:rsidRPr="00E17724">
                        <w:rPr>
                          <w:sz w:val="16"/>
                          <w:szCs w:val="16"/>
                          <w:lang w:val="pt-PT"/>
                        </w:rPr>
                        <w:instrText xml:space="preserve"> SEQ Figura \* ARABIC </w:instrText>
                      </w:r>
                      <w:r w:rsidRPr="00E17724">
                        <w:rPr>
                          <w:sz w:val="16"/>
                          <w:szCs w:val="16"/>
                        </w:rPr>
                        <w:fldChar w:fldCharType="separate"/>
                      </w:r>
                      <w:r w:rsidR="006E41F0">
                        <w:rPr>
                          <w:noProof/>
                          <w:sz w:val="16"/>
                          <w:szCs w:val="16"/>
                          <w:lang w:val="pt-PT"/>
                        </w:rPr>
                        <w:t>2</w:t>
                      </w:r>
                      <w:r w:rsidRPr="00E17724">
                        <w:rPr>
                          <w:sz w:val="16"/>
                          <w:szCs w:val="16"/>
                        </w:rPr>
                        <w:fldChar w:fldCharType="end"/>
                      </w:r>
                      <w:r w:rsidRPr="00E17724">
                        <w:rPr>
                          <w:sz w:val="16"/>
                          <w:szCs w:val="16"/>
                          <w:lang w:val="pt-PT"/>
                        </w:rPr>
                        <w:t>: Comparação dos resíduos (OLS, CO e PW).</w:t>
                      </w:r>
                    </w:p>
                  </w:txbxContent>
                </v:textbox>
                <w10:wrap type="topAndBottom"/>
              </v:shape>
            </w:pict>
          </mc:Fallback>
        </mc:AlternateContent>
      </w:r>
      <w:r w:rsidR="00E95025" w:rsidRPr="00E95025">
        <w:rPr>
          <w:noProof/>
          <w:sz w:val="22"/>
          <w:szCs w:val="22"/>
          <w:lang w:val="pt-PT"/>
        </w:rPr>
        <w:drawing>
          <wp:anchor distT="0" distB="0" distL="114300" distR="114300" simplePos="0" relativeHeight="251659264" behindDoc="0" locked="0" layoutInCell="1" allowOverlap="1" wp14:anchorId="19781B79" wp14:editId="3E6D18C5">
            <wp:simplePos x="0" y="0"/>
            <wp:positionH relativeFrom="column">
              <wp:posOffset>3354705</wp:posOffset>
            </wp:positionH>
            <wp:positionV relativeFrom="paragraph">
              <wp:posOffset>666115</wp:posOffset>
            </wp:positionV>
            <wp:extent cx="3599771" cy="2160000"/>
            <wp:effectExtent l="0" t="0" r="1270" b="0"/>
            <wp:wrapSquare wrapText="bothSides"/>
            <wp:docPr id="1930515053" name="Imagem 2"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5053" name="Imagem 2" descr="Uma imagem com texto, diagrama, file, Gráfico&#10;&#10;Os conteúdos gerados por IA poderão estar incorretos."/>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9771" cy="2160000"/>
                    </a:xfrm>
                    <a:prstGeom prst="rect">
                      <a:avLst/>
                    </a:prstGeom>
                  </pic:spPr>
                </pic:pic>
              </a:graphicData>
            </a:graphic>
            <wp14:sizeRelH relativeFrom="margin">
              <wp14:pctWidth>0</wp14:pctWidth>
            </wp14:sizeRelH>
            <wp14:sizeRelV relativeFrom="margin">
              <wp14:pctHeight>0</wp14:pctHeight>
            </wp14:sizeRelV>
          </wp:anchor>
        </w:drawing>
      </w:r>
      <w:r w:rsidR="00E95025" w:rsidRPr="00E95025">
        <w:rPr>
          <w:sz w:val="22"/>
          <w:szCs w:val="22"/>
          <w:lang w:val="pt-PT"/>
        </w:rPr>
        <w:t xml:space="preserve">Na </w:t>
      </w:r>
      <w:r w:rsidR="00E95025" w:rsidRPr="00E95025">
        <w:rPr>
          <w:b/>
          <w:bCs/>
          <w:color w:val="FF0000"/>
          <w:sz w:val="22"/>
          <w:szCs w:val="22"/>
          <w:lang w:val="pt-PT"/>
        </w:rPr>
        <w:t>Figura 1</w:t>
      </w:r>
      <w:r w:rsidR="00E95025" w:rsidRPr="00E95025">
        <w:rPr>
          <w:sz w:val="22"/>
          <w:szCs w:val="22"/>
          <w:lang w:val="pt-PT"/>
        </w:rPr>
        <w:t>, observa-se a comparação das previsões de</w:t>
      </w:r>
      <w:r w:rsidR="00E95025" w:rsidRPr="00E95025">
        <w:rPr>
          <w:sz w:val="22"/>
          <w:szCs w:val="22"/>
          <w:lang w:val="pt-PT"/>
        </w:rPr>
        <w:t xml:space="preserve"> </w:t>
      </w:r>
      <m:oMath>
        <m:sSub>
          <m:sSubPr>
            <m:ctrlPr>
              <w:rPr>
                <w:rFonts w:ascii="Cambria Math" w:hAnsi="Cambria Math"/>
                <w:i/>
                <w:sz w:val="22"/>
                <w:szCs w:val="22"/>
                <w:lang w:val="pt-PT"/>
              </w:rPr>
            </m:ctrlPr>
          </m:sSubPr>
          <m:e>
            <m:r>
              <w:rPr>
                <w:rFonts w:ascii="Cambria Math" w:hAnsi="Cambria Math"/>
                <w:sz w:val="22"/>
                <w:szCs w:val="22"/>
                <w:lang w:val="pt-PT"/>
              </w:rPr>
              <m:t>I</m:t>
            </m:r>
          </m:e>
          <m:sub>
            <m:r>
              <w:rPr>
                <w:rFonts w:ascii="Cambria Math" w:hAnsi="Cambria Math"/>
                <w:sz w:val="22"/>
                <w:szCs w:val="22"/>
                <w:lang w:val="pt-PT"/>
              </w:rPr>
              <m:t>12</m:t>
            </m:r>
          </m:sub>
        </m:sSub>
        <m:r>
          <w:rPr>
            <w:rFonts w:ascii="Cambria Math" w:hAnsi="Cambria Math"/>
            <w:sz w:val="22"/>
            <w:szCs w:val="22"/>
            <w:lang w:val="pt-PT"/>
          </w:rPr>
          <m:t>(t)</m:t>
        </m:r>
      </m:oMath>
      <w:r w:rsidR="00E95025" w:rsidRPr="00E95025">
        <w:rPr>
          <w:rFonts w:eastAsiaTheme="minorEastAsia"/>
          <w:sz w:val="22"/>
          <w:szCs w:val="22"/>
          <w:lang w:val="pt-PT"/>
        </w:rPr>
        <w:t xml:space="preserve"> </w:t>
      </w:r>
      <w:r w:rsidR="00E95025" w:rsidRPr="00E95025">
        <w:rPr>
          <w:sz w:val="22"/>
          <w:szCs w:val="22"/>
          <w:lang w:val="pt-PT"/>
        </w:rPr>
        <w:t xml:space="preserve">pelos três métodos (OLS, CO e PW), juntamente com os valores medidos. Já a </w:t>
      </w:r>
      <w:r w:rsidR="00E95025" w:rsidRPr="00E95025">
        <w:rPr>
          <w:b/>
          <w:bCs/>
          <w:color w:val="FF0000"/>
          <w:sz w:val="22"/>
          <w:szCs w:val="22"/>
          <w:lang w:val="pt-PT"/>
        </w:rPr>
        <w:t>Figura 2</w:t>
      </w:r>
      <w:r w:rsidR="00E95025" w:rsidRPr="00E95025">
        <w:rPr>
          <w:sz w:val="22"/>
          <w:szCs w:val="22"/>
          <w:lang w:val="pt-PT"/>
        </w:rPr>
        <w:t xml:space="preserve"> ilustra o comportamento dos resíduos para cada método, destacando a persistência de padrões temporais em diferentes graus.</w:t>
      </w:r>
    </w:p>
    <w:p w14:paraId="159C5C33" w14:textId="25A2F7BB" w:rsidR="00E95025" w:rsidRPr="00E95025" w:rsidRDefault="00E95025" w:rsidP="00E17724">
      <w:pPr>
        <w:jc w:val="both"/>
        <w:rPr>
          <w:sz w:val="22"/>
          <w:szCs w:val="22"/>
          <w:lang w:val="pt-PT"/>
        </w:rPr>
      </w:pPr>
      <w:r w:rsidRPr="00E95025">
        <w:rPr>
          <w:noProof/>
          <w:sz w:val="22"/>
          <w:szCs w:val="22"/>
          <w:lang w:val="pt-PT"/>
        </w:rPr>
        <w:drawing>
          <wp:anchor distT="0" distB="0" distL="114300" distR="114300" simplePos="0" relativeHeight="251658240" behindDoc="0" locked="0" layoutInCell="1" allowOverlap="1" wp14:anchorId="4D068F3D" wp14:editId="42D041B7">
            <wp:simplePos x="0" y="0"/>
            <wp:positionH relativeFrom="column">
              <wp:posOffset>51435</wp:posOffset>
            </wp:positionH>
            <wp:positionV relativeFrom="paragraph">
              <wp:posOffset>34290</wp:posOffset>
            </wp:positionV>
            <wp:extent cx="3599771" cy="2160000"/>
            <wp:effectExtent l="0" t="0" r="1270" b="0"/>
            <wp:wrapSquare wrapText="bothSides"/>
            <wp:docPr id="1882111122" name="Imagem 1" descr="Uma imagem com diagrama, file, texto,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11122" name="Imagem 1" descr="Uma imagem com diagrama, file, texto, Gráfico&#10;&#10;Os conteúdos gerados por IA poderão estar incorretos."/>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9771" cy="2160000"/>
                    </a:xfrm>
                    <a:prstGeom prst="rect">
                      <a:avLst/>
                    </a:prstGeom>
                  </pic:spPr>
                </pic:pic>
              </a:graphicData>
            </a:graphic>
            <wp14:sizeRelH relativeFrom="margin">
              <wp14:pctWidth>0</wp14:pctWidth>
            </wp14:sizeRelH>
            <wp14:sizeRelV relativeFrom="margin">
              <wp14:pctHeight>0</wp14:pctHeight>
            </wp14:sizeRelV>
          </wp:anchor>
        </w:drawing>
      </w:r>
    </w:p>
    <w:p w14:paraId="547F8BF9" w14:textId="3ACE146D" w:rsidR="0008037C" w:rsidRPr="00E95025" w:rsidRDefault="0008037C" w:rsidP="0008037C">
      <w:pPr>
        <w:ind w:firstLine="720"/>
        <w:jc w:val="both"/>
        <w:rPr>
          <w:sz w:val="22"/>
          <w:szCs w:val="22"/>
          <w:lang w:val="pt-PT"/>
        </w:rPr>
      </w:pPr>
      <w:r w:rsidRPr="00E95025">
        <w:rPr>
          <w:sz w:val="22"/>
          <w:szCs w:val="22"/>
          <w:lang w:val="pt-PT"/>
        </w:rPr>
        <w:t>O método PW transforma os dados de forma a reduzir a autocorrelação de primeira ordem dos resíduos. Para a primeira observação</w:t>
      </w:r>
      <w:r w:rsidRPr="00E95025">
        <w:rPr>
          <w:sz w:val="22"/>
          <w:szCs w:val="22"/>
          <w:lang w:val="pt-PT"/>
        </w:rPr>
        <w:t xml:space="preserve"> </w:t>
      </w:r>
      <m:oMath>
        <m:d>
          <m:dPr>
            <m:ctrlPr>
              <w:rPr>
                <w:rFonts w:ascii="Cambria Math" w:hAnsi="Cambria Math"/>
                <w:i/>
                <w:sz w:val="22"/>
                <w:szCs w:val="22"/>
                <w:lang w:val="pt-PT"/>
              </w:rPr>
            </m:ctrlPr>
          </m:dPr>
          <m:e>
            <m:r>
              <w:rPr>
                <w:rFonts w:ascii="Cambria Math" w:hAnsi="Cambria Math"/>
                <w:sz w:val="22"/>
                <w:szCs w:val="22"/>
                <w:lang w:val="pt-PT"/>
              </w:rPr>
              <m:t>t=1</m:t>
            </m:r>
          </m:e>
        </m:d>
      </m:oMath>
      <w:r w:rsidRPr="00E95025">
        <w:rPr>
          <w:sz w:val="22"/>
          <w:szCs w:val="22"/>
          <w:lang w:val="pt-PT"/>
        </w:rPr>
        <w:t xml:space="preserve">, </w:t>
      </w:r>
      <w:r w:rsidRPr="00E95025">
        <w:rPr>
          <w:sz w:val="22"/>
          <w:szCs w:val="22"/>
          <w:lang w:val="pt-PT"/>
        </w:rPr>
        <w:t>os valores são multiplicados pelo fator</w:t>
      </w:r>
      <w:r w:rsidRPr="00E95025">
        <w:rPr>
          <w:sz w:val="22"/>
          <w:szCs w:val="22"/>
          <w:lang w:val="pt-PT"/>
        </w:rPr>
        <w:t xml:space="preserve"> </w:t>
      </w:r>
      <m:oMath>
        <m:rad>
          <m:radPr>
            <m:degHide m:val="1"/>
            <m:ctrlPr>
              <w:rPr>
                <w:rFonts w:ascii="Cambria Math" w:hAnsi="Cambria Math"/>
                <w:i/>
                <w:sz w:val="22"/>
                <w:szCs w:val="22"/>
                <w:lang w:val="pt-PT"/>
              </w:rPr>
            </m:ctrlPr>
          </m:radPr>
          <m:deg/>
          <m:e>
            <m:r>
              <w:rPr>
                <w:rFonts w:ascii="Cambria Math" w:hAnsi="Cambria Math"/>
                <w:sz w:val="22"/>
                <w:szCs w:val="22"/>
                <w:lang w:val="pt-PT"/>
              </w:rPr>
              <m:t>1-</m:t>
            </m:r>
            <m:sSup>
              <m:sSupPr>
                <m:ctrlPr>
                  <w:rPr>
                    <w:rFonts w:ascii="Cambria Math" w:hAnsi="Cambria Math"/>
                    <w:i/>
                    <w:sz w:val="22"/>
                    <w:szCs w:val="22"/>
                    <w:lang w:val="pt-PT"/>
                  </w:rPr>
                </m:ctrlPr>
              </m:sSupPr>
              <m:e>
                <m:r>
                  <w:rPr>
                    <w:rFonts w:ascii="Cambria Math" w:hAnsi="Cambria Math"/>
                    <w:sz w:val="22"/>
                    <w:szCs w:val="22"/>
                    <w:lang w:val="pt-PT"/>
                  </w:rPr>
                  <m:t>ρ</m:t>
                </m:r>
              </m:e>
              <m:sup>
                <m:r>
                  <w:rPr>
                    <w:rFonts w:ascii="Cambria Math" w:hAnsi="Cambria Math"/>
                    <w:sz w:val="22"/>
                    <w:szCs w:val="22"/>
                    <w:lang w:val="pt-PT"/>
                  </w:rPr>
                  <m:t>2</m:t>
                </m:r>
              </m:sup>
            </m:sSup>
          </m:e>
        </m:rad>
        <m:r>
          <w:rPr>
            <w:rFonts w:ascii="Cambria Math" w:hAnsi="Cambria Math"/>
            <w:sz w:val="22"/>
            <w:szCs w:val="22"/>
            <w:lang w:val="pt-PT"/>
          </w:rPr>
          <m:t>;</m:t>
        </m:r>
      </m:oMath>
      <w:r w:rsidRPr="00E95025">
        <w:rPr>
          <w:rFonts w:eastAsiaTheme="minorEastAsia"/>
          <w:sz w:val="22"/>
          <w:szCs w:val="22"/>
          <w:lang w:val="pt-PT"/>
        </w:rPr>
        <w:t xml:space="preserve"> para as observações s</w:t>
      </w:r>
      <w:r w:rsidR="00E95025" w:rsidRPr="00E95025">
        <w:rPr>
          <w:rFonts w:eastAsiaTheme="minorEastAsia"/>
          <w:sz w:val="22"/>
          <w:szCs w:val="22"/>
          <w:lang w:val="pt-PT"/>
        </w:rPr>
        <w:t xml:space="preserve">eguintes </w:t>
      </w:r>
      <m:oMath>
        <m:d>
          <m:dPr>
            <m:ctrlPr>
              <w:rPr>
                <w:rFonts w:ascii="Cambria Math" w:hAnsi="Cambria Math"/>
                <w:i/>
                <w:sz w:val="22"/>
                <w:szCs w:val="22"/>
                <w:lang w:val="pt-PT"/>
              </w:rPr>
            </m:ctrlPr>
          </m:dPr>
          <m:e>
            <m:r>
              <w:rPr>
                <w:rFonts w:ascii="Cambria Math" w:hAnsi="Cambria Math"/>
                <w:sz w:val="22"/>
                <w:szCs w:val="22"/>
                <w:lang w:val="pt-PT"/>
              </w:rPr>
              <m:t>t</m:t>
            </m:r>
            <m:r>
              <w:rPr>
                <w:rFonts w:ascii="Cambria Math" w:hAnsi="Cambria Math"/>
                <w:sz w:val="22"/>
                <w:szCs w:val="22"/>
                <w:lang w:val="pt-PT"/>
              </w:rPr>
              <m:t>≥2</m:t>
            </m:r>
          </m:e>
        </m:d>
      </m:oMath>
      <w:r w:rsidR="00E95025" w:rsidRPr="00E95025">
        <w:rPr>
          <w:sz w:val="22"/>
          <w:szCs w:val="22"/>
          <w:lang w:val="pt-PT"/>
        </w:rPr>
        <w:t>,</w:t>
      </w:r>
      <w:r w:rsidR="00E95025" w:rsidRPr="00E95025">
        <w:rPr>
          <w:sz w:val="22"/>
          <w:szCs w:val="22"/>
          <w:lang w:val="pt-PT"/>
        </w:rPr>
        <w:t xml:space="preserve"> aplica-se a transformação:</w:t>
      </w:r>
    </w:p>
    <w:p w14:paraId="4F2DCC53" w14:textId="767638F3" w:rsidR="00E95025" w:rsidRPr="00E95025" w:rsidRDefault="00E95025" w:rsidP="0008037C">
      <w:pPr>
        <w:ind w:firstLine="720"/>
        <w:jc w:val="both"/>
        <w:rPr>
          <w:rFonts w:eastAsiaTheme="minorEastAsia"/>
          <w:sz w:val="22"/>
          <w:szCs w:val="22"/>
        </w:rPr>
      </w:pPr>
      <m:oMathPara>
        <m:oMath>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t</m:t>
              </m:r>
            </m:sub>
            <m:sup>
              <m:r>
                <w:rPr>
                  <w:rFonts w:ascii="Cambria Math" w:hAnsi="Cambria Math"/>
                  <w:sz w:val="22"/>
                  <w:szCs w:val="22"/>
                </w:rPr>
                <m: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​-ρ</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m:t>
          </m:r>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t</m:t>
              </m:r>
            </m:sub>
            <m:sup>
              <m:r>
                <w:rPr>
                  <w:rFonts w:ascii="Cambria Math" w:hAnsi="Cambria Math"/>
                  <w:sz w:val="22"/>
                  <w:szCs w:val="22"/>
                </w:rPr>
                <m:t>*</m:t>
              </m:r>
            </m:sup>
          </m:sSubSup>
          <m: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​-ρ</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t-1</m:t>
              </m:r>
            </m:sub>
          </m:sSub>
          <m:r>
            <w:rPr>
              <w:rFonts w:ascii="Cambria Math" w:hAnsi="Cambria Math"/>
              <w:sz w:val="22"/>
              <w:szCs w:val="22"/>
            </w:rPr>
            <m:t>​.</m:t>
          </m:r>
        </m:oMath>
      </m:oMathPara>
    </w:p>
    <w:p w14:paraId="220D0F24" w14:textId="7AEF5C48" w:rsidR="00E95025" w:rsidRDefault="00E95025" w:rsidP="00E95025">
      <w:pPr>
        <w:ind w:firstLine="720"/>
        <w:jc w:val="both"/>
        <w:rPr>
          <w:sz w:val="22"/>
          <w:szCs w:val="22"/>
          <w:lang w:val="pt-PT"/>
        </w:rPr>
      </w:pPr>
      <w:r w:rsidRPr="00E95025">
        <w:rPr>
          <w:sz w:val="22"/>
          <w:szCs w:val="22"/>
          <w:lang w:val="pt-PT"/>
        </w:rPr>
        <w:t>Es</w:t>
      </w:r>
      <w:r>
        <w:rPr>
          <w:sz w:val="22"/>
          <w:szCs w:val="22"/>
          <w:lang w:val="pt-PT"/>
        </w:rPr>
        <w:t>t</w:t>
      </w:r>
      <w:r w:rsidRPr="00E95025">
        <w:rPr>
          <w:sz w:val="22"/>
          <w:szCs w:val="22"/>
          <w:lang w:val="pt-PT"/>
        </w:rPr>
        <w:t>a abordagem preserva a totalidade dos dados, o que é especialmente vantajoso em amostras pequenas,</w:t>
      </w:r>
      <w:r>
        <w:rPr>
          <w:sz w:val="22"/>
          <w:szCs w:val="22"/>
          <w:lang w:val="pt-PT"/>
        </w:rPr>
        <w:t xml:space="preserve"> como no nosso caso,</w:t>
      </w:r>
      <w:r w:rsidRPr="00E95025">
        <w:rPr>
          <w:sz w:val="22"/>
          <w:szCs w:val="22"/>
          <w:lang w:val="pt-PT"/>
        </w:rPr>
        <w:t xml:space="preserve"> pois não descarta a primeira observação.</w:t>
      </w:r>
      <w:r>
        <w:rPr>
          <w:sz w:val="22"/>
          <w:szCs w:val="22"/>
          <w:lang w:val="pt-PT"/>
        </w:rPr>
        <w:t xml:space="preserve"> </w:t>
      </w:r>
      <w:r w:rsidRPr="00E95025">
        <w:rPr>
          <w:sz w:val="22"/>
          <w:szCs w:val="22"/>
          <w:lang w:val="pt-PT"/>
        </w:rPr>
        <w:t>Em contraste, o método CO transforma os dados apenas para</w:t>
      </w:r>
      <w:r w:rsidRPr="00E95025">
        <w:rPr>
          <w:rFonts w:ascii="Cambria Math" w:hAnsi="Cambria Math"/>
          <w:i/>
          <w:sz w:val="22"/>
          <w:szCs w:val="22"/>
          <w:lang w:val="pt-PT"/>
        </w:rPr>
        <w:t xml:space="preserve"> </w:t>
      </w:r>
      <m:oMath>
        <m:r>
          <w:rPr>
            <w:rFonts w:ascii="Cambria Math" w:hAnsi="Cambria Math"/>
            <w:sz w:val="22"/>
            <w:szCs w:val="22"/>
            <w:lang w:val="pt-PT"/>
          </w:rPr>
          <m:t>t≥2</m:t>
        </m:r>
      </m:oMath>
      <w:r w:rsidRPr="00E95025">
        <w:rPr>
          <w:sz w:val="22"/>
          <w:szCs w:val="22"/>
          <w:lang w:val="pt-PT"/>
        </w:rPr>
        <w:t xml:space="preserve"> e, geralmente, descarta a primeira observação. Embora isso possa ser eficaz em amostras grandes, a perda de informação pode ser problemática em conjuntos de dados pequenos, como o nosso.</w:t>
      </w:r>
    </w:p>
    <w:p w14:paraId="2BD280A6" w14:textId="5EED52A3" w:rsidR="00E17724" w:rsidRDefault="006E41F0" w:rsidP="00907E0A">
      <w:pPr>
        <w:ind w:firstLine="720"/>
        <w:jc w:val="both"/>
        <w:rPr>
          <w:sz w:val="22"/>
          <w:szCs w:val="22"/>
          <w:lang w:val="pt-PT"/>
        </w:rPr>
      </w:pPr>
      <w:r>
        <w:rPr>
          <w:noProof/>
          <w:sz w:val="22"/>
          <w:szCs w:val="22"/>
          <w:lang w:val="pt-PT"/>
        </w:rPr>
        <w:drawing>
          <wp:anchor distT="0" distB="0" distL="114300" distR="114300" simplePos="0" relativeHeight="251660288" behindDoc="0" locked="0" layoutInCell="1" allowOverlap="1" wp14:anchorId="47CD5343" wp14:editId="00F3DDC2">
            <wp:simplePos x="0" y="0"/>
            <wp:positionH relativeFrom="margin">
              <wp:posOffset>1275080</wp:posOffset>
            </wp:positionH>
            <wp:positionV relativeFrom="paragraph">
              <wp:posOffset>959485</wp:posOffset>
            </wp:positionV>
            <wp:extent cx="4353560" cy="2611755"/>
            <wp:effectExtent l="0" t="0" r="8890" b="0"/>
            <wp:wrapTopAndBottom/>
            <wp:docPr id="236830411" name="Imagem 3" descr="Uma imagem com texto, captura de ecrã, diagrama,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0411" name="Imagem 3" descr="Uma imagem com texto, captura de ecrã, diagrama, Gráfico&#10;&#10;Os conteúdos gerados por IA poderão estar incorretos."/>
                    <pic:cNvPicPr/>
                  </pic:nvPicPr>
                  <pic:blipFill>
                    <a:blip r:embed="rId6">
                      <a:extLst>
                        <a:ext uri="{28A0092B-C50C-407E-A947-70E740481C1C}">
                          <a14:useLocalDpi xmlns:a14="http://schemas.microsoft.com/office/drawing/2010/main" val="0"/>
                        </a:ext>
                      </a:extLst>
                    </a:blip>
                    <a:stretch>
                      <a:fillRect/>
                    </a:stretch>
                  </pic:blipFill>
                  <pic:spPr>
                    <a:xfrm>
                      <a:off x="0" y="0"/>
                      <a:ext cx="4353560" cy="26117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1FBECB3" wp14:editId="1E6E1A4E">
                <wp:simplePos x="0" y="0"/>
                <wp:positionH relativeFrom="column">
                  <wp:posOffset>1537970</wp:posOffset>
                </wp:positionH>
                <wp:positionV relativeFrom="paragraph">
                  <wp:posOffset>3397885</wp:posOffset>
                </wp:positionV>
                <wp:extent cx="3827780" cy="177165"/>
                <wp:effectExtent l="0" t="0" r="1270" b="0"/>
                <wp:wrapTopAndBottom/>
                <wp:docPr id="2090944686" name="Caixa de texto 1"/>
                <wp:cNvGraphicFramePr/>
                <a:graphic xmlns:a="http://schemas.openxmlformats.org/drawingml/2006/main">
                  <a:graphicData uri="http://schemas.microsoft.com/office/word/2010/wordprocessingShape">
                    <wps:wsp>
                      <wps:cNvSpPr txBox="1"/>
                      <wps:spPr>
                        <a:xfrm>
                          <a:off x="0" y="0"/>
                          <a:ext cx="3827780" cy="177165"/>
                        </a:xfrm>
                        <a:prstGeom prst="rect">
                          <a:avLst/>
                        </a:prstGeom>
                        <a:solidFill>
                          <a:prstClr val="white"/>
                        </a:solidFill>
                        <a:ln>
                          <a:noFill/>
                        </a:ln>
                      </wps:spPr>
                      <wps:txbx>
                        <w:txbxContent>
                          <w:p w14:paraId="11547980" w14:textId="7F066E5E" w:rsidR="00E17724" w:rsidRPr="00E17724" w:rsidRDefault="00E17724" w:rsidP="00E17724">
                            <w:pPr>
                              <w:pStyle w:val="Legenda"/>
                              <w:rPr>
                                <w:noProof/>
                                <w:sz w:val="22"/>
                                <w:szCs w:val="22"/>
                                <w:lang w:val="pt-PT"/>
                              </w:rPr>
                            </w:pPr>
                            <w:r w:rsidRPr="00E17724">
                              <w:rPr>
                                <w:lang w:val="pt-PT"/>
                              </w:rPr>
                              <w:t xml:space="preserve">Figura </w:t>
                            </w:r>
                            <w:r>
                              <w:fldChar w:fldCharType="begin"/>
                            </w:r>
                            <w:r w:rsidRPr="00E17724">
                              <w:rPr>
                                <w:lang w:val="pt-PT"/>
                              </w:rPr>
                              <w:instrText xml:space="preserve"> SEQ Figura \* ARABIC </w:instrText>
                            </w:r>
                            <w:r>
                              <w:fldChar w:fldCharType="separate"/>
                            </w:r>
                            <w:r w:rsidR="006E41F0">
                              <w:rPr>
                                <w:noProof/>
                                <w:lang w:val="pt-PT"/>
                              </w:rPr>
                              <w:t>3</w:t>
                            </w:r>
                            <w:r>
                              <w:fldChar w:fldCharType="end"/>
                            </w:r>
                            <w:r w:rsidRPr="00E17724">
                              <w:rPr>
                                <w:lang w:val="pt-PT"/>
                              </w:rPr>
                              <w:t>: Estatísticas de Durbin–Watson para cada método (valor ideal = 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BECB3" id="_x0000_s1028" type="#_x0000_t202" style="position:absolute;left:0;text-align:left;margin-left:121.1pt;margin-top:267.55pt;width:301.4pt;height:1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" stroked="f">
                <v:textbox inset="0,0,0,0">
                  <w:txbxContent>
                    <w:p w14:paraId="11547980" w14:textId="7F066E5E" w:rsidR="00E17724" w:rsidRPr="00E17724" w:rsidRDefault="00E17724" w:rsidP="00E17724">
                      <w:pPr>
                        <w:pStyle w:val="Legenda"/>
                        <w:rPr>
                          <w:noProof/>
                          <w:sz w:val="22"/>
                          <w:szCs w:val="22"/>
                          <w:lang w:val="pt-PT"/>
                        </w:rPr>
                      </w:pPr>
                      <w:r w:rsidRPr="00E17724">
                        <w:rPr>
                          <w:lang w:val="pt-PT"/>
                        </w:rPr>
                        <w:t xml:space="preserve">Figura </w:t>
                      </w:r>
                      <w:r>
                        <w:fldChar w:fldCharType="begin"/>
                      </w:r>
                      <w:r w:rsidRPr="00E17724">
                        <w:rPr>
                          <w:lang w:val="pt-PT"/>
                        </w:rPr>
                        <w:instrText xml:space="preserve"> SEQ Figura \* ARABIC </w:instrText>
                      </w:r>
                      <w:r>
                        <w:fldChar w:fldCharType="separate"/>
                      </w:r>
                      <w:r w:rsidR="006E41F0">
                        <w:rPr>
                          <w:noProof/>
                          <w:lang w:val="pt-PT"/>
                        </w:rPr>
                        <w:t>3</w:t>
                      </w:r>
                      <w:r>
                        <w:fldChar w:fldCharType="end"/>
                      </w:r>
                      <w:r w:rsidRPr="00E17724">
                        <w:rPr>
                          <w:lang w:val="pt-PT"/>
                        </w:rPr>
                        <w:t>: Estatísticas de Durbin–Watson para cada método (valor ideal = 2,0).</w:t>
                      </w:r>
                    </w:p>
                  </w:txbxContent>
                </v:textbox>
                <w10:wrap type="topAndBottom"/>
              </v:shape>
            </w:pict>
          </mc:Fallback>
        </mc:AlternateContent>
      </w:r>
      <w:r w:rsidR="00E17724" w:rsidRPr="00E17724">
        <w:rPr>
          <w:sz w:val="22"/>
          <w:szCs w:val="22"/>
          <w:lang w:val="pt-PT"/>
        </w:rPr>
        <w:t xml:space="preserve">Os parâmetros estimados pelo método PW foram </w:t>
      </w:r>
      <m:oMath>
        <m:sSub>
          <m:sSubPr>
            <m:ctrlPr>
              <w:rPr>
                <w:rFonts w:ascii="Cambria Math" w:hAnsi="Cambria Math"/>
                <w:i/>
                <w:sz w:val="22"/>
                <w:szCs w:val="22"/>
                <w:lang w:val="pt-PT"/>
              </w:rPr>
            </m:ctrlPr>
          </m:sSubPr>
          <m:e>
            <m:r>
              <w:rPr>
                <w:rFonts w:ascii="Cambria Math" w:hAnsi="Cambria Math"/>
                <w:sz w:val="22"/>
                <w:szCs w:val="22"/>
                <w:lang w:val="pt-PT"/>
              </w:rPr>
              <m:t>β</m:t>
            </m:r>
          </m:e>
          <m:sub>
            <m:r>
              <w:rPr>
                <w:rFonts w:ascii="Cambria Math" w:hAnsi="Cambria Math"/>
                <w:sz w:val="22"/>
                <w:szCs w:val="22"/>
                <w:lang w:val="pt-PT"/>
              </w:rPr>
              <m:t>0</m:t>
            </m:r>
          </m:sub>
        </m:sSub>
        <m:r>
          <w:rPr>
            <w:rFonts w:ascii="Cambria Math" w:hAnsi="Cambria Math"/>
            <w:sz w:val="22"/>
            <w:szCs w:val="22"/>
            <w:lang w:val="pt-PT"/>
          </w:rPr>
          <m:t>≈0.3181</m:t>
        </m:r>
      </m:oMath>
      <w:r w:rsidR="00E17724">
        <w:rPr>
          <w:rFonts w:eastAsiaTheme="minorEastAsia"/>
          <w:sz w:val="22"/>
          <w:szCs w:val="22"/>
          <w:lang w:val="pt-PT"/>
        </w:rPr>
        <w:t xml:space="preserve"> e </w:t>
      </w:r>
      <m:oMath>
        <m:sSub>
          <m:sSubPr>
            <m:ctrlPr>
              <w:rPr>
                <w:rFonts w:ascii="Cambria Math" w:hAnsi="Cambria Math"/>
                <w:i/>
                <w:sz w:val="22"/>
                <w:szCs w:val="22"/>
                <w:lang w:val="pt-PT"/>
              </w:rPr>
            </m:ctrlPr>
          </m:sSubPr>
          <m:e>
            <m:r>
              <w:rPr>
                <w:rFonts w:ascii="Cambria Math" w:hAnsi="Cambria Math"/>
                <w:sz w:val="22"/>
                <w:szCs w:val="22"/>
                <w:lang w:val="pt-PT"/>
              </w:rPr>
              <m:t>β</m:t>
            </m:r>
          </m:e>
          <m:sub>
            <m:r>
              <w:rPr>
                <w:rFonts w:ascii="Cambria Math" w:hAnsi="Cambria Math"/>
                <w:sz w:val="22"/>
                <w:szCs w:val="22"/>
                <w:lang w:val="pt-PT"/>
              </w:rPr>
              <m:t>1</m:t>
            </m:r>
          </m:sub>
        </m:sSub>
        <m:r>
          <w:rPr>
            <w:rFonts w:ascii="Cambria Math" w:hAnsi="Cambria Math"/>
            <w:sz w:val="22"/>
            <w:szCs w:val="22"/>
            <w:lang w:val="pt-PT"/>
          </w:rPr>
          <m:t>≈</m:t>
        </m:r>
        <m:r>
          <w:rPr>
            <w:rFonts w:ascii="Cambria Math" w:hAnsi="Cambria Math"/>
            <w:sz w:val="22"/>
            <w:szCs w:val="22"/>
            <w:lang w:val="pt-PT"/>
          </w:rPr>
          <m:t>0.2685</m:t>
        </m:r>
      </m:oMath>
      <w:r w:rsidR="00E17724" w:rsidRPr="00E17724">
        <w:rPr>
          <w:sz w:val="22"/>
          <w:szCs w:val="22"/>
          <w:lang w:val="pt-PT"/>
        </w:rPr>
        <w:t>, em contraste com os valores obtidos via OLS (</w:t>
      </w:r>
      <m:oMath>
        <m:sSub>
          <m:sSubPr>
            <m:ctrlPr>
              <w:rPr>
                <w:rFonts w:ascii="Cambria Math" w:hAnsi="Cambria Math"/>
                <w:i/>
                <w:sz w:val="22"/>
                <w:szCs w:val="22"/>
                <w:lang w:val="pt-PT"/>
              </w:rPr>
            </m:ctrlPr>
          </m:sSubPr>
          <m:e>
            <m:r>
              <w:rPr>
                <w:rFonts w:ascii="Cambria Math" w:hAnsi="Cambria Math"/>
                <w:sz w:val="22"/>
                <w:szCs w:val="22"/>
                <w:lang w:val="pt-PT"/>
              </w:rPr>
              <m:t>β</m:t>
            </m:r>
          </m:e>
          <m:sub>
            <m:r>
              <w:rPr>
                <w:rFonts w:ascii="Cambria Math" w:hAnsi="Cambria Math"/>
                <w:sz w:val="22"/>
                <w:szCs w:val="22"/>
                <w:lang w:val="pt-PT"/>
              </w:rPr>
              <m:t>0</m:t>
            </m:r>
          </m:sub>
        </m:sSub>
        <m:r>
          <w:rPr>
            <w:rFonts w:ascii="Cambria Math" w:hAnsi="Cambria Math"/>
            <w:sz w:val="22"/>
            <w:szCs w:val="22"/>
            <w:lang w:val="pt-PT"/>
          </w:rPr>
          <m:t>≈0.</m:t>
        </m:r>
        <m:r>
          <w:rPr>
            <w:rFonts w:ascii="Cambria Math" w:hAnsi="Cambria Math"/>
            <w:sz w:val="22"/>
            <w:szCs w:val="22"/>
            <w:lang w:val="pt-PT"/>
          </w:rPr>
          <m:t>2018</m:t>
        </m:r>
      </m:oMath>
      <w:r w:rsidR="00E17724">
        <w:rPr>
          <w:rFonts w:eastAsiaTheme="minorEastAsia"/>
          <w:sz w:val="22"/>
          <w:szCs w:val="22"/>
          <w:lang w:val="pt-PT"/>
        </w:rPr>
        <w:t xml:space="preserve"> e </w:t>
      </w:r>
      <m:oMath>
        <m:sSub>
          <m:sSubPr>
            <m:ctrlPr>
              <w:rPr>
                <w:rFonts w:ascii="Cambria Math" w:hAnsi="Cambria Math"/>
                <w:i/>
                <w:sz w:val="22"/>
                <w:szCs w:val="22"/>
                <w:lang w:val="pt-PT"/>
              </w:rPr>
            </m:ctrlPr>
          </m:sSubPr>
          <m:e>
            <m:r>
              <w:rPr>
                <w:rFonts w:ascii="Cambria Math" w:hAnsi="Cambria Math"/>
                <w:sz w:val="22"/>
                <w:szCs w:val="22"/>
                <w:lang w:val="pt-PT"/>
              </w:rPr>
              <m:t>β</m:t>
            </m:r>
          </m:e>
          <m:sub>
            <m:r>
              <w:rPr>
                <w:rFonts w:ascii="Cambria Math" w:hAnsi="Cambria Math"/>
                <w:sz w:val="22"/>
                <w:szCs w:val="22"/>
                <w:lang w:val="pt-PT"/>
              </w:rPr>
              <m:t>1</m:t>
            </m:r>
          </m:sub>
        </m:sSub>
        <m:r>
          <w:rPr>
            <w:rFonts w:ascii="Cambria Math" w:hAnsi="Cambria Math"/>
            <w:sz w:val="22"/>
            <w:szCs w:val="22"/>
            <w:lang w:val="pt-PT"/>
          </w:rPr>
          <m:t>≈0.</m:t>
        </m:r>
        <m:r>
          <w:rPr>
            <w:rFonts w:ascii="Cambria Math" w:hAnsi="Cambria Math"/>
            <w:sz w:val="22"/>
            <w:szCs w:val="22"/>
            <w:lang w:val="pt-PT"/>
          </w:rPr>
          <m:t>3297</m:t>
        </m:r>
      </m:oMath>
      <w:r w:rsidR="00E17724" w:rsidRPr="00E17724">
        <w:rPr>
          <w:sz w:val="22"/>
          <w:szCs w:val="22"/>
          <w:lang w:val="pt-PT"/>
        </w:rPr>
        <w:t>) e Cochrane–Orcutt (</w:t>
      </w:r>
      <m:oMath>
        <m:sSub>
          <m:sSubPr>
            <m:ctrlPr>
              <w:rPr>
                <w:rFonts w:ascii="Cambria Math" w:hAnsi="Cambria Math"/>
                <w:i/>
                <w:sz w:val="22"/>
                <w:szCs w:val="22"/>
                <w:lang w:val="pt-PT"/>
              </w:rPr>
            </m:ctrlPr>
          </m:sSubPr>
          <m:e>
            <m:r>
              <w:rPr>
                <w:rFonts w:ascii="Cambria Math" w:hAnsi="Cambria Math"/>
                <w:sz w:val="22"/>
                <w:szCs w:val="22"/>
                <w:lang w:val="pt-PT"/>
              </w:rPr>
              <m:t>β</m:t>
            </m:r>
          </m:e>
          <m:sub>
            <m:r>
              <w:rPr>
                <w:rFonts w:ascii="Cambria Math" w:hAnsi="Cambria Math"/>
                <w:sz w:val="22"/>
                <w:szCs w:val="22"/>
                <w:lang w:val="pt-PT"/>
              </w:rPr>
              <m:t>0</m:t>
            </m:r>
          </m:sub>
        </m:sSub>
        <m:r>
          <w:rPr>
            <w:rFonts w:ascii="Cambria Math" w:hAnsi="Cambria Math"/>
            <w:sz w:val="22"/>
            <w:szCs w:val="22"/>
            <w:lang w:val="pt-PT"/>
          </w:rPr>
          <m:t>≈</m:t>
        </m:r>
        <m:r>
          <w:rPr>
            <w:rFonts w:ascii="Cambria Math" w:hAnsi="Cambria Math"/>
            <w:sz w:val="22"/>
            <w:szCs w:val="22"/>
            <w:lang w:val="pt-PT"/>
          </w:rPr>
          <m:t xml:space="preserve">1.2621 </m:t>
        </m:r>
      </m:oMath>
      <w:r w:rsidR="00E17724">
        <w:rPr>
          <w:rFonts w:eastAsiaTheme="minorEastAsia"/>
          <w:sz w:val="22"/>
          <w:szCs w:val="22"/>
          <w:lang w:val="pt-PT"/>
        </w:rPr>
        <w:t xml:space="preserve">e </w:t>
      </w:r>
      <m:oMath>
        <m:sSub>
          <m:sSubPr>
            <m:ctrlPr>
              <w:rPr>
                <w:rFonts w:ascii="Cambria Math" w:hAnsi="Cambria Math"/>
                <w:i/>
                <w:sz w:val="22"/>
                <w:szCs w:val="22"/>
                <w:lang w:val="pt-PT"/>
              </w:rPr>
            </m:ctrlPr>
          </m:sSubPr>
          <m:e>
            <m:r>
              <w:rPr>
                <w:rFonts w:ascii="Cambria Math" w:hAnsi="Cambria Math"/>
                <w:sz w:val="22"/>
                <w:szCs w:val="22"/>
                <w:lang w:val="pt-PT"/>
              </w:rPr>
              <m:t>β</m:t>
            </m:r>
          </m:e>
          <m:sub>
            <m:r>
              <w:rPr>
                <w:rFonts w:ascii="Cambria Math" w:hAnsi="Cambria Math"/>
                <w:sz w:val="22"/>
                <w:szCs w:val="22"/>
                <w:lang w:val="pt-PT"/>
              </w:rPr>
              <m:t>1</m:t>
            </m:r>
          </m:sub>
        </m:sSub>
        <m:r>
          <w:rPr>
            <w:rFonts w:ascii="Cambria Math" w:hAnsi="Cambria Math"/>
            <w:sz w:val="22"/>
            <w:szCs w:val="22"/>
            <w:lang w:val="pt-PT"/>
          </w:rPr>
          <m:t>≈</m:t>
        </m:r>
        <m:r>
          <w:rPr>
            <w:rFonts w:ascii="Cambria Math" w:hAnsi="Cambria Math"/>
            <w:sz w:val="22"/>
            <w:szCs w:val="22"/>
            <w:lang w:val="pt-PT"/>
          </w:rPr>
          <m:t>0.2639</m:t>
        </m:r>
      </m:oMath>
      <w:r w:rsidR="00E17724" w:rsidRPr="00E17724">
        <w:rPr>
          <w:sz w:val="22"/>
          <w:szCs w:val="22"/>
          <w:lang w:val="pt-PT"/>
        </w:rPr>
        <w:t>).</w:t>
      </w:r>
      <w:r w:rsidR="00E17724">
        <w:rPr>
          <w:sz w:val="22"/>
          <w:szCs w:val="22"/>
          <w:lang w:val="pt-PT"/>
        </w:rPr>
        <w:t xml:space="preserve">  A </w:t>
      </w:r>
      <w:r w:rsidR="00E17724" w:rsidRPr="00E17724">
        <w:rPr>
          <w:sz w:val="22"/>
          <w:szCs w:val="22"/>
          <w:lang w:val="pt-PT"/>
        </w:rPr>
        <w:t xml:space="preserve">previsão da corrente </w:t>
      </w:r>
      <m:oMath>
        <m:sSub>
          <m:sSubPr>
            <m:ctrlPr>
              <w:rPr>
                <w:rFonts w:ascii="Cambria Math" w:hAnsi="Cambria Math"/>
                <w:i/>
                <w:sz w:val="22"/>
                <w:szCs w:val="22"/>
                <w:lang w:val="pt-PT"/>
              </w:rPr>
            </m:ctrlPr>
          </m:sSubPr>
          <m:e>
            <m:r>
              <w:rPr>
                <w:rFonts w:ascii="Cambria Math" w:hAnsi="Cambria Math"/>
                <w:sz w:val="22"/>
                <w:szCs w:val="22"/>
                <w:lang w:val="pt-PT"/>
              </w:rPr>
              <m:t>I</m:t>
            </m:r>
          </m:e>
          <m:sub>
            <m:r>
              <w:rPr>
                <w:rFonts w:ascii="Cambria Math" w:hAnsi="Cambria Math"/>
                <w:sz w:val="22"/>
                <w:szCs w:val="22"/>
                <w:lang w:val="pt-PT"/>
              </w:rPr>
              <m:t>12</m:t>
            </m:r>
          </m:sub>
        </m:sSub>
        <m:r>
          <w:rPr>
            <w:rFonts w:ascii="Cambria Math" w:hAnsi="Cambria Math"/>
            <w:sz w:val="22"/>
            <w:szCs w:val="22"/>
            <w:lang w:val="pt-PT"/>
          </w:rPr>
          <m:t>(t)</m:t>
        </m:r>
      </m:oMath>
      <w:r w:rsidR="00E17724" w:rsidRPr="00E95025">
        <w:rPr>
          <w:rFonts w:eastAsiaTheme="minorEastAsia"/>
          <w:sz w:val="22"/>
          <w:szCs w:val="22"/>
          <w:lang w:val="pt-PT"/>
        </w:rPr>
        <w:t xml:space="preserve"> </w:t>
      </w:r>
      <w:r w:rsidR="00E17724" w:rsidRPr="00E17724">
        <w:rPr>
          <w:rFonts w:ascii="Arial" w:hAnsi="Arial" w:cs="Arial"/>
          <w:sz w:val="22"/>
          <w:szCs w:val="22"/>
          <w:lang w:val="pt-PT"/>
        </w:rPr>
        <w:t>​</w:t>
      </w:r>
      <w:r w:rsidR="00E17724" w:rsidRPr="00E17724">
        <w:rPr>
          <w:sz w:val="22"/>
          <w:szCs w:val="22"/>
          <w:lang w:val="pt-PT"/>
        </w:rPr>
        <w:t xml:space="preserve"> utilizando PW obteve um </w:t>
      </w:r>
      <w:r w:rsidR="00E17724" w:rsidRPr="00E17724">
        <w:rPr>
          <w:b/>
          <w:bCs/>
          <w:sz w:val="22"/>
          <w:szCs w:val="22"/>
          <w:lang w:val="pt-PT"/>
        </w:rPr>
        <w:t>MSE de aproximadamente 0</w:t>
      </w:r>
      <w:r w:rsidR="00E17724">
        <w:rPr>
          <w:b/>
          <w:bCs/>
          <w:sz w:val="22"/>
          <w:szCs w:val="22"/>
          <w:lang w:val="pt-PT"/>
        </w:rPr>
        <w:t>.</w:t>
      </w:r>
      <w:r w:rsidR="00E17724" w:rsidRPr="00E17724">
        <w:rPr>
          <w:b/>
          <w:bCs/>
          <w:sz w:val="22"/>
          <w:szCs w:val="22"/>
          <w:lang w:val="pt-PT"/>
        </w:rPr>
        <w:t>0309</w:t>
      </w:r>
      <w:r w:rsidR="00E17724" w:rsidRPr="00E17724">
        <w:rPr>
          <w:sz w:val="22"/>
          <w:szCs w:val="22"/>
          <w:lang w:val="pt-PT"/>
        </w:rPr>
        <w:t>, representando uma redução de cerca de 65% em relação ao modelo OLS (</w:t>
      </w:r>
      <m:oMath>
        <m:r>
          <w:rPr>
            <w:rFonts w:ascii="Cambria Math" w:hAnsi="Cambria Math"/>
            <w:sz w:val="22"/>
            <w:szCs w:val="22"/>
            <w:lang w:val="pt-PT"/>
          </w:rPr>
          <m:t>MSE</m:t>
        </m:r>
        <m:r>
          <w:rPr>
            <w:rFonts w:ascii="Cambria Math" w:hAnsi="Cambria Math"/>
            <w:sz w:val="22"/>
            <w:szCs w:val="22"/>
            <w:lang w:val="pt-PT"/>
          </w:rPr>
          <m:t>≈0.</m:t>
        </m:r>
        <m:r>
          <w:rPr>
            <w:rFonts w:ascii="Cambria Math" w:hAnsi="Cambria Math"/>
            <w:sz w:val="22"/>
            <w:szCs w:val="22"/>
            <w:lang w:val="pt-PT"/>
          </w:rPr>
          <m:t>0882</m:t>
        </m:r>
      </m:oMath>
      <w:r w:rsidR="00E17724" w:rsidRPr="00E17724">
        <w:rPr>
          <w:sz w:val="22"/>
          <w:szCs w:val="22"/>
          <w:lang w:val="pt-PT"/>
        </w:rPr>
        <w:t>) e uma melhoria drástica (quase 95%) comparada ao método CO (</w:t>
      </w:r>
      <m:oMath>
        <m:r>
          <w:rPr>
            <w:rFonts w:ascii="Cambria Math" w:hAnsi="Cambria Math"/>
            <w:sz w:val="22"/>
            <w:szCs w:val="22"/>
            <w:lang w:val="pt-PT"/>
          </w:rPr>
          <m:t>MSE≈0.</m:t>
        </m:r>
        <m:r>
          <w:rPr>
            <w:rFonts w:ascii="Cambria Math" w:hAnsi="Cambria Math"/>
            <w:sz w:val="22"/>
            <w:szCs w:val="22"/>
            <w:lang w:val="pt-PT"/>
          </w:rPr>
          <m:t>6152</m:t>
        </m:r>
      </m:oMath>
      <w:r w:rsidR="00E17724" w:rsidRPr="00E17724">
        <w:rPr>
          <w:sz w:val="22"/>
          <w:szCs w:val="22"/>
          <w:lang w:val="pt-PT"/>
        </w:rPr>
        <w:t>). Esse resultado pode ser visualiza</w:t>
      </w:r>
      <w:r w:rsidR="00E17724">
        <w:rPr>
          <w:sz w:val="22"/>
          <w:szCs w:val="22"/>
          <w:lang w:val="pt-PT"/>
        </w:rPr>
        <w:t>do</w:t>
      </w:r>
      <w:r w:rsidR="00E17724" w:rsidRPr="00E17724">
        <w:rPr>
          <w:sz w:val="22"/>
          <w:szCs w:val="22"/>
          <w:lang w:val="pt-PT"/>
        </w:rPr>
        <w:t xml:space="preserve"> na </w:t>
      </w:r>
      <w:r w:rsidR="00E17724" w:rsidRPr="00E17724">
        <w:rPr>
          <w:b/>
          <w:bCs/>
          <w:color w:val="FF0000"/>
          <w:sz w:val="22"/>
          <w:szCs w:val="22"/>
          <w:lang w:val="pt-PT"/>
        </w:rPr>
        <w:t xml:space="preserve">Figura </w:t>
      </w:r>
      <w:r w:rsidR="00E17724">
        <w:rPr>
          <w:b/>
          <w:bCs/>
          <w:sz w:val="22"/>
          <w:szCs w:val="22"/>
          <w:lang w:val="pt-PT"/>
        </w:rPr>
        <w:t>3</w:t>
      </w:r>
      <w:r w:rsidR="00E17724" w:rsidRPr="00E17724">
        <w:rPr>
          <w:sz w:val="22"/>
          <w:szCs w:val="22"/>
          <w:lang w:val="pt-PT"/>
        </w:rPr>
        <w:t xml:space="preserve">, que compara os valores de </w:t>
      </w:r>
      <w:r w:rsidR="00E17724" w:rsidRPr="006E41F0">
        <w:rPr>
          <w:sz w:val="22"/>
          <w:szCs w:val="22"/>
          <w:u w:val="single"/>
          <w:lang w:val="pt-PT"/>
        </w:rPr>
        <w:t>MSE</w:t>
      </w:r>
      <w:r w:rsidR="00E17724" w:rsidRPr="00E17724">
        <w:rPr>
          <w:sz w:val="22"/>
          <w:szCs w:val="22"/>
          <w:lang w:val="pt-PT"/>
        </w:rPr>
        <w:t>.</w:t>
      </w:r>
    </w:p>
    <w:p w14:paraId="662973D2" w14:textId="6096D205" w:rsidR="00E17724" w:rsidRDefault="00907E0A" w:rsidP="00E17724">
      <w:pPr>
        <w:jc w:val="both"/>
        <w:rPr>
          <w:sz w:val="22"/>
          <w:szCs w:val="22"/>
          <w:lang w:val="pt-PT"/>
        </w:rPr>
      </w:pPr>
      <w:r>
        <w:rPr>
          <w:noProof/>
        </w:rPr>
        <w:lastRenderedPageBreak/>
        <mc:AlternateContent>
          <mc:Choice Requires="wps">
            <w:drawing>
              <wp:anchor distT="0" distB="0" distL="114300" distR="114300" simplePos="0" relativeHeight="251669504" behindDoc="0" locked="0" layoutInCell="1" allowOverlap="1" wp14:anchorId="158C557B" wp14:editId="048DB792">
                <wp:simplePos x="0" y="0"/>
                <wp:positionH relativeFrom="column">
                  <wp:posOffset>2107095</wp:posOffset>
                </wp:positionH>
                <wp:positionV relativeFrom="paragraph">
                  <wp:posOffset>3471545</wp:posOffset>
                </wp:positionV>
                <wp:extent cx="2470150" cy="190500"/>
                <wp:effectExtent l="0" t="0" r="6350" b="0"/>
                <wp:wrapTopAndBottom/>
                <wp:docPr id="1617484195" name="Caixa de texto 1"/>
                <wp:cNvGraphicFramePr/>
                <a:graphic xmlns:a="http://schemas.openxmlformats.org/drawingml/2006/main">
                  <a:graphicData uri="http://schemas.microsoft.com/office/word/2010/wordprocessingShape">
                    <wps:wsp>
                      <wps:cNvSpPr txBox="1"/>
                      <wps:spPr>
                        <a:xfrm>
                          <a:off x="0" y="0"/>
                          <a:ext cx="2470150" cy="190500"/>
                        </a:xfrm>
                        <a:prstGeom prst="rect">
                          <a:avLst/>
                        </a:prstGeom>
                        <a:solidFill>
                          <a:prstClr val="white"/>
                        </a:solidFill>
                        <a:ln>
                          <a:noFill/>
                        </a:ln>
                      </wps:spPr>
                      <wps:txbx>
                        <w:txbxContent>
                          <w:p w14:paraId="63D4D683" w14:textId="33D353B1" w:rsidR="006E41F0" w:rsidRPr="006E41F0" w:rsidRDefault="006E41F0" w:rsidP="006E41F0">
                            <w:pPr>
                              <w:pStyle w:val="Legenda"/>
                              <w:rPr>
                                <w:noProof/>
                                <w:sz w:val="22"/>
                                <w:szCs w:val="22"/>
                                <w:lang w:val="pt-PT"/>
                              </w:rPr>
                            </w:pPr>
                            <w:r w:rsidRPr="006E41F0">
                              <w:rPr>
                                <w:lang w:val="pt-PT"/>
                              </w:rPr>
                              <w:t xml:space="preserve">Figura </w:t>
                            </w:r>
                            <w:r>
                              <w:fldChar w:fldCharType="begin"/>
                            </w:r>
                            <w:r w:rsidRPr="006E41F0">
                              <w:rPr>
                                <w:lang w:val="pt-PT"/>
                              </w:rPr>
                              <w:instrText xml:space="preserve"> SEQ Figura \* ARABIC </w:instrText>
                            </w:r>
                            <w:r>
                              <w:fldChar w:fldCharType="separate"/>
                            </w:r>
                            <w:r w:rsidRPr="006E41F0">
                              <w:rPr>
                                <w:noProof/>
                                <w:lang w:val="pt-PT"/>
                              </w:rPr>
                              <w:t>4</w:t>
                            </w:r>
                            <w:r>
                              <w:fldChar w:fldCharType="end"/>
                            </w:r>
                            <w:r w:rsidRPr="006E41F0">
                              <w:rPr>
                                <w:lang w:val="pt-PT"/>
                              </w:rPr>
                              <w:t>: Comparação do MSE para cada método.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C557B" id="_x0000_s1029" type="#_x0000_t202" style="position:absolute;left:0;text-align:left;margin-left:165.9pt;margin-top:273.35pt;width:194.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" stroked="f">
                <v:textbox inset="0,0,0,0">
                  <w:txbxContent>
                    <w:p w14:paraId="63D4D683" w14:textId="33D353B1" w:rsidR="006E41F0" w:rsidRPr="006E41F0" w:rsidRDefault="006E41F0" w:rsidP="006E41F0">
                      <w:pPr>
                        <w:pStyle w:val="Legenda"/>
                        <w:rPr>
                          <w:noProof/>
                          <w:sz w:val="22"/>
                          <w:szCs w:val="22"/>
                          <w:lang w:val="pt-PT"/>
                        </w:rPr>
                      </w:pPr>
                      <w:r w:rsidRPr="006E41F0">
                        <w:rPr>
                          <w:lang w:val="pt-PT"/>
                        </w:rPr>
                        <w:t xml:space="preserve">Figura </w:t>
                      </w:r>
                      <w:r>
                        <w:fldChar w:fldCharType="begin"/>
                      </w:r>
                      <w:r w:rsidRPr="006E41F0">
                        <w:rPr>
                          <w:lang w:val="pt-PT"/>
                        </w:rPr>
                        <w:instrText xml:space="preserve"> SEQ Figura \* ARABIC </w:instrText>
                      </w:r>
                      <w:r>
                        <w:fldChar w:fldCharType="separate"/>
                      </w:r>
                      <w:r w:rsidRPr="006E41F0">
                        <w:rPr>
                          <w:noProof/>
                          <w:lang w:val="pt-PT"/>
                        </w:rPr>
                        <w:t>4</w:t>
                      </w:r>
                      <w:r>
                        <w:fldChar w:fldCharType="end"/>
                      </w:r>
                      <w:r w:rsidRPr="006E41F0">
                        <w:rPr>
                          <w:lang w:val="pt-PT"/>
                        </w:rPr>
                        <w:t>: Comparação do MSE para cada método.</w:t>
                      </w:r>
                    </w:p>
                  </w:txbxContent>
                </v:textbox>
                <w10:wrap type="topAndBottom"/>
              </v:shape>
            </w:pict>
          </mc:Fallback>
        </mc:AlternateContent>
      </w:r>
      <w:r>
        <w:rPr>
          <w:noProof/>
          <w:sz w:val="22"/>
          <w:szCs w:val="22"/>
          <w:lang w:val="pt-PT"/>
        </w:rPr>
        <w:drawing>
          <wp:anchor distT="0" distB="0" distL="114300" distR="114300" simplePos="0" relativeHeight="251661312" behindDoc="0" locked="0" layoutInCell="1" allowOverlap="1" wp14:anchorId="44C5CFA8" wp14:editId="1DCED11A">
            <wp:simplePos x="0" y="0"/>
            <wp:positionH relativeFrom="margin">
              <wp:posOffset>1326266</wp:posOffset>
            </wp:positionH>
            <wp:positionV relativeFrom="paragraph">
              <wp:posOffset>961224</wp:posOffset>
            </wp:positionV>
            <wp:extent cx="4286885" cy="2572385"/>
            <wp:effectExtent l="0" t="0" r="0" b="0"/>
            <wp:wrapTopAndBottom/>
            <wp:docPr id="2075768075" name="Imagem 4" descr="Uma imagem com texto, captura de ecrã, diagrama,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68075" name="Imagem 4" descr="Uma imagem com texto, captura de ecrã, diagrama, Gráfico&#10;&#10;Os conteúdos gerados por IA poderão estar incorretos."/>
                    <pic:cNvPicPr/>
                  </pic:nvPicPr>
                  <pic:blipFill>
                    <a:blip r:embed="rId7">
                      <a:extLst>
                        <a:ext uri="{28A0092B-C50C-407E-A947-70E740481C1C}">
                          <a14:useLocalDpi xmlns:a14="http://schemas.microsoft.com/office/drawing/2010/main" val="0"/>
                        </a:ext>
                      </a:extLst>
                    </a:blip>
                    <a:stretch>
                      <a:fillRect/>
                    </a:stretch>
                  </pic:blipFill>
                  <pic:spPr>
                    <a:xfrm>
                      <a:off x="0" y="0"/>
                      <a:ext cx="4286885" cy="2572385"/>
                    </a:xfrm>
                    <a:prstGeom prst="rect">
                      <a:avLst/>
                    </a:prstGeom>
                  </pic:spPr>
                </pic:pic>
              </a:graphicData>
            </a:graphic>
            <wp14:sizeRelH relativeFrom="margin">
              <wp14:pctWidth>0</wp14:pctWidth>
            </wp14:sizeRelH>
            <wp14:sizeRelV relativeFrom="margin">
              <wp14:pctHeight>0</wp14:pctHeight>
            </wp14:sizeRelV>
          </wp:anchor>
        </w:drawing>
      </w:r>
      <w:r w:rsidR="00E17724" w:rsidRPr="00E17724">
        <w:rPr>
          <w:sz w:val="22"/>
          <w:szCs w:val="22"/>
          <w:lang w:val="pt-PT"/>
        </w:rPr>
        <w:t xml:space="preserve">Apesar da melhoria preditiva, a estatística de Durbin–Watson final para PW </w:t>
      </w:r>
      <w:r w:rsidR="00E17724" w:rsidRPr="00E17724">
        <w:rPr>
          <w:b/>
          <w:bCs/>
          <w:sz w:val="22"/>
          <w:szCs w:val="22"/>
          <w:lang w:val="pt-PT"/>
        </w:rPr>
        <w:t>permaneceu baixa</w:t>
      </w:r>
      <w:r w:rsidR="00E17724" w:rsidRPr="00E17724">
        <w:rPr>
          <w:sz w:val="22"/>
          <w:szCs w:val="22"/>
          <w:lang w:val="pt-PT"/>
        </w:rPr>
        <w:t xml:space="preserve"> (</w:t>
      </w:r>
      <m:oMath>
        <m:r>
          <w:rPr>
            <w:rFonts w:ascii="Cambria Math" w:hAnsi="Cambria Math"/>
            <w:sz w:val="22"/>
            <w:szCs w:val="22"/>
            <w:lang w:val="pt-PT"/>
          </w:rPr>
          <m:t>DW</m:t>
        </m:r>
        <m:r>
          <w:rPr>
            <w:rFonts w:ascii="Cambria Math" w:hAnsi="Cambria Math"/>
            <w:sz w:val="22"/>
            <w:szCs w:val="22"/>
            <w:lang w:val="pt-PT"/>
          </w:rPr>
          <m:t>≈0.</m:t>
        </m:r>
        <m:r>
          <w:rPr>
            <w:rFonts w:ascii="Cambria Math" w:hAnsi="Cambria Math"/>
            <w:sz w:val="22"/>
            <w:szCs w:val="22"/>
            <w:lang w:val="pt-PT"/>
          </w:rPr>
          <m:t>0969</m:t>
        </m:r>
      </m:oMath>
      <w:r w:rsidR="00E17724" w:rsidRPr="00E17724">
        <w:rPr>
          <w:sz w:val="22"/>
          <w:szCs w:val="22"/>
          <w:lang w:val="pt-PT"/>
        </w:rPr>
        <w:t xml:space="preserve">), indicando que os resíduos continuam a apresentar </w:t>
      </w:r>
      <w:r w:rsidR="00E17724" w:rsidRPr="00E17724">
        <w:rPr>
          <w:b/>
          <w:bCs/>
          <w:sz w:val="22"/>
          <w:szCs w:val="22"/>
          <w:lang w:val="pt-PT"/>
        </w:rPr>
        <w:t>forte autocorrelação</w:t>
      </w:r>
      <w:r w:rsidR="00E17724" w:rsidRPr="00E17724">
        <w:rPr>
          <w:sz w:val="22"/>
          <w:szCs w:val="22"/>
          <w:lang w:val="pt-PT"/>
        </w:rPr>
        <w:t xml:space="preserve">. Isso sugere que, mesmo com a transformação PW, o fator </w:t>
      </w:r>
      <m:oMath>
        <m:r>
          <w:rPr>
            <w:rFonts w:ascii="Cambria Math" w:hAnsi="Cambria Math"/>
            <w:sz w:val="22"/>
            <w:szCs w:val="22"/>
            <w:lang w:val="pt-PT"/>
          </w:rPr>
          <m:t>ρ</m:t>
        </m:r>
      </m:oMath>
      <w:r w:rsidR="00E17724" w:rsidRPr="00E17724">
        <w:rPr>
          <w:sz w:val="22"/>
          <w:szCs w:val="22"/>
          <w:lang w:val="pt-PT"/>
        </w:rPr>
        <w:t xml:space="preserve"> permanece elevado (próximo de 1), refletindo a natureza dos dados e o fato de que o método, embora melhore a previsão, </w:t>
      </w:r>
      <w:r w:rsidR="00E17724" w:rsidRPr="00E17724">
        <w:rPr>
          <w:b/>
          <w:bCs/>
          <w:sz w:val="22"/>
          <w:szCs w:val="22"/>
          <w:lang w:val="pt-PT"/>
        </w:rPr>
        <w:t>não elimina totalmente</w:t>
      </w:r>
      <w:r w:rsidR="00E17724" w:rsidRPr="00E17724">
        <w:rPr>
          <w:sz w:val="22"/>
          <w:szCs w:val="22"/>
          <w:lang w:val="pt-PT"/>
        </w:rPr>
        <w:t xml:space="preserve"> a dependência temporal.</w:t>
      </w:r>
      <w:r w:rsidR="00E17724">
        <w:rPr>
          <w:sz w:val="22"/>
          <w:szCs w:val="22"/>
          <w:lang w:val="pt-PT"/>
        </w:rPr>
        <w:t xml:space="preserve"> </w:t>
      </w:r>
      <w:r w:rsidR="00E17724" w:rsidRPr="00E17724">
        <w:rPr>
          <w:sz w:val="22"/>
          <w:szCs w:val="22"/>
          <w:lang w:val="pt-PT"/>
        </w:rPr>
        <w:t>Es</w:t>
      </w:r>
      <w:r w:rsidR="00E17724">
        <w:rPr>
          <w:sz w:val="22"/>
          <w:szCs w:val="22"/>
          <w:lang w:val="pt-PT"/>
        </w:rPr>
        <w:t>t</w:t>
      </w:r>
      <w:r w:rsidR="00E17724" w:rsidRPr="00E17724">
        <w:rPr>
          <w:sz w:val="22"/>
          <w:szCs w:val="22"/>
          <w:lang w:val="pt-PT"/>
        </w:rPr>
        <w:t xml:space="preserve">e resultado pode ser visualizado na </w:t>
      </w:r>
      <w:r w:rsidR="00E17724" w:rsidRPr="00E17724">
        <w:rPr>
          <w:b/>
          <w:bCs/>
          <w:color w:val="FF0000"/>
          <w:sz w:val="22"/>
          <w:szCs w:val="22"/>
          <w:lang w:val="pt-PT"/>
        </w:rPr>
        <w:t xml:space="preserve">Figura </w:t>
      </w:r>
      <w:r w:rsidR="00E17724" w:rsidRPr="00E17724">
        <w:rPr>
          <w:b/>
          <w:bCs/>
          <w:color w:val="FF0000"/>
          <w:sz w:val="22"/>
          <w:szCs w:val="22"/>
          <w:lang w:val="pt-PT"/>
        </w:rPr>
        <w:t>4</w:t>
      </w:r>
      <w:r w:rsidR="00E17724" w:rsidRPr="00E17724">
        <w:rPr>
          <w:sz w:val="22"/>
          <w:szCs w:val="22"/>
          <w:lang w:val="pt-PT"/>
        </w:rPr>
        <w:t xml:space="preserve">, onde se observa a </w:t>
      </w:r>
      <w:r w:rsidR="00E17724" w:rsidRPr="00E17724">
        <w:rPr>
          <w:b/>
          <w:bCs/>
          <w:sz w:val="22"/>
          <w:szCs w:val="22"/>
          <w:lang w:val="pt-PT"/>
        </w:rPr>
        <w:t>Estatística de Durbin–Watson</w:t>
      </w:r>
      <w:r w:rsidR="00E17724" w:rsidRPr="00E17724">
        <w:rPr>
          <w:sz w:val="22"/>
          <w:szCs w:val="22"/>
          <w:lang w:val="pt-PT"/>
        </w:rPr>
        <w:t xml:space="preserve"> para cada método</w:t>
      </w:r>
    </w:p>
    <w:p w14:paraId="22A2EA56" w14:textId="44B4A125" w:rsidR="00E17724" w:rsidRPr="00E17724" w:rsidRDefault="00E17724" w:rsidP="00E17724">
      <w:pPr>
        <w:jc w:val="both"/>
        <w:rPr>
          <w:sz w:val="22"/>
          <w:szCs w:val="22"/>
          <w:lang w:val="pt-PT"/>
        </w:rPr>
      </w:pPr>
      <w:r w:rsidRPr="00E17724">
        <w:rPr>
          <w:sz w:val="22"/>
          <w:szCs w:val="22"/>
          <w:lang w:val="pt-PT"/>
        </w:rPr>
        <w:t xml:space="preserve">Os resultados demonstram que o método PW melhora significativamente a previsão da corrente em termos de MSE. Contudo, a persistente autocorrelação dos resíduos pode indicar que, para uma análise estatística mais robusta dos erros, seriam necessários modelos mais sofisticados (por exemplo, ARIMA ou modelos ARX de ordem superior). Assim, há um </w:t>
      </w:r>
      <w:proofErr w:type="spellStart"/>
      <w:r w:rsidRPr="00E17724">
        <w:rPr>
          <w:sz w:val="22"/>
          <w:szCs w:val="22"/>
          <w:lang w:val="pt-PT"/>
        </w:rPr>
        <w:t>trade-off</w:t>
      </w:r>
      <w:proofErr w:type="spellEnd"/>
      <w:r w:rsidRPr="00E17724">
        <w:rPr>
          <w:sz w:val="22"/>
          <w:szCs w:val="22"/>
          <w:lang w:val="pt-PT"/>
        </w:rPr>
        <w:t xml:space="preserve"> entre a qualidade preditiva e o ajuste estatístico ideal</w:t>
      </w:r>
      <w:r>
        <w:rPr>
          <w:sz w:val="22"/>
          <w:szCs w:val="22"/>
          <w:lang w:val="pt-PT"/>
        </w:rPr>
        <w:t>.</w:t>
      </w:r>
    </w:p>
    <w:sectPr w:rsidR="00E17724" w:rsidRPr="00E17724" w:rsidSect="000803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27"/>
    <w:rsid w:val="0008037C"/>
    <w:rsid w:val="000B37F9"/>
    <w:rsid w:val="000E406D"/>
    <w:rsid w:val="00335320"/>
    <w:rsid w:val="00436970"/>
    <w:rsid w:val="00572827"/>
    <w:rsid w:val="006E41F0"/>
    <w:rsid w:val="007569E8"/>
    <w:rsid w:val="008A2695"/>
    <w:rsid w:val="008E17AA"/>
    <w:rsid w:val="00905766"/>
    <w:rsid w:val="00907E0A"/>
    <w:rsid w:val="009F06C1"/>
    <w:rsid w:val="00B10B5F"/>
    <w:rsid w:val="00B5464A"/>
    <w:rsid w:val="00BE69A4"/>
    <w:rsid w:val="00CB2C27"/>
    <w:rsid w:val="00D32298"/>
    <w:rsid w:val="00DF3332"/>
    <w:rsid w:val="00E17724"/>
    <w:rsid w:val="00E95025"/>
    <w:rsid w:val="00F3393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CE13"/>
  <w15:chartTrackingRefBased/>
  <w15:docId w15:val="{13C703B4-E298-4B3F-B1CE-A7200EE1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572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72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728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728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728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728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728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728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7282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72827"/>
    <w:rPr>
      <w:rFonts w:asciiTheme="majorHAnsi" w:eastAsiaTheme="majorEastAsia" w:hAnsiTheme="majorHAnsi" w:cstheme="majorBidi"/>
      <w:color w:val="0F4761" w:themeColor="accent1" w:themeShade="BF"/>
      <w:sz w:val="40"/>
      <w:szCs w:val="40"/>
      <w:lang w:val="en-GB"/>
    </w:rPr>
  </w:style>
  <w:style w:type="character" w:customStyle="1" w:styleId="Ttulo2Carter">
    <w:name w:val="Título 2 Caráter"/>
    <w:basedOn w:val="Tipodeletrapredefinidodopargrafo"/>
    <w:link w:val="Ttulo2"/>
    <w:uiPriority w:val="9"/>
    <w:semiHidden/>
    <w:rsid w:val="00572827"/>
    <w:rPr>
      <w:rFonts w:asciiTheme="majorHAnsi" w:eastAsiaTheme="majorEastAsia" w:hAnsiTheme="majorHAnsi" w:cstheme="majorBidi"/>
      <w:color w:val="0F4761" w:themeColor="accent1" w:themeShade="BF"/>
      <w:sz w:val="32"/>
      <w:szCs w:val="32"/>
      <w:lang w:val="en-GB"/>
    </w:rPr>
  </w:style>
  <w:style w:type="character" w:customStyle="1" w:styleId="Ttulo3Carter">
    <w:name w:val="Título 3 Caráter"/>
    <w:basedOn w:val="Tipodeletrapredefinidodopargrafo"/>
    <w:link w:val="Ttulo3"/>
    <w:uiPriority w:val="9"/>
    <w:semiHidden/>
    <w:rsid w:val="00572827"/>
    <w:rPr>
      <w:rFonts w:eastAsiaTheme="majorEastAsia" w:cstheme="majorBidi"/>
      <w:color w:val="0F4761" w:themeColor="accent1" w:themeShade="BF"/>
      <w:sz w:val="28"/>
      <w:szCs w:val="28"/>
      <w:lang w:val="en-GB"/>
    </w:rPr>
  </w:style>
  <w:style w:type="character" w:customStyle="1" w:styleId="Ttulo4Carter">
    <w:name w:val="Título 4 Caráter"/>
    <w:basedOn w:val="Tipodeletrapredefinidodopargrafo"/>
    <w:link w:val="Ttulo4"/>
    <w:uiPriority w:val="9"/>
    <w:semiHidden/>
    <w:rsid w:val="00572827"/>
    <w:rPr>
      <w:rFonts w:eastAsiaTheme="majorEastAsia" w:cstheme="majorBidi"/>
      <w:i/>
      <w:iCs/>
      <w:color w:val="0F4761" w:themeColor="accent1" w:themeShade="BF"/>
      <w:lang w:val="en-GB"/>
    </w:rPr>
  </w:style>
  <w:style w:type="character" w:customStyle="1" w:styleId="Ttulo5Carter">
    <w:name w:val="Título 5 Caráter"/>
    <w:basedOn w:val="Tipodeletrapredefinidodopargrafo"/>
    <w:link w:val="Ttulo5"/>
    <w:uiPriority w:val="9"/>
    <w:semiHidden/>
    <w:rsid w:val="00572827"/>
    <w:rPr>
      <w:rFonts w:eastAsiaTheme="majorEastAsia" w:cstheme="majorBidi"/>
      <w:color w:val="0F4761" w:themeColor="accent1" w:themeShade="BF"/>
      <w:lang w:val="en-GB"/>
    </w:rPr>
  </w:style>
  <w:style w:type="character" w:customStyle="1" w:styleId="Ttulo6Carter">
    <w:name w:val="Título 6 Caráter"/>
    <w:basedOn w:val="Tipodeletrapredefinidodopargrafo"/>
    <w:link w:val="Ttulo6"/>
    <w:uiPriority w:val="9"/>
    <w:semiHidden/>
    <w:rsid w:val="00572827"/>
    <w:rPr>
      <w:rFonts w:eastAsiaTheme="majorEastAsia" w:cstheme="majorBidi"/>
      <w:i/>
      <w:iCs/>
      <w:color w:val="595959" w:themeColor="text1" w:themeTint="A6"/>
      <w:lang w:val="en-GB"/>
    </w:rPr>
  </w:style>
  <w:style w:type="character" w:customStyle="1" w:styleId="Ttulo7Carter">
    <w:name w:val="Título 7 Caráter"/>
    <w:basedOn w:val="Tipodeletrapredefinidodopargrafo"/>
    <w:link w:val="Ttulo7"/>
    <w:uiPriority w:val="9"/>
    <w:semiHidden/>
    <w:rsid w:val="00572827"/>
    <w:rPr>
      <w:rFonts w:eastAsiaTheme="majorEastAsia" w:cstheme="majorBidi"/>
      <w:color w:val="595959" w:themeColor="text1" w:themeTint="A6"/>
      <w:lang w:val="en-GB"/>
    </w:rPr>
  </w:style>
  <w:style w:type="character" w:customStyle="1" w:styleId="Ttulo8Carter">
    <w:name w:val="Título 8 Caráter"/>
    <w:basedOn w:val="Tipodeletrapredefinidodopargrafo"/>
    <w:link w:val="Ttulo8"/>
    <w:uiPriority w:val="9"/>
    <w:semiHidden/>
    <w:rsid w:val="00572827"/>
    <w:rPr>
      <w:rFonts w:eastAsiaTheme="majorEastAsia" w:cstheme="majorBidi"/>
      <w:i/>
      <w:iCs/>
      <w:color w:val="272727" w:themeColor="text1" w:themeTint="D8"/>
      <w:lang w:val="en-GB"/>
    </w:rPr>
  </w:style>
  <w:style w:type="character" w:customStyle="1" w:styleId="Ttulo9Carter">
    <w:name w:val="Título 9 Caráter"/>
    <w:basedOn w:val="Tipodeletrapredefinidodopargrafo"/>
    <w:link w:val="Ttulo9"/>
    <w:uiPriority w:val="9"/>
    <w:semiHidden/>
    <w:rsid w:val="00572827"/>
    <w:rPr>
      <w:rFonts w:eastAsiaTheme="majorEastAsia" w:cstheme="majorBidi"/>
      <w:color w:val="272727" w:themeColor="text1" w:themeTint="D8"/>
      <w:lang w:val="en-GB"/>
    </w:rPr>
  </w:style>
  <w:style w:type="paragraph" w:styleId="Ttulo">
    <w:name w:val="Title"/>
    <w:basedOn w:val="Normal"/>
    <w:next w:val="Normal"/>
    <w:link w:val="TtuloCarter"/>
    <w:uiPriority w:val="10"/>
    <w:qFormat/>
    <w:rsid w:val="00572827"/>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7282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ter"/>
    <w:uiPriority w:val="11"/>
    <w:qFormat/>
    <w:rsid w:val="00572827"/>
    <w:pPr>
      <w:numPr>
        <w:ilvl w:val="1"/>
      </w:numPr>
      <w:spacing w:after="160"/>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72827"/>
    <w:rPr>
      <w:rFonts w:eastAsiaTheme="majorEastAsia" w:cstheme="majorBidi"/>
      <w:color w:val="595959" w:themeColor="text1" w:themeTint="A6"/>
      <w:spacing w:val="15"/>
      <w:sz w:val="28"/>
      <w:szCs w:val="28"/>
      <w:lang w:val="en-GB"/>
    </w:rPr>
  </w:style>
  <w:style w:type="paragraph" w:styleId="Citao">
    <w:name w:val="Quote"/>
    <w:basedOn w:val="Normal"/>
    <w:next w:val="Normal"/>
    <w:link w:val="CitaoCarter"/>
    <w:uiPriority w:val="29"/>
    <w:qFormat/>
    <w:rsid w:val="00572827"/>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572827"/>
    <w:rPr>
      <w:i/>
      <w:iCs/>
      <w:color w:val="404040" w:themeColor="text1" w:themeTint="BF"/>
      <w:lang w:val="en-GB"/>
    </w:rPr>
  </w:style>
  <w:style w:type="paragraph" w:styleId="PargrafodaLista">
    <w:name w:val="List Paragraph"/>
    <w:basedOn w:val="Normal"/>
    <w:uiPriority w:val="34"/>
    <w:qFormat/>
    <w:rsid w:val="00572827"/>
    <w:pPr>
      <w:ind w:left="720"/>
      <w:contextualSpacing/>
    </w:pPr>
  </w:style>
  <w:style w:type="character" w:styleId="nfaseIntensa">
    <w:name w:val="Intense Emphasis"/>
    <w:basedOn w:val="Tipodeletrapredefinidodopargrafo"/>
    <w:uiPriority w:val="21"/>
    <w:qFormat/>
    <w:rsid w:val="00572827"/>
    <w:rPr>
      <w:i/>
      <w:iCs/>
      <w:color w:val="0F4761" w:themeColor="accent1" w:themeShade="BF"/>
    </w:rPr>
  </w:style>
  <w:style w:type="paragraph" w:styleId="CitaoIntensa">
    <w:name w:val="Intense Quote"/>
    <w:basedOn w:val="Normal"/>
    <w:next w:val="Normal"/>
    <w:link w:val="CitaoIntensaCarter"/>
    <w:uiPriority w:val="30"/>
    <w:qFormat/>
    <w:rsid w:val="00572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72827"/>
    <w:rPr>
      <w:i/>
      <w:iCs/>
      <w:color w:val="0F4761" w:themeColor="accent1" w:themeShade="BF"/>
      <w:lang w:val="en-GB"/>
    </w:rPr>
  </w:style>
  <w:style w:type="character" w:styleId="RefernciaIntensa">
    <w:name w:val="Intense Reference"/>
    <w:basedOn w:val="Tipodeletrapredefinidodopargrafo"/>
    <w:uiPriority w:val="32"/>
    <w:qFormat/>
    <w:rsid w:val="00572827"/>
    <w:rPr>
      <w:b/>
      <w:bCs/>
      <w:smallCaps/>
      <w:color w:val="0F4761" w:themeColor="accent1" w:themeShade="BF"/>
      <w:spacing w:val="5"/>
    </w:rPr>
  </w:style>
  <w:style w:type="character" w:styleId="TextodoMarcadordePosio">
    <w:name w:val="Placeholder Text"/>
    <w:basedOn w:val="Tipodeletrapredefinidodopargrafo"/>
    <w:uiPriority w:val="99"/>
    <w:semiHidden/>
    <w:rsid w:val="0008037C"/>
    <w:rPr>
      <w:color w:val="666666"/>
    </w:rPr>
  </w:style>
  <w:style w:type="paragraph" w:styleId="Legenda">
    <w:name w:val="caption"/>
    <w:basedOn w:val="Normal"/>
    <w:next w:val="Normal"/>
    <w:uiPriority w:val="35"/>
    <w:unhideWhenUsed/>
    <w:qFormat/>
    <w:rsid w:val="00E17724"/>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460</Words>
  <Characters>2625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Tavares</dc:creator>
  <cp:keywords/>
  <dc:description/>
  <cp:lastModifiedBy>Francisco Tavares</cp:lastModifiedBy>
  <cp:revision>2</cp:revision>
  <dcterms:created xsi:type="dcterms:W3CDTF">2025-03-17T18:37:00Z</dcterms:created>
  <dcterms:modified xsi:type="dcterms:W3CDTF">2025-03-17T19:50:00Z</dcterms:modified>
</cp:coreProperties>
</file>