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3C5F" w14:textId="06B0ABD7" w:rsidR="007569E8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EF63BA">
        <w:rPr>
          <w:b/>
          <w:bCs/>
          <w:sz w:val="32"/>
          <w:szCs w:val="32"/>
        </w:rPr>
        <w:t>Title</w:t>
      </w:r>
    </w:p>
    <w:p w14:paraId="792BD234" w14:textId="102871CA" w:rsidR="00CD1355" w:rsidRPr="00CD1355" w:rsidRDefault="00CD1355" w:rsidP="00CD1355">
      <w:r w:rsidRPr="00CD1355">
        <w:t>SmartVision – Vision-Based Industrial Safety Alerts</w:t>
      </w:r>
    </w:p>
    <w:p w14:paraId="0CBB87D7" w14:textId="3E51EA05" w:rsidR="00EF63BA" w:rsidRPr="00EF63BA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EF63BA">
        <w:rPr>
          <w:b/>
          <w:bCs/>
          <w:sz w:val="32"/>
          <w:szCs w:val="32"/>
        </w:rPr>
        <w:t>Team Identification</w:t>
      </w:r>
    </w:p>
    <w:p w14:paraId="5208C450" w14:textId="5C19AD12" w:rsidR="00EF63BA" w:rsidRPr="00EF63BA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EF63BA">
        <w:rPr>
          <w:b/>
          <w:bCs/>
          <w:sz w:val="32"/>
          <w:szCs w:val="32"/>
        </w:rPr>
        <w:t>Customer Segments</w:t>
      </w:r>
    </w:p>
    <w:p w14:paraId="138213AD" w14:textId="77777777" w:rsidR="00CD1355" w:rsidRDefault="00CD1355" w:rsidP="00CD1355">
      <w:pPr>
        <w:rPr>
          <w:b/>
          <w:bCs/>
          <w:lang w:val="en-CH"/>
        </w:rPr>
      </w:pPr>
      <w:r w:rsidRPr="00CD1355">
        <w:rPr>
          <w:b/>
          <w:bCs/>
          <w:lang w:val="en-CH"/>
        </w:rPr>
        <w:t>Primary Segments – Industrial B2B (Safety-Focused):</w:t>
      </w:r>
    </w:p>
    <w:p w14:paraId="52E92BCC" w14:textId="18005CD9" w:rsidR="00207282" w:rsidRPr="00CD1355" w:rsidRDefault="00207282" w:rsidP="00207282">
      <w:pPr>
        <w:jc w:val="both"/>
        <w:rPr>
          <w:lang w:val="en-CH"/>
        </w:rPr>
      </w:pPr>
      <w:r w:rsidRPr="00207282">
        <w:t xml:space="preserve">SmartVision is designed specifically for </w:t>
      </w:r>
      <w:r w:rsidRPr="00207282">
        <w:rPr>
          <w:b/>
          <w:bCs/>
        </w:rPr>
        <w:t>industrial safety environments</w:t>
      </w:r>
      <w:r w:rsidRPr="00207282">
        <w:t xml:space="preserve">, where rapid intervention in hazardous situations is crucial. Through our interviews and hypothesis testing, we’ve identified the following </w:t>
      </w:r>
      <w:r w:rsidRPr="00207282">
        <w:rPr>
          <w:b/>
          <w:bCs/>
        </w:rPr>
        <w:t>key decision-makers and stakeholders</w:t>
      </w:r>
      <w:r w:rsidRPr="00207282">
        <w:t>:</w:t>
      </w:r>
    </w:p>
    <w:p w14:paraId="147838EC" w14:textId="52AF84D0" w:rsidR="00207282" w:rsidRDefault="00CD1355" w:rsidP="00207282">
      <w:pPr>
        <w:numPr>
          <w:ilvl w:val="0"/>
          <w:numId w:val="12"/>
        </w:numPr>
        <w:rPr>
          <w:lang w:val="en-CH"/>
        </w:rPr>
      </w:pPr>
      <w:r w:rsidRPr="00CD1355">
        <w:rPr>
          <w:lang w:val="en-CH"/>
        </w:rPr>
        <w:t>EHS Managers (Environment, Health &amp; Safety)</w:t>
      </w:r>
      <w:r w:rsidR="00207282">
        <w:rPr>
          <w:lang w:val="en-CH"/>
        </w:rPr>
        <w:t>:</w:t>
      </w:r>
    </w:p>
    <w:p w14:paraId="00512820" w14:textId="53F66B28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Responsible for ensuring compliance with safety standards (e.g., ISO 45001).</w:t>
      </w:r>
    </w:p>
    <w:p w14:paraId="42768EF6" w14:textId="4BD9A113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In charge of incident prevention, reporting, and mitigation.</w:t>
      </w:r>
    </w:p>
    <w:p w14:paraId="338FC81B" w14:textId="5D214A07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Prioritise systems that reduce risk and provide audit trails.</w:t>
      </w:r>
    </w:p>
    <w:p w14:paraId="4BF51BB7" w14:textId="0F167A01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rPr>
          <w:b/>
          <w:bCs/>
        </w:rPr>
        <w:t>Insight:</w:t>
      </w:r>
      <w:r w:rsidRPr="00207282">
        <w:t xml:space="preserve"> I13 and I15 confirmed that automating hazard detection is a top priority.</w:t>
      </w:r>
    </w:p>
    <w:p w14:paraId="3B84BBC1" w14:textId="437676C2" w:rsidR="00CD1355" w:rsidRDefault="00CD1355" w:rsidP="00CD1355">
      <w:pPr>
        <w:numPr>
          <w:ilvl w:val="0"/>
          <w:numId w:val="12"/>
        </w:numPr>
        <w:rPr>
          <w:lang w:val="en-CH"/>
        </w:rPr>
      </w:pPr>
      <w:r w:rsidRPr="00CD1355">
        <w:rPr>
          <w:lang w:val="en-CH"/>
        </w:rPr>
        <w:t>Operations and Plant Managers</w:t>
      </w:r>
      <w:r w:rsidR="00207282">
        <w:rPr>
          <w:lang w:val="en-CH"/>
        </w:rPr>
        <w:t>:</w:t>
      </w:r>
    </w:p>
    <w:p w14:paraId="2720B242" w14:textId="49C9B21E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Focused on production continuity and personnel safety.</w:t>
      </w:r>
    </w:p>
    <w:p w14:paraId="5A3DA8CC" w14:textId="7CEA2207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Interested in technology that prevents stoppages and accidents.</w:t>
      </w:r>
    </w:p>
    <w:p w14:paraId="577D6CEC" w14:textId="046E23ED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Typically approve or veto deployment of new systems in the plant.</w:t>
      </w:r>
    </w:p>
    <w:p w14:paraId="60EC0623" w14:textId="71466B8F" w:rsidR="00207282" w:rsidRPr="00CD1355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rPr>
          <w:b/>
          <w:bCs/>
        </w:rPr>
        <w:t>Insight:</w:t>
      </w:r>
      <w:r w:rsidRPr="00207282">
        <w:t xml:space="preserve"> I14 indicated strong interest in real-time alerts to reduce inspection workload.</w:t>
      </w:r>
    </w:p>
    <w:p w14:paraId="6E23AD9C" w14:textId="77777777" w:rsidR="00CD1355" w:rsidRDefault="00CD1355" w:rsidP="00CD1355">
      <w:pPr>
        <w:numPr>
          <w:ilvl w:val="0"/>
          <w:numId w:val="12"/>
        </w:numPr>
        <w:rPr>
          <w:lang w:val="en-CH"/>
        </w:rPr>
      </w:pPr>
      <w:r w:rsidRPr="00CD1355">
        <w:rPr>
          <w:lang w:val="en-CH"/>
        </w:rPr>
        <w:t>Innovation and Digital Transformation Officers</w:t>
      </w:r>
    </w:p>
    <w:p w14:paraId="7B6E511A" w14:textId="0ECBA788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Responsible for evaluating and piloting new Industry 4.0 technologies.</w:t>
      </w:r>
    </w:p>
    <w:p w14:paraId="2628EEA5" w14:textId="6A5A06FD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Seek solutions that bring both safety and operational efficiency.</w:t>
      </w:r>
    </w:p>
    <w:p w14:paraId="1848D297" w14:textId="6CCE4D50" w:rsidR="00207282" w:rsidRPr="00207282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t>Often act as internal champions for scalable systems.</w:t>
      </w:r>
    </w:p>
    <w:p w14:paraId="108ECA23" w14:textId="1F268948" w:rsidR="00207282" w:rsidRPr="00CD1355" w:rsidRDefault="00207282" w:rsidP="00207282">
      <w:pPr>
        <w:numPr>
          <w:ilvl w:val="1"/>
          <w:numId w:val="12"/>
        </w:numPr>
        <w:rPr>
          <w:lang w:val="en-CH"/>
        </w:rPr>
      </w:pPr>
      <w:r w:rsidRPr="00207282">
        <w:rPr>
          <w:b/>
          <w:bCs/>
        </w:rPr>
        <w:t>Insight:</w:t>
      </w:r>
      <w:r w:rsidRPr="00207282">
        <w:t xml:space="preserve"> I16 and I18 highlighted their role in tech adoption and preference for edge/pose-based systems for GDPR alignment.</w:t>
      </w:r>
    </w:p>
    <w:p w14:paraId="69C8215F" w14:textId="77777777" w:rsidR="00CD1355" w:rsidRDefault="00CD1355" w:rsidP="00CD1355">
      <w:pPr>
        <w:rPr>
          <w:b/>
          <w:bCs/>
          <w:lang w:val="en-CH"/>
        </w:rPr>
      </w:pPr>
      <w:r w:rsidRPr="00CD1355">
        <w:rPr>
          <w:b/>
          <w:bCs/>
          <w:lang w:val="en-CH"/>
        </w:rPr>
        <w:t>Target Industries:</w:t>
      </w:r>
    </w:p>
    <w:p w14:paraId="03DE61C2" w14:textId="187EDA86" w:rsidR="00207282" w:rsidRPr="00CD1355" w:rsidRDefault="00207282" w:rsidP="00CD1355">
      <w:pPr>
        <w:rPr>
          <w:lang w:val="en-CH"/>
        </w:rPr>
      </w:pPr>
      <w:r w:rsidRPr="00207282">
        <w:t>We focus on medium to large factories across Europe, especially those where human–machine interaction presents safety challenges:</w:t>
      </w:r>
    </w:p>
    <w:p w14:paraId="3F77B3F6" w14:textId="6DC902A3" w:rsidR="00207282" w:rsidRPr="00207282" w:rsidRDefault="00207282" w:rsidP="00CD1355">
      <w:pPr>
        <w:numPr>
          <w:ilvl w:val="0"/>
          <w:numId w:val="13"/>
        </w:numPr>
        <w:rPr>
          <w:lang w:val="en-CH"/>
        </w:rPr>
      </w:pPr>
      <w:r w:rsidRPr="00207282">
        <w:rPr>
          <w:b/>
          <w:bCs/>
        </w:rPr>
        <w:t>Automotive manufacturing</w:t>
      </w:r>
      <w:r w:rsidRPr="00207282">
        <w:t xml:space="preserve"> (robot arms, conveyor systems, high volume)</w:t>
      </w:r>
    </w:p>
    <w:p w14:paraId="1AC3218E" w14:textId="64C3D975" w:rsidR="00207282" w:rsidRPr="00207282" w:rsidRDefault="00207282" w:rsidP="00CD1355">
      <w:pPr>
        <w:numPr>
          <w:ilvl w:val="0"/>
          <w:numId w:val="13"/>
        </w:numPr>
        <w:rPr>
          <w:lang w:val="en-CH"/>
        </w:rPr>
      </w:pPr>
      <w:r w:rsidRPr="00207282">
        <w:rPr>
          <w:b/>
          <w:bCs/>
        </w:rPr>
        <w:t>Logistics and warehousing</w:t>
      </w:r>
      <w:r w:rsidRPr="00207282">
        <w:t xml:space="preserve"> (forklift traffic, manual loading zones)</w:t>
      </w:r>
    </w:p>
    <w:p w14:paraId="6E512CAE" w14:textId="1293DD4C" w:rsidR="00207282" w:rsidRPr="00207282" w:rsidRDefault="00207282" w:rsidP="00CD1355">
      <w:pPr>
        <w:numPr>
          <w:ilvl w:val="0"/>
          <w:numId w:val="13"/>
        </w:numPr>
        <w:rPr>
          <w:lang w:val="en-CH"/>
        </w:rPr>
      </w:pPr>
      <w:r w:rsidRPr="00207282">
        <w:rPr>
          <w:b/>
          <w:bCs/>
        </w:rPr>
        <w:t>Metalworking and machining</w:t>
      </w:r>
      <w:r w:rsidRPr="00207282">
        <w:t xml:space="preserve"> (confined spaces, thermal/chemical risk)</w:t>
      </w:r>
    </w:p>
    <w:p w14:paraId="40BA24DA" w14:textId="52A19723" w:rsidR="00207282" w:rsidRPr="00207282" w:rsidRDefault="00207282" w:rsidP="00CD1355">
      <w:pPr>
        <w:numPr>
          <w:ilvl w:val="0"/>
          <w:numId w:val="13"/>
        </w:numPr>
        <w:rPr>
          <w:lang w:val="en-CH"/>
        </w:rPr>
      </w:pPr>
      <w:r w:rsidRPr="00207282">
        <w:rPr>
          <w:b/>
          <w:bCs/>
        </w:rPr>
        <w:t>Energy and utilities</w:t>
      </w:r>
      <w:r w:rsidRPr="00207282">
        <w:t xml:space="preserve"> (remote operation, critical maintenance zones)</w:t>
      </w:r>
    </w:p>
    <w:p w14:paraId="5172EAAB" w14:textId="77777777" w:rsidR="00CD1355" w:rsidRPr="00CD1355" w:rsidRDefault="00CD1355" w:rsidP="00CD1355">
      <w:pPr>
        <w:rPr>
          <w:b/>
          <w:bCs/>
          <w:lang w:val="en-CH"/>
        </w:rPr>
      </w:pPr>
      <w:r w:rsidRPr="00CD1355">
        <w:rPr>
          <w:b/>
          <w:bCs/>
          <w:lang w:val="en-CH"/>
        </w:rPr>
        <w:t>Validated Hypotheses:</w:t>
      </w:r>
    </w:p>
    <w:p w14:paraId="40A194E9" w14:textId="1446A276" w:rsidR="00CD1355" w:rsidRPr="00CD1355" w:rsidRDefault="00CD1355" w:rsidP="00207282">
      <w:pPr>
        <w:numPr>
          <w:ilvl w:val="0"/>
          <w:numId w:val="14"/>
        </w:numPr>
        <w:rPr>
          <w:lang w:val="en-CH"/>
        </w:rPr>
      </w:pPr>
      <w:r w:rsidRPr="00CD1355">
        <w:rPr>
          <w:lang w:val="en-CH"/>
        </w:rPr>
        <w:t xml:space="preserve">H13: </w:t>
      </w:r>
      <w:r w:rsidR="00207282" w:rsidRPr="00207282">
        <w:t>Safety managers are actively seeking AI-powered, real-time alert systems.</w:t>
      </w:r>
    </w:p>
    <w:p w14:paraId="11DA92FA" w14:textId="783F29EB" w:rsidR="00CD1355" w:rsidRPr="00CD1355" w:rsidRDefault="00CD1355" w:rsidP="00207282">
      <w:pPr>
        <w:numPr>
          <w:ilvl w:val="0"/>
          <w:numId w:val="14"/>
        </w:numPr>
        <w:rPr>
          <w:lang w:val="en-CH"/>
        </w:rPr>
      </w:pPr>
      <w:r w:rsidRPr="00CD1355">
        <w:rPr>
          <w:lang w:val="en-CH"/>
        </w:rPr>
        <w:t xml:space="preserve">H14: </w:t>
      </w:r>
      <w:r w:rsidR="00207282" w:rsidRPr="00207282">
        <w:t xml:space="preserve">Decision-makers were correctly identified through </w:t>
      </w:r>
      <w:r w:rsidR="00207282">
        <w:t>some</w:t>
      </w:r>
      <w:r w:rsidR="00207282" w:rsidRPr="00207282">
        <w:t xml:space="preserve"> B2B interviews (I13–I18).</w:t>
      </w:r>
    </w:p>
    <w:p w14:paraId="09453C9E" w14:textId="309AC374" w:rsidR="00CD1355" w:rsidRPr="00207282" w:rsidRDefault="00CD1355" w:rsidP="00207282">
      <w:pPr>
        <w:numPr>
          <w:ilvl w:val="0"/>
          <w:numId w:val="14"/>
        </w:numPr>
        <w:rPr>
          <w:lang w:val="en-CH"/>
        </w:rPr>
      </w:pPr>
      <w:r w:rsidRPr="00CD1355">
        <w:rPr>
          <w:lang w:val="en-CH"/>
        </w:rPr>
        <w:t xml:space="preserve">H22: </w:t>
      </w:r>
      <w:r w:rsidR="00207282" w:rsidRPr="00207282">
        <w:t xml:space="preserve">Industrial workers are open to AI systems, </w:t>
      </w:r>
      <w:r w:rsidR="00207282" w:rsidRPr="00207282">
        <w:t>if</w:t>
      </w:r>
      <w:r w:rsidR="00207282" w:rsidRPr="00207282">
        <w:t xml:space="preserve"> they are positioned as safety-enhancing rather than surveillance tools.</w:t>
      </w:r>
    </w:p>
    <w:p w14:paraId="5A221C16" w14:textId="77777777" w:rsidR="00207282" w:rsidRPr="00CD1355" w:rsidRDefault="00207282" w:rsidP="00207282">
      <w:pPr>
        <w:rPr>
          <w:lang w:val="en-CH"/>
        </w:rPr>
      </w:pPr>
    </w:p>
    <w:p w14:paraId="66D997E8" w14:textId="77777777" w:rsidR="00EF63BA" w:rsidRDefault="00EF63BA" w:rsidP="00EF63BA">
      <w:pPr>
        <w:rPr>
          <w:lang w:val="en-CH"/>
        </w:rPr>
      </w:pPr>
    </w:p>
    <w:p w14:paraId="3E464C40" w14:textId="5DD8E322" w:rsidR="00EF63BA" w:rsidRPr="00EF63BA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en-CH"/>
        </w:rPr>
      </w:pPr>
      <w:r w:rsidRPr="00EF63BA">
        <w:rPr>
          <w:b/>
          <w:bCs/>
          <w:sz w:val="32"/>
          <w:szCs w:val="32"/>
          <w:lang w:val="en-CH"/>
        </w:rPr>
        <w:lastRenderedPageBreak/>
        <w:t>Customer Channels</w:t>
      </w:r>
    </w:p>
    <w:p w14:paraId="78450303" w14:textId="670D8D1D" w:rsidR="00207282" w:rsidRPr="00207282" w:rsidRDefault="00207282" w:rsidP="00207282">
      <w:pPr>
        <w:jc w:val="both"/>
        <w:rPr>
          <w:lang w:val="en-CH"/>
        </w:rPr>
      </w:pPr>
      <w:r w:rsidRPr="00207282">
        <w:t>Delivering a safety-focused B2B solution requires targeted, high-trust acquisition strategies. Through interviews and hypothesis testing, we’ve identified four effective go-to-market channels for reaching key industrial decision-makers.</w:t>
      </w:r>
    </w:p>
    <w:p w14:paraId="01892CBF" w14:textId="4A354280" w:rsidR="00620902" w:rsidRPr="00620902" w:rsidRDefault="00620902" w:rsidP="00620902">
      <w:pPr>
        <w:rPr>
          <w:b/>
          <w:bCs/>
          <w:lang w:val="en-CH"/>
        </w:rPr>
      </w:pPr>
      <w:r w:rsidRPr="00620902">
        <w:rPr>
          <w:b/>
          <w:bCs/>
          <w:lang w:val="en-CH"/>
        </w:rPr>
        <w:t>Primary Acquisition Channels:</w:t>
      </w:r>
    </w:p>
    <w:p w14:paraId="06865D54" w14:textId="1D9C9CE5" w:rsidR="00620902" w:rsidRDefault="00620902" w:rsidP="00620902">
      <w:pPr>
        <w:numPr>
          <w:ilvl w:val="0"/>
          <w:numId w:val="15"/>
        </w:numPr>
        <w:rPr>
          <w:lang w:val="en-CH"/>
        </w:rPr>
      </w:pPr>
      <w:r w:rsidRPr="00620902">
        <w:rPr>
          <w:lang w:val="en-CH"/>
        </w:rPr>
        <w:t>Direct B2B outreach via LinkedIn and existing networks</w:t>
      </w:r>
      <w:r w:rsidR="00207282">
        <w:rPr>
          <w:lang w:val="en-CH"/>
        </w:rPr>
        <w:t>:</w:t>
      </w:r>
    </w:p>
    <w:p w14:paraId="3C39DC29" w14:textId="384FF7C7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rPr>
          <w:b/>
          <w:bCs/>
        </w:rPr>
        <w:t>Why it works:</w:t>
      </w:r>
      <w:r w:rsidRPr="00207282">
        <w:t xml:space="preserve"> Factory decision-makers are often active on LinkedIn and value peer-to-peer introductions.</w:t>
      </w:r>
    </w:p>
    <w:p w14:paraId="2E801D4C" w14:textId="2682B3B9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>Used for initiating first contact, booking technical calls, or inviting decision-makers to demos or pilots</w:t>
      </w:r>
    </w:p>
    <w:p w14:paraId="79A7773F" w14:textId="312537CC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>Especially effective when leveraging the team’s university connections, project advisors, or shared industrial contacts.</w:t>
      </w:r>
    </w:p>
    <w:p w14:paraId="33305949" w14:textId="65C5278F" w:rsidR="00207282" w:rsidRPr="0062090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rPr>
          <w:b/>
          <w:bCs/>
        </w:rPr>
        <w:t>Examples:</w:t>
      </w:r>
      <w:r w:rsidRPr="00207282">
        <w:t xml:space="preserve"> I15 and I20 highlighted openness to LinkedIn contact, provided it's personalised and technically relevant.</w:t>
      </w:r>
    </w:p>
    <w:p w14:paraId="6BB70CFF" w14:textId="2F19E28D" w:rsidR="00620902" w:rsidRPr="00207282" w:rsidRDefault="00620902" w:rsidP="00620902">
      <w:pPr>
        <w:numPr>
          <w:ilvl w:val="0"/>
          <w:numId w:val="15"/>
        </w:numPr>
        <w:rPr>
          <w:lang w:val="en-CH"/>
        </w:rPr>
      </w:pPr>
      <w:r w:rsidRPr="00620902">
        <w:rPr>
          <w:lang w:val="en-CH"/>
        </w:rPr>
        <w:t xml:space="preserve">Industrial trade shows and professional expos </w:t>
      </w:r>
      <w:r w:rsidRPr="00620902">
        <w:rPr>
          <w:i/>
          <w:iCs/>
          <w:lang w:val="en-CH"/>
        </w:rPr>
        <w:t>(H18 running)</w:t>
      </w:r>
      <w:r w:rsidR="00207282">
        <w:rPr>
          <w:i/>
          <w:iCs/>
          <w:lang w:val="en-CH"/>
        </w:rPr>
        <w:t>:</w:t>
      </w:r>
    </w:p>
    <w:p w14:paraId="32BF878F" w14:textId="34434ED8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rPr>
          <w:b/>
          <w:bCs/>
        </w:rPr>
        <w:t>Why it works:</w:t>
      </w:r>
      <w:r w:rsidRPr="00207282">
        <w:t xml:space="preserve"> These events attract exactly the people we want to reach: safety officers, plant managers, and tech scouts.</w:t>
      </w:r>
    </w:p>
    <w:p w14:paraId="01F588DD" w14:textId="13EACF07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>
        <w:t>A</w:t>
      </w:r>
      <w:r w:rsidRPr="00207282">
        <w:t>llow hands-on demos and credibility building through in-person networking.</w:t>
      </w:r>
    </w:p>
    <w:p w14:paraId="6B9E9740" w14:textId="68023638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>SmartVision could showcase use cases and performance through real-time demos at booths.</w:t>
      </w:r>
    </w:p>
    <w:p w14:paraId="4C373B67" w14:textId="4556A121" w:rsidR="00207282" w:rsidRPr="0062090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rPr>
          <w:b/>
          <w:bCs/>
        </w:rPr>
        <w:t>Next step:</w:t>
      </w:r>
      <w:r w:rsidRPr="00207282">
        <w:t xml:space="preserve"> Prepare presence at targeted European trade fairs (e.g. A+A in Düsseldorf, SICUR in Madrid).</w:t>
      </w:r>
    </w:p>
    <w:p w14:paraId="687A81C9" w14:textId="48969BB5" w:rsidR="00620902" w:rsidRPr="00207282" w:rsidRDefault="00620902" w:rsidP="00620902">
      <w:pPr>
        <w:numPr>
          <w:ilvl w:val="0"/>
          <w:numId w:val="15"/>
        </w:numPr>
        <w:rPr>
          <w:lang w:val="en-CH"/>
        </w:rPr>
      </w:pPr>
      <w:r w:rsidRPr="00620902">
        <w:rPr>
          <w:lang w:val="en-CH"/>
        </w:rPr>
        <w:t xml:space="preserve">Trusted safety consultants and professional associations </w:t>
      </w:r>
      <w:r w:rsidRPr="00620902">
        <w:rPr>
          <w:i/>
          <w:iCs/>
          <w:lang w:val="en-CH"/>
        </w:rPr>
        <w:t>(H21 running)</w:t>
      </w:r>
      <w:r w:rsidR="00207282">
        <w:rPr>
          <w:i/>
          <w:iCs/>
          <w:lang w:val="en-CH"/>
        </w:rPr>
        <w:t>:</w:t>
      </w:r>
    </w:p>
    <w:p w14:paraId="3BCF1B12" w14:textId="160E2932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 xml:space="preserve">Safety professionals rely heavily on </w:t>
      </w:r>
      <w:r w:rsidRPr="00207282">
        <w:rPr>
          <w:b/>
          <w:bCs/>
        </w:rPr>
        <w:t>recommendations from consultants</w:t>
      </w:r>
      <w:r w:rsidRPr="00207282">
        <w:t xml:space="preserve"> and peers when evaluating new solutions.</w:t>
      </w:r>
    </w:p>
    <w:p w14:paraId="2494B907" w14:textId="22E3740E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 xml:space="preserve">Associations such as </w:t>
      </w:r>
      <w:r w:rsidRPr="00207282">
        <w:rPr>
          <w:b/>
          <w:bCs/>
        </w:rPr>
        <w:t>APSEI</w:t>
      </w:r>
      <w:r w:rsidRPr="00207282">
        <w:t xml:space="preserve"> (Portugal), </w:t>
      </w:r>
      <w:r w:rsidRPr="00207282">
        <w:rPr>
          <w:b/>
          <w:bCs/>
        </w:rPr>
        <w:t>IOSH</w:t>
      </w:r>
      <w:r w:rsidRPr="00207282">
        <w:t xml:space="preserve"> (UK), or </w:t>
      </w:r>
      <w:r w:rsidRPr="00207282">
        <w:rPr>
          <w:b/>
          <w:bCs/>
        </w:rPr>
        <w:t>local EHS networks</w:t>
      </w:r>
      <w:r w:rsidRPr="00207282">
        <w:t xml:space="preserve"> often publish trusted solution providers.</w:t>
      </w:r>
    </w:p>
    <w:p w14:paraId="6E32347B" w14:textId="1CE2FAC8" w:rsidR="00207282" w:rsidRPr="0062090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rPr>
          <w:b/>
          <w:bCs/>
        </w:rPr>
        <w:t>Insight from I18:</w:t>
      </w:r>
      <w:r w:rsidRPr="00207282">
        <w:t xml:space="preserve"> A safety consultant explained that clients rarely adopt tools found through ads — they rely on trusted voices and forums.</w:t>
      </w:r>
    </w:p>
    <w:p w14:paraId="3ED1F33B" w14:textId="77777777" w:rsidR="00620902" w:rsidRPr="00207282" w:rsidRDefault="00620902" w:rsidP="00620902">
      <w:pPr>
        <w:numPr>
          <w:ilvl w:val="0"/>
          <w:numId w:val="15"/>
        </w:numPr>
        <w:rPr>
          <w:lang w:val="en-CH"/>
        </w:rPr>
      </w:pPr>
      <w:r w:rsidRPr="00620902">
        <w:rPr>
          <w:lang w:val="en-CH"/>
        </w:rPr>
        <w:t xml:space="preserve">Strategic partnerships with industrial safety integrators </w:t>
      </w:r>
      <w:r w:rsidRPr="00620902">
        <w:rPr>
          <w:i/>
          <w:iCs/>
          <w:lang w:val="en-CH"/>
        </w:rPr>
        <w:t>(H15 validated)</w:t>
      </w:r>
    </w:p>
    <w:p w14:paraId="542C9205" w14:textId="1383AE50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>Many factories already have relationships with companies that install and manage security/safety equipment (e.g. SICK, Bosch Rexroth, Schneider)</w:t>
      </w:r>
    </w:p>
    <w:p w14:paraId="127161F3" w14:textId="651C8172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>These integrators can offer SmartVision as an add-on or replacement system.</w:t>
      </w:r>
    </w:p>
    <w:p w14:paraId="0E1CD953" w14:textId="691A430E" w:rsidR="00207282" w:rsidRPr="0020728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t>Allows us to scale without building a large in-house sales team</w:t>
      </w:r>
    </w:p>
    <w:p w14:paraId="595138AA" w14:textId="7773E5A9" w:rsidR="00207282" w:rsidRPr="00620902" w:rsidRDefault="00207282" w:rsidP="00207282">
      <w:pPr>
        <w:numPr>
          <w:ilvl w:val="1"/>
          <w:numId w:val="15"/>
        </w:numPr>
        <w:rPr>
          <w:lang w:val="en-CH"/>
        </w:rPr>
      </w:pPr>
      <w:r w:rsidRPr="00207282">
        <w:rPr>
          <w:b/>
          <w:bCs/>
        </w:rPr>
        <w:t>Validated in I13 and I14:</w:t>
      </w:r>
      <w:r w:rsidRPr="00207282">
        <w:t xml:space="preserve"> Clients said they are more likely to try a system </w:t>
      </w:r>
      <w:r w:rsidRPr="00207282">
        <w:rPr>
          <w:b/>
          <w:bCs/>
        </w:rPr>
        <w:t>if it is recommended and installed by a known provider</w:t>
      </w:r>
      <w:r w:rsidRPr="00207282">
        <w:t>.</w:t>
      </w:r>
    </w:p>
    <w:p w14:paraId="176CF7E7" w14:textId="77777777" w:rsidR="00620902" w:rsidRPr="00620902" w:rsidRDefault="00620902" w:rsidP="00620902">
      <w:pPr>
        <w:rPr>
          <w:b/>
          <w:bCs/>
          <w:lang w:val="en-CH"/>
        </w:rPr>
      </w:pPr>
      <w:r w:rsidRPr="00620902">
        <w:rPr>
          <w:b/>
          <w:bCs/>
          <w:lang w:val="en-CH"/>
        </w:rPr>
        <w:t>Key Insights:</w:t>
      </w:r>
    </w:p>
    <w:p w14:paraId="25998887" w14:textId="6092CA84" w:rsidR="00207282" w:rsidRPr="00207282" w:rsidRDefault="00207282" w:rsidP="00EF63BA">
      <w:pPr>
        <w:numPr>
          <w:ilvl w:val="0"/>
          <w:numId w:val="16"/>
        </w:numPr>
        <w:rPr>
          <w:lang w:val="en-CH"/>
        </w:rPr>
      </w:pPr>
      <w:r w:rsidRPr="00207282">
        <w:rPr>
          <w:b/>
          <w:bCs/>
        </w:rPr>
        <w:t>H7 invalidated:</w:t>
      </w:r>
      <w:r w:rsidRPr="00207282">
        <w:t xml:space="preserve"> Traditional digital advertising (Google/Facebook ads, cold email campaigns) was found to be </w:t>
      </w:r>
      <w:r w:rsidRPr="00207282">
        <w:rPr>
          <w:b/>
          <w:bCs/>
        </w:rPr>
        <w:t>ineffective and even counterproductive</w:t>
      </w:r>
      <w:r w:rsidRPr="00207282">
        <w:t>.</w:t>
      </w:r>
    </w:p>
    <w:p w14:paraId="69A1DD11" w14:textId="2618F999" w:rsidR="00207282" w:rsidRPr="00207282" w:rsidRDefault="00207282" w:rsidP="00207282">
      <w:pPr>
        <w:numPr>
          <w:ilvl w:val="0"/>
          <w:numId w:val="16"/>
        </w:numPr>
        <w:rPr>
          <w:lang w:val="en-CH"/>
        </w:rPr>
      </w:pPr>
      <w:r w:rsidRPr="00207282">
        <w:t xml:space="preserve">Industrial clients see unsolicited ads as </w:t>
      </w:r>
      <w:r w:rsidRPr="00207282">
        <w:rPr>
          <w:b/>
          <w:bCs/>
        </w:rPr>
        <w:t>low-trust</w:t>
      </w:r>
      <w:r w:rsidRPr="00207282">
        <w:t>, and often block unknown vendors from contacting safety teams.</w:t>
      </w:r>
    </w:p>
    <w:p w14:paraId="006CBCFD" w14:textId="236F1897" w:rsidR="00EF63BA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en-CH"/>
        </w:rPr>
      </w:pPr>
      <w:r w:rsidRPr="00EF63BA">
        <w:rPr>
          <w:b/>
          <w:bCs/>
          <w:sz w:val="32"/>
          <w:szCs w:val="32"/>
          <w:lang w:val="en-CH"/>
        </w:rPr>
        <w:lastRenderedPageBreak/>
        <w:t>Customer Relationships</w:t>
      </w:r>
    </w:p>
    <w:p w14:paraId="78D0CEE1" w14:textId="43E39EE0" w:rsidR="00E666B9" w:rsidRPr="00E666B9" w:rsidRDefault="00E666B9" w:rsidP="00E666B9">
      <w:pPr>
        <w:jc w:val="both"/>
        <w:rPr>
          <w:lang w:val="en-CH"/>
        </w:rPr>
      </w:pPr>
      <w:r w:rsidRPr="00E666B9">
        <w:t xml:space="preserve">In the industrial safety space, adoption hinges on </w:t>
      </w:r>
      <w:r w:rsidRPr="00E666B9">
        <w:rPr>
          <w:b/>
          <w:bCs/>
        </w:rPr>
        <w:t>trust, clarity, and ease of implementation</w:t>
      </w:r>
      <w:r w:rsidRPr="00E666B9">
        <w:t>. SmartVision focuses not only on customer acquisition, but on building long-term partnerships grounded in operational support and measurable results.</w:t>
      </w:r>
    </w:p>
    <w:p w14:paraId="63B3B0E3" w14:textId="77777777" w:rsidR="00620902" w:rsidRPr="00620902" w:rsidRDefault="00620902" w:rsidP="00620902">
      <w:pPr>
        <w:rPr>
          <w:b/>
          <w:bCs/>
          <w:lang w:val="en-CH"/>
        </w:rPr>
      </w:pPr>
      <w:r w:rsidRPr="00620902">
        <w:rPr>
          <w:b/>
          <w:bCs/>
          <w:lang w:val="en-CH"/>
        </w:rPr>
        <w:t>Engagement and Retention Strategy:</w:t>
      </w:r>
    </w:p>
    <w:p w14:paraId="7F95DCD6" w14:textId="7EFC1A90" w:rsidR="00620902" w:rsidRDefault="00620902" w:rsidP="00620902">
      <w:pPr>
        <w:numPr>
          <w:ilvl w:val="0"/>
          <w:numId w:val="17"/>
        </w:numPr>
        <w:rPr>
          <w:lang w:val="en-CH"/>
        </w:rPr>
      </w:pPr>
      <w:r w:rsidRPr="00620902">
        <w:rPr>
          <w:lang w:val="en-CH"/>
        </w:rPr>
        <w:t>Pilot programmes (2–3 month trials in a limited factory zone)</w:t>
      </w:r>
      <w:r w:rsidR="00E666B9">
        <w:rPr>
          <w:lang w:val="en-CH"/>
        </w:rPr>
        <w:t>:</w:t>
      </w:r>
    </w:p>
    <w:p w14:paraId="50B6D41D" w14:textId="715D6455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Factories can trial SmartVision in one defined area (e.g. forklift zone, loading dock).</w:t>
      </w:r>
    </w:p>
    <w:p w14:paraId="0BC684BE" w14:textId="129ACCFB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 xml:space="preserve">Allows them to assess performance, accuracy, and ROI </w:t>
      </w:r>
      <w:r w:rsidRPr="00E666B9">
        <w:rPr>
          <w:b/>
          <w:bCs/>
        </w:rPr>
        <w:t>without upfront cost or disruption</w:t>
      </w:r>
      <w:r w:rsidRPr="00E666B9">
        <w:t>.</w:t>
      </w:r>
    </w:p>
    <w:p w14:paraId="152EF259" w14:textId="12C0210E" w:rsidR="00E666B9" w:rsidRPr="00620902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rPr>
          <w:b/>
          <w:bCs/>
        </w:rPr>
        <w:t>E8 validated</w:t>
      </w:r>
      <w:r w:rsidRPr="00E666B9">
        <w:t xml:space="preserve"> that free trials significantly reduce resistance, especially among decision-makers concerned with cost and system complexity.</w:t>
      </w:r>
    </w:p>
    <w:p w14:paraId="3345FEEB" w14:textId="77777777" w:rsidR="00620902" w:rsidRDefault="00620902" w:rsidP="00620902">
      <w:pPr>
        <w:numPr>
          <w:ilvl w:val="0"/>
          <w:numId w:val="17"/>
        </w:numPr>
        <w:rPr>
          <w:lang w:val="en-CH"/>
        </w:rPr>
      </w:pPr>
      <w:r w:rsidRPr="00620902">
        <w:rPr>
          <w:lang w:val="en-CH"/>
        </w:rPr>
        <w:t>On-site onboarding support (camera placement, setup, and calibration)</w:t>
      </w:r>
    </w:p>
    <w:p w14:paraId="62E86FB3" w14:textId="07316EFB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SmartVision offers help with camera positioning, calibration, and alert zone configuration.</w:t>
      </w:r>
    </w:p>
    <w:p w14:paraId="6915518A" w14:textId="2B07AC95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Minimises internal workload for the client’s team.</w:t>
      </w:r>
    </w:p>
    <w:p w14:paraId="20FB856B" w14:textId="773B727C" w:rsidR="00E666B9" w:rsidRPr="00620902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rPr>
          <w:b/>
          <w:bCs/>
        </w:rPr>
        <w:t>Insight:</w:t>
      </w:r>
      <w:r w:rsidRPr="00E666B9">
        <w:t xml:space="preserve"> I13 and I15 expressed frustration with vendors that require extensive in-house integration effort — seamless setup is key.</w:t>
      </w:r>
    </w:p>
    <w:p w14:paraId="1F515CE8" w14:textId="77777777" w:rsidR="00620902" w:rsidRDefault="00620902" w:rsidP="00620902">
      <w:pPr>
        <w:numPr>
          <w:ilvl w:val="0"/>
          <w:numId w:val="17"/>
        </w:numPr>
        <w:rPr>
          <w:lang w:val="en-CH"/>
        </w:rPr>
      </w:pPr>
      <w:r w:rsidRPr="00620902">
        <w:rPr>
          <w:lang w:val="en-CH"/>
        </w:rPr>
        <w:t>Monthly safety performance reports and event-based analytics</w:t>
      </w:r>
    </w:p>
    <w:p w14:paraId="79BE9289" w14:textId="5FC89E52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Clients receive visual summaries of:</w:t>
      </w:r>
    </w:p>
    <w:p w14:paraId="3A2C32E4" w14:textId="73757873" w:rsidR="00E666B9" w:rsidRPr="00E666B9" w:rsidRDefault="00E666B9" w:rsidP="00E666B9">
      <w:pPr>
        <w:numPr>
          <w:ilvl w:val="2"/>
          <w:numId w:val="17"/>
        </w:numPr>
        <w:rPr>
          <w:lang w:val="en-CH"/>
        </w:rPr>
      </w:pPr>
      <w:r w:rsidRPr="00E666B9">
        <w:t>Risk incidents detected</w:t>
      </w:r>
    </w:p>
    <w:p w14:paraId="06873C45" w14:textId="48B20C8E" w:rsidR="00E666B9" w:rsidRPr="00E666B9" w:rsidRDefault="00E666B9" w:rsidP="00E666B9">
      <w:pPr>
        <w:numPr>
          <w:ilvl w:val="2"/>
          <w:numId w:val="17"/>
        </w:numPr>
        <w:rPr>
          <w:lang w:val="en-CH"/>
        </w:rPr>
      </w:pPr>
      <w:r w:rsidRPr="00E666B9">
        <w:t>Zone activity heatmaps</w:t>
      </w:r>
    </w:p>
    <w:p w14:paraId="03D0FC19" w14:textId="5221B7C3" w:rsidR="00E666B9" w:rsidRPr="00E666B9" w:rsidRDefault="00E666B9" w:rsidP="00E666B9">
      <w:pPr>
        <w:numPr>
          <w:ilvl w:val="2"/>
          <w:numId w:val="17"/>
        </w:numPr>
        <w:rPr>
          <w:lang w:val="en-CH"/>
        </w:rPr>
      </w:pPr>
      <w:r w:rsidRPr="00E666B9">
        <w:t>PPE compliance data (future feature)</w:t>
      </w:r>
    </w:p>
    <w:p w14:paraId="2E6D3369" w14:textId="5C9E58A3" w:rsidR="00E666B9" w:rsidRPr="00620902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Helps justify ROI internally and improves site safety awareness.</w:t>
      </w:r>
    </w:p>
    <w:p w14:paraId="0F65FA77" w14:textId="77777777" w:rsidR="00620902" w:rsidRDefault="00620902" w:rsidP="00620902">
      <w:pPr>
        <w:numPr>
          <w:ilvl w:val="0"/>
          <w:numId w:val="17"/>
        </w:numPr>
        <w:rPr>
          <w:lang w:val="en-CH"/>
        </w:rPr>
      </w:pPr>
      <w:r w:rsidRPr="00620902">
        <w:rPr>
          <w:lang w:val="en-CH"/>
        </w:rPr>
        <w:t>Ongoing relationship through a dedicated technical account manager</w:t>
      </w:r>
    </w:p>
    <w:p w14:paraId="0620037C" w14:textId="1B189BEC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One point of contact who understands the site’s layout, risk zones, and user preferences.</w:t>
      </w:r>
    </w:p>
    <w:p w14:paraId="66BEBCE8" w14:textId="6C668EE1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Supports integration with other safety systems (e.g. PLCs, alarms).</w:t>
      </w:r>
    </w:p>
    <w:p w14:paraId="4838E2DA" w14:textId="47336F55" w:rsidR="00E666B9" w:rsidRPr="00E666B9" w:rsidRDefault="00E666B9" w:rsidP="00E666B9">
      <w:pPr>
        <w:numPr>
          <w:ilvl w:val="1"/>
          <w:numId w:val="17"/>
        </w:numPr>
        <w:rPr>
          <w:lang w:val="en-CH"/>
        </w:rPr>
      </w:pPr>
      <w:r w:rsidRPr="00E666B9">
        <w:t>Proactive in suggesting improvements and rolling out software updates.</w:t>
      </w:r>
    </w:p>
    <w:p w14:paraId="5467774F" w14:textId="44DDCE3B" w:rsidR="00E666B9" w:rsidRPr="00E666B9" w:rsidRDefault="00E666B9" w:rsidP="00E666B9">
      <w:pPr>
        <w:numPr>
          <w:ilvl w:val="0"/>
          <w:numId w:val="17"/>
        </w:numPr>
        <w:rPr>
          <w:lang w:val="en-CH"/>
        </w:rPr>
      </w:pPr>
      <w:r w:rsidRPr="00E666B9">
        <w:t>Strategic Positioning</w:t>
      </w:r>
    </w:p>
    <w:p w14:paraId="2EAB1445" w14:textId="577F1919" w:rsidR="00E666B9" w:rsidRDefault="00E666B9" w:rsidP="00E666B9">
      <w:pPr>
        <w:ind w:left="720"/>
      </w:pPr>
      <w:r w:rsidRPr="00E666B9">
        <w:t xml:space="preserve">SmartVision is </w:t>
      </w:r>
      <w:r w:rsidRPr="00E666B9">
        <w:rPr>
          <w:b/>
          <w:bCs/>
        </w:rPr>
        <w:t>not just a product</w:t>
      </w:r>
      <w:r w:rsidRPr="00E666B9">
        <w:t xml:space="preserve"> — it’s a long-term safety partner.</w:t>
      </w:r>
      <w:r w:rsidRPr="00E666B9">
        <w:br/>
        <w:t>We aim to:</w:t>
      </w:r>
    </w:p>
    <w:p w14:paraId="398C54F3" w14:textId="294B0BE0" w:rsidR="00E666B9" w:rsidRPr="00E666B9" w:rsidRDefault="00E666B9" w:rsidP="00E666B9">
      <w:pPr>
        <w:pStyle w:val="PargrafodaLista"/>
        <w:numPr>
          <w:ilvl w:val="0"/>
          <w:numId w:val="21"/>
        </w:numPr>
        <w:rPr>
          <w:lang w:val="en-CH"/>
        </w:rPr>
      </w:pPr>
      <w:r w:rsidRPr="00E666B9">
        <w:t>Reduce incidents</w:t>
      </w:r>
    </w:p>
    <w:p w14:paraId="5F44273E" w14:textId="3050B115" w:rsidR="00E666B9" w:rsidRPr="00E666B9" w:rsidRDefault="00E666B9" w:rsidP="00E666B9">
      <w:pPr>
        <w:pStyle w:val="PargrafodaLista"/>
        <w:numPr>
          <w:ilvl w:val="0"/>
          <w:numId w:val="21"/>
        </w:numPr>
        <w:rPr>
          <w:lang w:val="en-CH"/>
        </w:rPr>
      </w:pPr>
      <w:r w:rsidRPr="00E666B9">
        <w:t>Automate compliance reporting</w:t>
      </w:r>
    </w:p>
    <w:p w14:paraId="0DBC56E9" w14:textId="0A58AEEB" w:rsidR="00E666B9" w:rsidRPr="00E666B9" w:rsidRDefault="00E666B9" w:rsidP="00E666B9">
      <w:pPr>
        <w:pStyle w:val="PargrafodaLista"/>
        <w:numPr>
          <w:ilvl w:val="0"/>
          <w:numId w:val="21"/>
        </w:numPr>
        <w:rPr>
          <w:lang w:val="en-CH"/>
        </w:rPr>
      </w:pPr>
      <w:r w:rsidRPr="00E666B9">
        <w:t>Become a trusted component of the client’s operational safety strategy</w:t>
      </w:r>
    </w:p>
    <w:p w14:paraId="564653F6" w14:textId="77777777" w:rsidR="00620902" w:rsidRPr="00620902" w:rsidRDefault="00620902" w:rsidP="00620902">
      <w:pPr>
        <w:rPr>
          <w:b/>
          <w:bCs/>
          <w:lang w:val="en-CH"/>
        </w:rPr>
      </w:pPr>
      <w:r w:rsidRPr="00620902">
        <w:rPr>
          <w:b/>
          <w:bCs/>
          <w:lang w:val="en-CH"/>
        </w:rPr>
        <w:t>Key Insights:</w:t>
      </w:r>
    </w:p>
    <w:p w14:paraId="70DFB0AE" w14:textId="77777777" w:rsidR="00E666B9" w:rsidRPr="00E666B9" w:rsidRDefault="00E666B9" w:rsidP="00EF63BA">
      <w:pPr>
        <w:numPr>
          <w:ilvl w:val="0"/>
          <w:numId w:val="18"/>
        </w:numPr>
        <w:rPr>
          <w:lang w:val="en-CH"/>
        </w:rPr>
      </w:pPr>
      <w:r w:rsidRPr="00E666B9">
        <w:rPr>
          <w:b/>
          <w:bCs/>
        </w:rPr>
        <w:t>I13 and I15:</w:t>
      </w:r>
      <w:r w:rsidRPr="00E666B9">
        <w:t xml:space="preserve"> “We don’t want more complexity. If it’s plug-and-play and works, we’re open to it.”</w:t>
      </w:r>
    </w:p>
    <w:p w14:paraId="48879C12" w14:textId="080707B6" w:rsidR="00E666B9" w:rsidRPr="00E666B9" w:rsidRDefault="00E666B9" w:rsidP="00E666B9">
      <w:pPr>
        <w:pStyle w:val="PargrafodaLista"/>
        <w:numPr>
          <w:ilvl w:val="0"/>
          <w:numId w:val="18"/>
        </w:numPr>
        <w:rPr>
          <w:lang w:val="en-CH"/>
        </w:rPr>
      </w:pPr>
      <w:r w:rsidRPr="00E666B9">
        <w:rPr>
          <w:b/>
          <w:bCs/>
        </w:rPr>
        <w:t>E8 validated:</w:t>
      </w:r>
      <w:r w:rsidRPr="00E666B9">
        <w:t xml:space="preserve"> Decision-makers are </w:t>
      </w:r>
      <w:r w:rsidRPr="00E666B9">
        <w:rPr>
          <w:b/>
          <w:bCs/>
        </w:rPr>
        <w:t>more likely to convert</w:t>
      </w:r>
      <w:r w:rsidRPr="00E666B9">
        <w:t xml:space="preserve"> if they can test the solution under real-world conditions, without long contracts or immediate costs.</w:t>
      </w:r>
    </w:p>
    <w:p w14:paraId="090ECA52" w14:textId="77777777" w:rsidR="00E666B9" w:rsidRDefault="00E666B9" w:rsidP="00E666B9">
      <w:pPr>
        <w:rPr>
          <w:lang w:val="en-CH"/>
        </w:rPr>
      </w:pPr>
    </w:p>
    <w:p w14:paraId="58378DDD" w14:textId="77777777" w:rsidR="00E666B9" w:rsidRPr="00E666B9" w:rsidRDefault="00E666B9" w:rsidP="00E666B9">
      <w:pPr>
        <w:rPr>
          <w:lang w:val="en-CH"/>
        </w:rPr>
      </w:pPr>
    </w:p>
    <w:p w14:paraId="2F86986A" w14:textId="70FC8789" w:rsidR="00EF63BA" w:rsidRPr="00620902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en-CH"/>
        </w:rPr>
      </w:pPr>
      <w:r w:rsidRPr="00620902">
        <w:rPr>
          <w:b/>
          <w:bCs/>
          <w:sz w:val="32"/>
          <w:szCs w:val="32"/>
          <w:lang w:val="en-CH"/>
        </w:rPr>
        <w:lastRenderedPageBreak/>
        <w:t>Revenue Streams</w:t>
      </w:r>
    </w:p>
    <w:p w14:paraId="6E3FCD78" w14:textId="37BFE8C8" w:rsidR="00E666B9" w:rsidRPr="00E666B9" w:rsidRDefault="00E666B9" w:rsidP="00E666B9">
      <w:pPr>
        <w:jc w:val="both"/>
        <w:rPr>
          <w:lang w:val="en-CH"/>
        </w:rPr>
      </w:pPr>
      <w:r w:rsidRPr="00E666B9">
        <w:t>SmartVision’s revenue model is designed to reflect how industrial clients budget, purchase, and scale safety technologies. We combine hardware and software in a modular approach that supports both pilot testing and long-term deployment.</w:t>
      </w:r>
    </w:p>
    <w:p w14:paraId="45DF080D" w14:textId="0B6CF6AC" w:rsidR="00620902" w:rsidRPr="00620902" w:rsidRDefault="00620902" w:rsidP="00620902">
      <w:pPr>
        <w:rPr>
          <w:b/>
          <w:bCs/>
          <w:lang w:val="en-CH"/>
        </w:rPr>
      </w:pPr>
      <w:r w:rsidRPr="00620902">
        <w:rPr>
          <w:b/>
          <w:bCs/>
          <w:lang w:val="en-CH"/>
        </w:rPr>
        <w:t>SmartVision Revenue Model:</w:t>
      </w:r>
    </w:p>
    <w:p w14:paraId="1844AD99" w14:textId="7F83437D" w:rsidR="00620902" w:rsidRDefault="00620902" w:rsidP="00620902">
      <w:pPr>
        <w:numPr>
          <w:ilvl w:val="0"/>
          <w:numId w:val="19"/>
        </w:numPr>
        <w:rPr>
          <w:lang w:val="en-CH"/>
        </w:rPr>
      </w:pPr>
      <w:r w:rsidRPr="00620902">
        <w:rPr>
          <w:lang w:val="en-CH"/>
        </w:rPr>
        <w:t>Sale or leasing of safety-certified edge devices and cameras</w:t>
      </w:r>
      <w:r w:rsidR="00E666B9">
        <w:rPr>
          <w:lang w:val="en-CH"/>
        </w:rPr>
        <w:t>:</w:t>
      </w:r>
    </w:p>
    <w:p w14:paraId="30CE4473" w14:textId="68B321B3" w:rsidR="00E666B9" w:rsidRPr="00E666B9" w:rsidRDefault="00E666B9" w:rsidP="00E666B9">
      <w:pPr>
        <w:numPr>
          <w:ilvl w:val="1"/>
          <w:numId w:val="19"/>
        </w:numPr>
        <w:rPr>
          <w:lang w:val="en-CH"/>
        </w:rPr>
      </w:pPr>
      <w:r w:rsidRPr="00E666B9">
        <w:t xml:space="preserve">Clients can </w:t>
      </w:r>
      <w:r w:rsidRPr="00E666B9">
        <w:rPr>
          <w:b/>
          <w:bCs/>
        </w:rPr>
        <w:t>purchase or lease</w:t>
      </w:r>
      <w:r w:rsidRPr="00E666B9">
        <w:t xml:space="preserve"> SmartVision-certified edge devices and industrial-grade cameras.</w:t>
      </w:r>
    </w:p>
    <w:p w14:paraId="4650F890" w14:textId="42566EA6" w:rsidR="00E666B9" w:rsidRPr="00E666B9" w:rsidRDefault="00E666B9" w:rsidP="00E666B9">
      <w:pPr>
        <w:numPr>
          <w:ilvl w:val="1"/>
          <w:numId w:val="19"/>
        </w:numPr>
        <w:rPr>
          <w:lang w:val="en-CH"/>
        </w:rPr>
      </w:pPr>
      <w:r w:rsidRPr="00E666B9">
        <w:t>Leasing reduces upfront capital expenditure and simplifies trial deployment.</w:t>
      </w:r>
    </w:p>
    <w:p w14:paraId="6A3AFC62" w14:textId="027581E2" w:rsidR="00E666B9" w:rsidRPr="00620902" w:rsidRDefault="00E666B9" w:rsidP="00E666B9">
      <w:pPr>
        <w:numPr>
          <w:ilvl w:val="1"/>
          <w:numId w:val="19"/>
        </w:numPr>
        <w:rPr>
          <w:lang w:val="en-CH"/>
        </w:rPr>
      </w:pPr>
      <w:r w:rsidRPr="00E666B9">
        <w:t xml:space="preserve">Hardware is designed for </w:t>
      </w:r>
      <w:r w:rsidRPr="00E666B9">
        <w:rPr>
          <w:b/>
          <w:bCs/>
        </w:rPr>
        <w:t>low-latency edge processing</w:t>
      </w:r>
      <w:r w:rsidRPr="00E666B9">
        <w:t xml:space="preserve"> and factory environmental standards (dust, lighting, vibrations).</w:t>
      </w:r>
    </w:p>
    <w:p w14:paraId="1DC47604" w14:textId="77777777" w:rsidR="00620902" w:rsidRDefault="00620902" w:rsidP="00620902">
      <w:pPr>
        <w:numPr>
          <w:ilvl w:val="0"/>
          <w:numId w:val="19"/>
        </w:numPr>
        <w:rPr>
          <w:lang w:val="en-CH"/>
        </w:rPr>
      </w:pPr>
      <w:r w:rsidRPr="00620902">
        <w:rPr>
          <w:lang w:val="en-CH"/>
        </w:rPr>
        <w:t>Monthly SaaS subscription per monitored zone or site</w:t>
      </w:r>
    </w:p>
    <w:p w14:paraId="7EB4AB5C" w14:textId="483EFCAF" w:rsidR="00E666B9" w:rsidRPr="00E666B9" w:rsidRDefault="00E666B9" w:rsidP="00E666B9">
      <w:pPr>
        <w:numPr>
          <w:ilvl w:val="1"/>
          <w:numId w:val="19"/>
        </w:numPr>
        <w:rPr>
          <w:lang w:val="en-CH"/>
        </w:rPr>
      </w:pPr>
      <w:r w:rsidRPr="00E666B9">
        <w:t xml:space="preserve">A </w:t>
      </w:r>
      <w:r w:rsidRPr="00E666B9">
        <w:rPr>
          <w:b/>
          <w:bCs/>
        </w:rPr>
        <w:t>monthly subscription</w:t>
      </w:r>
      <w:r w:rsidRPr="00E666B9">
        <w:t xml:space="preserve"> gives access to SmartVision’s detection engine, alert system, and analytics dashboard.</w:t>
      </w:r>
    </w:p>
    <w:p w14:paraId="59512F53" w14:textId="2DBE0278" w:rsidR="00E666B9" w:rsidRPr="00E666B9" w:rsidRDefault="00E666B9" w:rsidP="00E666B9">
      <w:pPr>
        <w:numPr>
          <w:ilvl w:val="1"/>
          <w:numId w:val="19"/>
        </w:numPr>
        <w:rPr>
          <w:lang w:val="en-CH"/>
        </w:rPr>
      </w:pPr>
      <w:r w:rsidRPr="00E666B9">
        <w:t xml:space="preserve">Charged per monitored </w:t>
      </w:r>
      <w:r w:rsidRPr="00E666B9">
        <w:rPr>
          <w:b/>
          <w:bCs/>
        </w:rPr>
        <w:t>zone or safety area</w:t>
      </w:r>
      <w:r w:rsidRPr="00E666B9">
        <w:t xml:space="preserve"> (e.g. forklift crossing, machine bay).</w:t>
      </w:r>
    </w:p>
    <w:p w14:paraId="0C49667E" w14:textId="4062E309" w:rsidR="00E666B9" w:rsidRPr="00620902" w:rsidRDefault="00E666B9" w:rsidP="00E666B9">
      <w:pPr>
        <w:numPr>
          <w:ilvl w:val="1"/>
          <w:numId w:val="19"/>
        </w:numPr>
        <w:rPr>
          <w:lang w:val="en-CH"/>
        </w:rPr>
      </w:pPr>
      <w:r w:rsidRPr="00E666B9">
        <w:t>Enables scalable pricing based on site size and risk level.</w:t>
      </w:r>
    </w:p>
    <w:p w14:paraId="14F02A1C" w14:textId="77777777" w:rsidR="00620902" w:rsidRDefault="00620902" w:rsidP="00620902">
      <w:pPr>
        <w:numPr>
          <w:ilvl w:val="0"/>
          <w:numId w:val="19"/>
        </w:numPr>
        <w:rPr>
          <w:lang w:val="en-CH"/>
        </w:rPr>
      </w:pPr>
      <w:r w:rsidRPr="00620902">
        <w:rPr>
          <w:lang w:val="en-CH"/>
        </w:rPr>
        <w:t>Optional premium features, including:</w:t>
      </w:r>
    </w:p>
    <w:p w14:paraId="19216985" w14:textId="515D1C46" w:rsidR="00E666B9" w:rsidRPr="00620902" w:rsidRDefault="00E666B9" w:rsidP="00E666B9">
      <w:pPr>
        <w:rPr>
          <w:lang w:val="en-CH"/>
        </w:rPr>
      </w:pPr>
      <w:r w:rsidRPr="00E666B9">
        <w:t>To increase lifetime value and serve complex clients, we offer premium services:</w:t>
      </w:r>
    </w:p>
    <w:p w14:paraId="5C8C1F8E" w14:textId="53A172F8" w:rsidR="00620902" w:rsidRPr="00620902" w:rsidRDefault="00620902" w:rsidP="00620902">
      <w:pPr>
        <w:numPr>
          <w:ilvl w:val="1"/>
          <w:numId w:val="19"/>
        </w:numPr>
        <w:rPr>
          <w:lang w:val="en-CH"/>
        </w:rPr>
      </w:pPr>
      <w:r w:rsidRPr="00620902">
        <w:rPr>
          <w:lang w:val="en-CH"/>
        </w:rPr>
        <w:t>Automated compliance and audit dashboards</w:t>
      </w:r>
      <w:r w:rsidR="00E666B9">
        <w:rPr>
          <w:lang w:val="en-CH"/>
        </w:rPr>
        <w:t xml:space="preserve">: </w:t>
      </w:r>
      <w:r w:rsidR="00E666B9" w:rsidRPr="00E666B9">
        <w:t>Helps safety managers generate reports for internal audits or external certification</w:t>
      </w:r>
    </w:p>
    <w:p w14:paraId="06A36AF3" w14:textId="54821C47" w:rsidR="00620902" w:rsidRPr="00620902" w:rsidRDefault="00620902" w:rsidP="00620902">
      <w:pPr>
        <w:numPr>
          <w:ilvl w:val="1"/>
          <w:numId w:val="19"/>
        </w:numPr>
        <w:rPr>
          <w:lang w:val="en-CH"/>
        </w:rPr>
      </w:pPr>
      <w:r w:rsidRPr="00620902">
        <w:rPr>
          <w:lang w:val="en-CH"/>
        </w:rPr>
        <w:t>Custom alert routing and analytics</w:t>
      </w:r>
      <w:r w:rsidR="00E666B9">
        <w:rPr>
          <w:lang w:val="en-CH"/>
        </w:rPr>
        <w:t xml:space="preserve">: </w:t>
      </w:r>
      <w:r w:rsidR="00E666B9" w:rsidRPr="00E666B9">
        <w:t>Prioritised alerts (e.g. to supervisor, PLC, mobile app)</w:t>
      </w:r>
    </w:p>
    <w:p w14:paraId="464A9005" w14:textId="603E5358" w:rsidR="00620902" w:rsidRPr="00620902" w:rsidRDefault="00620902" w:rsidP="00620902">
      <w:pPr>
        <w:numPr>
          <w:ilvl w:val="1"/>
          <w:numId w:val="19"/>
        </w:numPr>
        <w:rPr>
          <w:lang w:val="en-CH"/>
        </w:rPr>
      </w:pPr>
      <w:r w:rsidRPr="00620902">
        <w:rPr>
          <w:lang w:val="en-CH"/>
        </w:rPr>
        <w:t>PLC integration for automated machine shutdown on hazard detection</w:t>
      </w:r>
      <w:r w:rsidR="00E666B9">
        <w:rPr>
          <w:lang w:val="en-CH"/>
        </w:rPr>
        <w:t xml:space="preserve">: </w:t>
      </w:r>
      <w:r w:rsidR="00E666B9" w:rsidRPr="00E666B9">
        <w:t xml:space="preserve">Enables </w:t>
      </w:r>
      <w:r w:rsidR="00E666B9" w:rsidRPr="00E666B9">
        <w:rPr>
          <w:b/>
          <w:bCs/>
        </w:rPr>
        <w:t>auto-stop mechanisms</w:t>
      </w:r>
      <w:r w:rsidR="00E666B9" w:rsidRPr="00E666B9">
        <w:t xml:space="preserve"> (e.g. machine shuts down when someone enters restricted area)</w:t>
      </w:r>
    </w:p>
    <w:p w14:paraId="3583DBF2" w14:textId="77777777" w:rsidR="00620902" w:rsidRPr="00620902" w:rsidRDefault="00620902" w:rsidP="00620902">
      <w:pPr>
        <w:rPr>
          <w:b/>
          <w:bCs/>
          <w:lang w:val="en-CH"/>
        </w:rPr>
      </w:pPr>
      <w:r w:rsidRPr="00620902">
        <w:rPr>
          <w:b/>
          <w:bCs/>
          <w:lang w:val="en-CH"/>
        </w:rPr>
        <w:t>Key Insights:</w:t>
      </w:r>
    </w:p>
    <w:p w14:paraId="1E999B5F" w14:textId="77777777" w:rsid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H17 (subscription vs upfront payment) still being validated</w:t>
      </w:r>
    </w:p>
    <w:p w14:paraId="442ECD9C" w14:textId="08E75E46" w:rsidR="00E666B9" w:rsidRPr="00E666B9" w:rsidRDefault="00E666B9" w:rsidP="00E666B9">
      <w:pPr>
        <w:numPr>
          <w:ilvl w:val="1"/>
          <w:numId w:val="20"/>
        </w:numPr>
        <w:rPr>
          <w:lang w:val="en-CH"/>
        </w:rPr>
      </w:pPr>
      <w:r w:rsidRPr="00E666B9">
        <w:t>Several clients expressed flexibility on payment model, as long as ROI is clear.</w:t>
      </w:r>
    </w:p>
    <w:p w14:paraId="61229CB1" w14:textId="20AC9144" w:rsidR="00E666B9" w:rsidRPr="00620902" w:rsidRDefault="00E666B9" w:rsidP="00E666B9">
      <w:pPr>
        <w:numPr>
          <w:ilvl w:val="1"/>
          <w:numId w:val="20"/>
        </w:numPr>
        <w:rPr>
          <w:lang w:val="en-CH"/>
        </w:rPr>
      </w:pPr>
      <w:r w:rsidRPr="00E666B9">
        <w:t xml:space="preserve">Early signs indicate subscription may be preferable for </w:t>
      </w:r>
      <w:r w:rsidRPr="00E666B9">
        <w:rPr>
          <w:b/>
          <w:bCs/>
        </w:rPr>
        <w:t>low-risk pilot adoption</w:t>
      </w:r>
      <w:r w:rsidRPr="00E666B9">
        <w:t>.</w:t>
      </w:r>
    </w:p>
    <w:p w14:paraId="05EA57CB" w14:textId="77777777" w:rsid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H19 validated – installation and maintenance costs are more critical than licensing fees</w:t>
      </w:r>
    </w:p>
    <w:p w14:paraId="4E66A4C4" w14:textId="5A8EF6DD" w:rsidR="00E666B9" w:rsidRPr="00E666B9" w:rsidRDefault="00E666B9" w:rsidP="00E666B9">
      <w:pPr>
        <w:numPr>
          <w:ilvl w:val="1"/>
          <w:numId w:val="20"/>
        </w:numPr>
        <w:rPr>
          <w:lang w:val="en-CH"/>
        </w:rPr>
      </w:pPr>
      <w:r w:rsidRPr="00E666B9">
        <w:t xml:space="preserve">I15 and I14 confirmed that </w:t>
      </w:r>
      <w:r w:rsidRPr="00E666B9">
        <w:rPr>
          <w:b/>
          <w:bCs/>
        </w:rPr>
        <w:t>ease and cost of installation</w:t>
      </w:r>
      <w:r w:rsidRPr="00E666B9">
        <w:t xml:space="preserve"> is a bigger concern than software price.</w:t>
      </w:r>
    </w:p>
    <w:p w14:paraId="37A5DDCF" w14:textId="24D5C358" w:rsidR="00E666B9" w:rsidRPr="00620902" w:rsidRDefault="00E666B9" w:rsidP="00E666B9">
      <w:pPr>
        <w:numPr>
          <w:ilvl w:val="1"/>
          <w:numId w:val="20"/>
        </w:numPr>
        <w:rPr>
          <w:lang w:val="en-CH"/>
        </w:rPr>
      </w:pPr>
      <w:r w:rsidRPr="00E666B9">
        <w:t xml:space="preserve">Clients expect </w:t>
      </w:r>
      <w:r w:rsidRPr="00E666B9">
        <w:rPr>
          <w:b/>
          <w:bCs/>
        </w:rPr>
        <w:t>quick setup and minimal disruption</w:t>
      </w:r>
      <w:r w:rsidRPr="00E666B9">
        <w:t>.</w:t>
      </w:r>
    </w:p>
    <w:p w14:paraId="0A36B6C7" w14:textId="77777777" w:rsid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H24 validated – pose-based detection enables strong safety features without compromising privacy</w:t>
      </w:r>
    </w:p>
    <w:p w14:paraId="696D637B" w14:textId="25728733" w:rsidR="00E666B9" w:rsidRPr="00E666B9" w:rsidRDefault="00E666B9" w:rsidP="00E666B9">
      <w:pPr>
        <w:numPr>
          <w:ilvl w:val="1"/>
          <w:numId w:val="20"/>
        </w:numPr>
        <w:rPr>
          <w:lang w:val="en-CH"/>
        </w:rPr>
      </w:pPr>
      <w:r w:rsidRPr="00E666B9">
        <w:t>Clients are more willing to pay when privacy risks are minimised.</w:t>
      </w:r>
    </w:p>
    <w:p w14:paraId="4D1C198E" w14:textId="457455C3" w:rsidR="00E666B9" w:rsidRPr="00620902" w:rsidRDefault="00E666B9" w:rsidP="00E666B9">
      <w:pPr>
        <w:numPr>
          <w:ilvl w:val="1"/>
          <w:numId w:val="20"/>
        </w:numPr>
        <w:rPr>
          <w:lang w:val="en-CH"/>
        </w:rPr>
      </w:pPr>
      <w:r w:rsidRPr="00E666B9">
        <w:t xml:space="preserve">Using </w:t>
      </w:r>
      <w:r w:rsidRPr="00E666B9">
        <w:rPr>
          <w:b/>
          <w:bCs/>
        </w:rPr>
        <w:t>pose-based analysis</w:t>
      </w:r>
      <w:r w:rsidRPr="00E666B9">
        <w:t xml:space="preserve"> reduces objections and supports </w:t>
      </w:r>
      <w:r w:rsidRPr="00E666B9">
        <w:rPr>
          <w:b/>
          <w:bCs/>
        </w:rPr>
        <w:t>wider deployment</w:t>
      </w:r>
      <w:r w:rsidRPr="00E666B9">
        <w:t>.</w:t>
      </w:r>
    </w:p>
    <w:p w14:paraId="2DAB4532" w14:textId="77777777" w:rsidR="00620902" w:rsidRDefault="00620902" w:rsidP="00620902">
      <w:pPr>
        <w:rPr>
          <w:lang w:val="en-CH"/>
        </w:rPr>
      </w:pPr>
    </w:p>
    <w:p w14:paraId="5E7B4DBA" w14:textId="77777777" w:rsidR="00E666B9" w:rsidRDefault="00E666B9" w:rsidP="00620902">
      <w:pPr>
        <w:rPr>
          <w:lang w:val="en-CH"/>
        </w:rPr>
      </w:pPr>
    </w:p>
    <w:p w14:paraId="2F95C5D7" w14:textId="77777777" w:rsidR="00E666B9" w:rsidRDefault="00E666B9" w:rsidP="00620902">
      <w:pPr>
        <w:rPr>
          <w:lang w:val="en-CH"/>
        </w:rPr>
      </w:pPr>
    </w:p>
    <w:p w14:paraId="15724BD7" w14:textId="77777777" w:rsidR="00E666B9" w:rsidRPr="00EF63BA" w:rsidRDefault="00E666B9" w:rsidP="00620902">
      <w:pPr>
        <w:rPr>
          <w:lang w:val="en-CH"/>
        </w:rPr>
      </w:pPr>
    </w:p>
    <w:p w14:paraId="523BBC5A" w14:textId="4D201BDC" w:rsidR="00EF63BA" w:rsidRPr="00620902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en-CH"/>
        </w:rPr>
      </w:pPr>
      <w:r w:rsidRPr="00620902">
        <w:rPr>
          <w:b/>
          <w:bCs/>
          <w:sz w:val="32"/>
          <w:szCs w:val="32"/>
          <w:lang w:val="en-CH"/>
        </w:rPr>
        <w:lastRenderedPageBreak/>
        <w:t>Key insights from stakeholders</w:t>
      </w:r>
    </w:p>
    <w:p w14:paraId="07BB88D9" w14:textId="09E34179" w:rsidR="00620902" w:rsidRP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Real-time alerts are crucial to prevent incidents and reduce harm (L1)</w:t>
      </w:r>
    </w:p>
    <w:p w14:paraId="407DA447" w14:textId="06C6D413" w:rsidR="00620902" w:rsidRP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Privacy concerns can be overcome via edge processing and pose detection (L2, L6, L24)</w:t>
      </w:r>
    </w:p>
    <w:p w14:paraId="2F142185" w14:textId="3D8BCBE7" w:rsidR="00620902" w:rsidRP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Free trials build trust with industrial clients (L7)</w:t>
      </w:r>
    </w:p>
    <w:p w14:paraId="3256AA1C" w14:textId="2A8C9585" w:rsidR="00620902" w:rsidRP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Direct control of alert routing (e.g., team leader vs central system) is valued (L8)</w:t>
      </w:r>
    </w:p>
    <w:p w14:paraId="41C8AFE4" w14:textId="11D15A3D" w:rsidR="00620902" w:rsidRP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>Automation and integration reduce manual inspections and increase adoption (I13, I15)</w:t>
      </w:r>
    </w:p>
    <w:p w14:paraId="2E80708D" w14:textId="712CC3AB" w:rsidR="00620902" w:rsidRPr="00620902" w:rsidRDefault="00620902" w:rsidP="00620902">
      <w:pPr>
        <w:numPr>
          <w:ilvl w:val="0"/>
          <w:numId w:val="20"/>
        </w:numPr>
        <w:rPr>
          <w:lang w:val="en-CH"/>
        </w:rPr>
      </w:pPr>
      <w:r w:rsidRPr="00620902">
        <w:rPr>
          <w:lang w:val="en-CH"/>
        </w:rPr>
        <w:t xml:space="preserve"> Clients want clear ROI and quantifiable impact (H16, H19)</w:t>
      </w:r>
    </w:p>
    <w:p w14:paraId="449E32C9" w14:textId="77777777" w:rsidR="00620902" w:rsidRPr="00620902" w:rsidRDefault="00620902" w:rsidP="00620902">
      <w:pPr>
        <w:rPr>
          <w:lang w:val="en-CH"/>
        </w:rPr>
      </w:pPr>
    </w:p>
    <w:p w14:paraId="142BB974" w14:textId="63DB6E7D" w:rsidR="00EF63BA" w:rsidRPr="00620902" w:rsidRDefault="00EF63BA" w:rsidP="00EF63B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en-CH"/>
        </w:rPr>
      </w:pPr>
      <w:r w:rsidRPr="00620902">
        <w:rPr>
          <w:b/>
          <w:bCs/>
          <w:sz w:val="32"/>
          <w:szCs w:val="32"/>
          <w:lang w:val="en-CH"/>
        </w:rPr>
        <w:t>Interviewed Stakeholders</w:t>
      </w:r>
    </w:p>
    <w:p w14:paraId="246F1F27" w14:textId="773ADA91" w:rsidR="00E666B9" w:rsidRPr="00E666B9" w:rsidRDefault="00E666B9" w:rsidP="00E666B9">
      <w:pPr>
        <w:numPr>
          <w:ilvl w:val="0"/>
          <w:numId w:val="20"/>
        </w:numPr>
        <w:rPr>
          <w:lang w:val="en-CH"/>
        </w:rPr>
      </w:pPr>
      <w:r w:rsidRPr="00E666B9">
        <w:rPr>
          <w:lang w:val="en-CH"/>
        </w:rPr>
        <w:t>I13: Factory Safety Manager (Rebelisol) – confirmed demand for real-time alert automation</w:t>
      </w:r>
    </w:p>
    <w:p w14:paraId="560AEB6A" w14:textId="68CB3C04" w:rsidR="00E666B9" w:rsidRPr="00E666B9" w:rsidRDefault="00E666B9" w:rsidP="00E666B9">
      <w:pPr>
        <w:numPr>
          <w:ilvl w:val="0"/>
          <w:numId w:val="20"/>
        </w:numPr>
        <w:rPr>
          <w:lang w:val="en-CH"/>
        </w:rPr>
      </w:pPr>
      <w:r w:rsidRPr="00E666B9">
        <w:rPr>
          <w:lang w:val="en-CH"/>
        </w:rPr>
        <w:t>I14: HR &amp; Safety Lead (Rebelisol) – highlighted desire to reduce manual audits and showed interest in flexible pricing models</w:t>
      </w:r>
    </w:p>
    <w:p w14:paraId="7BF62FF3" w14:textId="18C46CDD" w:rsidR="00E666B9" w:rsidRPr="00E666B9" w:rsidRDefault="00E666B9" w:rsidP="00E666B9">
      <w:pPr>
        <w:numPr>
          <w:ilvl w:val="0"/>
          <w:numId w:val="20"/>
        </w:numPr>
        <w:rPr>
          <w:lang w:val="en-CH"/>
        </w:rPr>
      </w:pPr>
      <w:r w:rsidRPr="00E666B9">
        <w:rPr>
          <w:lang w:val="en-CH"/>
        </w:rPr>
        <w:t>I15: Technical Director &amp; Safety Lead (Rebelisol) – emphasised cost-efficiency, risk assessment process, and openness to camera-based AI solutions</w:t>
      </w:r>
    </w:p>
    <w:p w14:paraId="2E9A7371" w14:textId="19307867" w:rsidR="00E666B9" w:rsidRPr="00E666B9" w:rsidRDefault="00E666B9" w:rsidP="00E666B9">
      <w:pPr>
        <w:numPr>
          <w:ilvl w:val="0"/>
          <w:numId w:val="20"/>
        </w:numPr>
        <w:rPr>
          <w:lang w:val="en-CH"/>
        </w:rPr>
      </w:pPr>
      <w:r w:rsidRPr="00E666B9">
        <w:rPr>
          <w:lang w:val="en-CH"/>
        </w:rPr>
        <w:t>I16: Production Supervisor (Industrial Logistics Plant) – discussed real-time safety concerns and risk mapping in loading zones</w:t>
      </w:r>
    </w:p>
    <w:p w14:paraId="764B7AC2" w14:textId="1A88C6E3" w:rsidR="00E666B9" w:rsidRPr="00E666B9" w:rsidRDefault="00E666B9" w:rsidP="00E666B9">
      <w:pPr>
        <w:numPr>
          <w:ilvl w:val="0"/>
          <w:numId w:val="20"/>
        </w:numPr>
        <w:rPr>
          <w:lang w:val="en-CH"/>
        </w:rPr>
      </w:pPr>
      <w:r w:rsidRPr="00E666B9">
        <w:rPr>
          <w:lang w:val="en-CH"/>
        </w:rPr>
        <w:t>I17: Innovation Director (Manufacturing Group) – highlighted adoption criteria and importance of audit-ready logs</w:t>
      </w:r>
    </w:p>
    <w:p w14:paraId="48B153F8" w14:textId="47537609" w:rsidR="00E666B9" w:rsidRPr="00E666B9" w:rsidRDefault="00E666B9" w:rsidP="00E666B9">
      <w:pPr>
        <w:numPr>
          <w:ilvl w:val="0"/>
          <w:numId w:val="20"/>
        </w:numPr>
        <w:rPr>
          <w:lang w:val="en-CH"/>
        </w:rPr>
      </w:pPr>
      <w:r w:rsidRPr="00E666B9">
        <w:rPr>
          <w:lang w:val="en-CH"/>
        </w:rPr>
        <w:t>I18: HSE Specialist (Packaging Facility) – focused on compliance automation and reduction of reporting workload</w:t>
      </w:r>
    </w:p>
    <w:p w14:paraId="55EF35B9" w14:textId="1CB5E46A" w:rsidR="00E666B9" w:rsidRPr="00E666B9" w:rsidRDefault="00E666B9" w:rsidP="00E666B9">
      <w:pPr>
        <w:numPr>
          <w:ilvl w:val="0"/>
          <w:numId w:val="20"/>
        </w:numPr>
        <w:rPr>
          <w:lang w:val="en-CH"/>
        </w:rPr>
      </w:pPr>
      <w:r w:rsidRPr="00E666B9">
        <w:rPr>
          <w:lang w:val="en-CH"/>
        </w:rPr>
        <w:t>I20: Safety Consultant (Independent / external advisor) – confirmed that industrial clients rely on referrals and peer-reviewed solutions rather than ads or cold contact</w:t>
      </w:r>
    </w:p>
    <w:p w14:paraId="71D90BCE" w14:textId="101583D4" w:rsidR="00EF63BA" w:rsidRPr="00620902" w:rsidRDefault="00EF63BA" w:rsidP="00E666B9">
      <w:pPr>
        <w:rPr>
          <w:lang w:val="en-CH"/>
        </w:rPr>
      </w:pPr>
    </w:p>
    <w:sectPr w:rsidR="00EF63BA" w:rsidRPr="00620902" w:rsidSect="00EF6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505"/>
    <w:multiLevelType w:val="multilevel"/>
    <w:tmpl w:val="04B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35C39"/>
    <w:multiLevelType w:val="hybridMultilevel"/>
    <w:tmpl w:val="609CB02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04A66"/>
    <w:multiLevelType w:val="hybridMultilevel"/>
    <w:tmpl w:val="698C86BA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1BBD"/>
    <w:multiLevelType w:val="hybridMultilevel"/>
    <w:tmpl w:val="C76285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682"/>
    <w:multiLevelType w:val="multilevel"/>
    <w:tmpl w:val="51C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30A5E"/>
    <w:multiLevelType w:val="multilevel"/>
    <w:tmpl w:val="BA38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411AC"/>
    <w:multiLevelType w:val="multilevel"/>
    <w:tmpl w:val="6EEE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23CB4"/>
    <w:multiLevelType w:val="multilevel"/>
    <w:tmpl w:val="130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C4019"/>
    <w:multiLevelType w:val="multilevel"/>
    <w:tmpl w:val="9478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A1A1A"/>
    <w:multiLevelType w:val="multilevel"/>
    <w:tmpl w:val="0FE2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46466"/>
    <w:multiLevelType w:val="multilevel"/>
    <w:tmpl w:val="C31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D6C88"/>
    <w:multiLevelType w:val="multilevel"/>
    <w:tmpl w:val="F69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B1FF1"/>
    <w:multiLevelType w:val="multilevel"/>
    <w:tmpl w:val="20C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A3EC2"/>
    <w:multiLevelType w:val="multilevel"/>
    <w:tmpl w:val="D1AC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56713"/>
    <w:multiLevelType w:val="multilevel"/>
    <w:tmpl w:val="1D0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147A1"/>
    <w:multiLevelType w:val="multilevel"/>
    <w:tmpl w:val="69E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D3F15"/>
    <w:multiLevelType w:val="multilevel"/>
    <w:tmpl w:val="AF9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26241"/>
    <w:multiLevelType w:val="multilevel"/>
    <w:tmpl w:val="596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850FC"/>
    <w:multiLevelType w:val="multilevel"/>
    <w:tmpl w:val="353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F5A53"/>
    <w:multiLevelType w:val="multilevel"/>
    <w:tmpl w:val="B1EE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174B0"/>
    <w:multiLevelType w:val="multilevel"/>
    <w:tmpl w:val="AB0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770173">
    <w:abstractNumId w:val="2"/>
  </w:num>
  <w:num w:numId="2" w16cid:durableId="232357118">
    <w:abstractNumId w:val="14"/>
  </w:num>
  <w:num w:numId="3" w16cid:durableId="430931263">
    <w:abstractNumId w:val="15"/>
  </w:num>
  <w:num w:numId="4" w16cid:durableId="1013726018">
    <w:abstractNumId w:val="10"/>
  </w:num>
  <w:num w:numId="5" w16cid:durableId="1835562474">
    <w:abstractNumId w:val="5"/>
  </w:num>
  <w:num w:numId="6" w16cid:durableId="1892956950">
    <w:abstractNumId w:val="16"/>
  </w:num>
  <w:num w:numId="7" w16cid:durableId="1724020120">
    <w:abstractNumId w:val="19"/>
  </w:num>
  <w:num w:numId="8" w16cid:durableId="496966108">
    <w:abstractNumId w:val="4"/>
  </w:num>
  <w:num w:numId="9" w16cid:durableId="499351446">
    <w:abstractNumId w:val="9"/>
  </w:num>
  <w:num w:numId="10" w16cid:durableId="1203054382">
    <w:abstractNumId w:val="18"/>
  </w:num>
  <w:num w:numId="11" w16cid:durableId="845169782">
    <w:abstractNumId w:val="3"/>
  </w:num>
  <w:num w:numId="12" w16cid:durableId="1550729739">
    <w:abstractNumId w:val="0"/>
  </w:num>
  <w:num w:numId="13" w16cid:durableId="725908230">
    <w:abstractNumId w:val="12"/>
  </w:num>
  <w:num w:numId="14" w16cid:durableId="871455756">
    <w:abstractNumId w:val="13"/>
  </w:num>
  <w:num w:numId="15" w16cid:durableId="888539079">
    <w:abstractNumId w:val="17"/>
  </w:num>
  <w:num w:numId="16" w16cid:durableId="305668346">
    <w:abstractNumId w:val="6"/>
  </w:num>
  <w:num w:numId="17" w16cid:durableId="1914467714">
    <w:abstractNumId w:val="20"/>
  </w:num>
  <w:num w:numId="18" w16cid:durableId="1497989082">
    <w:abstractNumId w:val="11"/>
  </w:num>
  <w:num w:numId="19" w16cid:durableId="504246289">
    <w:abstractNumId w:val="8"/>
  </w:num>
  <w:num w:numId="20" w16cid:durableId="1361665210">
    <w:abstractNumId w:val="7"/>
  </w:num>
  <w:num w:numId="21" w16cid:durableId="10845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BA"/>
    <w:rsid w:val="00080275"/>
    <w:rsid w:val="000B37F9"/>
    <w:rsid w:val="000E406D"/>
    <w:rsid w:val="001D3DF3"/>
    <w:rsid w:val="00207282"/>
    <w:rsid w:val="00335320"/>
    <w:rsid w:val="00432D41"/>
    <w:rsid w:val="00436970"/>
    <w:rsid w:val="00620902"/>
    <w:rsid w:val="006372DA"/>
    <w:rsid w:val="007569E8"/>
    <w:rsid w:val="007A758B"/>
    <w:rsid w:val="008A2695"/>
    <w:rsid w:val="008E17AA"/>
    <w:rsid w:val="008F6EFC"/>
    <w:rsid w:val="00905766"/>
    <w:rsid w:val="009F06C1"/>
    <w:rsid w:val="00A26FF8"/>
    <w:rsid w:val="00B0763F"/>
    <w:rsid w:val="00B10B5F"/>
    <w:rsid w:val="00B15610"/>
    <w:rsid w:val="00B5464A"/>
    <w:rsid w:val="00CB2C27"/>
    <w:rsid w:val="00CD1355"/>
    <w:rsid w:val="00D32298"/>
    <w:rsid w:val="00DF3332"/>
    <w:rsid w:val="00E666B9"/>
    <w:rsid w:val="00EF63BA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D35E"/>
  <w15:chartTrackingRefBased/>
  <w15:docId w15:val="{538AF3B3-7C59-4559-A4AA-336D5C4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EF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F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F6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F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F6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F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F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F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F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F63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F63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F63B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F63B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F63BA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F63B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F63BA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F63B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F63BA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F6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63B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63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63B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F6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F63BA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F63B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F63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F6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F63BA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F63B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620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3</cp:revision>
  <dcterms:created xsi:type="dcterms:W3CDTF">2025-05-12T10:27:00Z</dcterms:created>
  <dcterms:modified xsi:type="dcterms:W3CDTF">2025-05-12T13:25:00Z</dcterms:modified>
</cp:coreProperties>
</file>