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78E2E" w14:textId="77777777" w:rsidR="00987754" w:rsidRPr="00987754" w:rsidRDefault="00987754" w:rsidP="00987754">
      <w:pPr>
        <w:rPr>
          <w:lang w:val="en-CH"/>
        </w:rPr>
      </w:pPr>
      <w:r w:rsidRPr="00987754">
        <w:rPr>
          <w:lang w:val="en-CH"/>
        </w:rPr>
        <w:t xml:space="preserve">“Good morning. I’m Francisco Tavares, and this is </w:t>
      </w:r>
      <w:proofErr w:type="spellStart"/>
      <w:r w:rsidRPr="00987754">
        <w:rPr>
          <w:lang w:val="en-CH"/>
        </w:rPr>
        <w:t>SmartVision</w:t>
      </w:r>
      <w:proofErr w:type="spellEnd"/>
      <w:r w:rsidRPr="00987754">
        <w:rPr>
          <w:lang w:val="en-CH"/>
        </w:rPr>
        <w:t>: an on-premises, real-time AI system that prevents industrial accidents, protects workers, and ensures data privacy.</w:t>
      </w:r>
    </w:p>
    <w:p w14:paraId="4646608A" w14:textId="77777777" w:rsidR="00987754" w:rsidRPr="00987754" w:rsidRDefault="00987754" w:rsidP="00987754">
      <w:pPr>
        <w:rPr>
          <w:lang w:val="en-CH"/>
        </w:rPr>
      </w:pPr>
      <w:r w:rsidRPr="00987754">
        <w:rPr>
          <w:b/>
          <w:bCs/>
          <w:lang w:val="en-CH"/>
        </w:rPr>
        <w:t>Slide 2: Purpose · Vision · Mission</w:t>
      </w:r>
      <w:r w:rsidRPr="00987754">
        <w:rPr>
          <w:b/>
          <w:bCs/>
          <w:lang w:val="en-CH"/>
        </w:rPr>
        <w:br/>
      </w:r>
      <w:r w:rsidRPr="00987754">
        <w:rPr>
          <w:lang w:val="en-CH"/>
        </w:rPr>
        <w:t>“We aim to eliminate preventable workplace accidents. We envision factories empowered by real-time AI with complete data privacy. Our mission: deliver a plug-and-play computer-vision solution that detects hazards instantly and keeps all footage local.”</w:t>
      </w:r>
    </w:p>
    <w:p w14:paraId="14F26235" w14:textId="77777777" w:rsidR="00987754" w:rsidRPr="00987754" w:rsidRDefault="00987754" w:rsidP="00987754">
      <w:pPr>
        <w:rPr>
          <w:lang w:val="en-CH"/>
        </w:rPr>
      </w:pPr>
      <w:r w:rsidRPr="00987754">
        <w:rPr>
          <w:b/>
          <w:bCs/>
          <w:lang w:val="en-CH"/>
        </w:rPr>
        <w:t>Slide 3: The Problem Overview</w:t>
      </w:r>
      <w:r w:rsidRPr="00987754">
        <w:rPr>
          <w:lang w:val="en-CH"/>
        </w:rPr>
        <w:br/>
        <w:t>“Millions of workers are injured each year. In the U.S., 2022 saw over 5,400 fatal accidents and 3 million non-fatal injuries; in 2023, accident-related costs reached $176.5 billion. Current safety relies on manual inspections or delayed footage reviews. Cloud-based and wearable solutions introduce latency, privacy risks, and high costs. Globally, work-related injuries cost 4 % of GDP—nearly €2.7 trillion per year. Factories need a faster, affordable, privacy-first safety system.”</w:t>
      </w:r>
    </w:p>
    <w:p w14:paraId="31AE3717" w14:textId="019E7E2D" w:rsidR="00987754" w:rsidRPr="00987754" w:rsidRDefault="00987754" w:rsidP="00987754">
      <w:pPr>
        <w:rPr>
          <w:lang w:val="en-CH"/>
        </w:rPr>
      </w:pPr>
      <w:r w:rsidRPr="00987754">
        <w:rPr>
          <w:b/>
          <w:bCs/>
          <w:lang w:val="en-CH"/>
        </w:rPr>
        <w:t>Slide 4: Solution Overview</w:t>
      </w:r>
      <w:r w:rsidRPr="00987754">
        <w:rPr>
          <w:lang w:val="en-CH"/>
        </w:rPr>
        <w:br/>
        <w:t>“</w:t>
      </w:r>
      <w:proofErr w:type="spellStart"/>
      <w:r w:rsidRPr="00987754">
        <w:rPr>
          <w:lang w:val="en-CH"/>
        </w:rPr>
        <w:t>SmartVision</w:t>
      </w:r>
      <w:proofErr w:type="spellEnd"/>
      <w:r w:rsidRPr="00987754">
        <w:rPr>
          <w:lang w:val="en-CH"/>
        </w:rPr>
        <w:t xml:space="preserve"> detects five key risks: missing PPE, restricted-area intrusions, falls, worker fatigue, and unsafe </w:t>
      </w:r>
      <w:proofErr w:type="spellStart"/>
      <w:r w:rsidRPr="00987754">
        <w:rPr>
          <w:lang w:val="en-CH"/>
        </w:rPr>
        <w:t>behavior</w:t>
      </w:r>
      <w:proofErr w:type="spellEnd"/>
      <w:r w:rsidRPr="00987754">
        <w:rPr>
          <w:lang w:val="en-CH"/>
        </w:rPr>
        <w:t>. It processes video entirely on-premises—no cloud, no delays, no privacy concerns—triggering real-time alerts. Modular and scalable, factories start with one zone and expand as needed. Everything is managed via a simple web dashboard.”</w:t>
      </w:r>
    </w:p>
    <w:p w14:paraId="03842ACD" w14:textId="7779BEF7" w:rsidR="00987754" w:rsidRPr="00987754" w:rsidRDefault="00987754" w:rsidP="00987754">
      <w:pPr>
        <w:rPr>
          <w:lang w:val="en-CH"/>
        </w:rPr>
      </w:pPr>
      <w:r w:rsidRPr="00987754">
        <w:rPr>
          <w:b/>
          <w:bCs/>
          <w:lang w:val="en-CH"/>
        </w:rPr>
        <w:t>Slide 5: System Architecture</w:t>
      </w:r>
      <w:r w:rsidRPr="00987754">
        <w:rPr>
          <w:lang w:val="en-CH"/>
        </w:rPr>
        <w:br/>
        <w:t xml:space="preserve">“Each zone uses up to four cameras connected </w:t>
      </w:r>
      <w:r w:rsidR="00986626">
        <w:rPr>
          <w:lang w:val="en-CH"/>
        </w:rPr>
        <w:t xml:space="preserve">to a </w:t>
      </w:r>
      <w:r w:rsidRPr="00987754">
        <w:rPr>
          <w:lang w:val="en-CH"/>
        </w:rPr>
        <w:t xml:space="preserve">microcontroller, streaming video over the LAN. A central GPU-powered server runs our AI models to detect hazards. Alerts go to a web dashboard for immediate </w:t>
      </w:r>
      <w:proofErr w:type="gramStart"/>
      <w:r w:rsidRPr="00987754">
        <w:rPr>
          <w:lang w:val="en-CH"/>
        </w:rPr>
        <w:t>review</w:t>
      </w:r>
      <w:proofErr w:type="gramEnd"/>
      <w:r>
        <w:rPr>
          <w:lang w:val="en-CH"/>
        </w:rPr>
        <w:t xml:space="preserve"> or the alerts can be set automatically</w:t>
      </w:r>
      <w:r w:rsidRPr="00987754">
        <w:rPr>
          <w:lang w:val="en-CH"/>
        </w:rPr>
        <w:t>. The result: a fast, privacy-first system that delivers actionable insights exactly when needed.”</w:t>
      </w:r>
    </w:p>
    <w:p w14:paraId="006AABDB" w14:textId="6EDF59FA" w:rsidR="00987754" w:rsidRPr="00987754" w:rsidRDefault="00987754" w:rsidP="00987754">
      <w:pPr>
        <w:rPr>
          <w:lang w:val="en-CH"/>
        </w:rPr>
      </w:pPr>
      <w:r w:rsidRPr="00987754">
        <w:rPr>
          <w:b/>
          <w:bCs/>
          <w:lang w:val="en-CH"/>
        </w:rPr>
        <w:t xml:space="preserve">Slide 6: </w:t>
      </w:r>
      <w:proofErr w:type="spellStart"/>
      <w:r w:rsidRPr="00987754">
        <w:rPr>
          <w:b/>
          <w:bCs/>
          <w:lang w:val="en-CH"/>
        </w:rPr>
        <w:t>Mockup</w:t>
      </w:r>
      <w:proofErr w:type="spellEnd"/>
      <w:r w:rsidRPr="00987754">
        <w:rPr>
          <w:lang w:val="en-CH"/>
        </w:rPr>
        <w:br/>
        <w:t xml:space="preserve">“This </w:t>
      </w:r>
      <w:proofErr w:type="spellStart"/>
      <w:r w:rsidRPr="00987754">
        <w:rPr>
          <w:lang w:val="en-CH"/>
        </w:rPr>
        <w:t>mockup</w:t>
      </w:r>
      <w:proofErr w:type="spellEnd"/>
      <w:r w:rsidRPr="00987754">
        <w:rPr>
          <w:lang w:val="en-CH"/>
        </w:rPr>
        <w:t xml:space="preserve"> shows the flow: cameras → microcontroller → GPU server → web dashboard with alerts and heatmaps. In tests, we achieved sub-second detection—no cloud needed—using YOLOv11 and our custom fall-detection </w:t>
      </w:r>
      <w:r w:rsidR="00986626">
        <w:rPr>
          <w:lang w:val="en-CH"/>
        </w:rPr>
        <w:t>model</w:t>
      </w:r>
      <w:r w:rsidRPr="00987754">
        <w:rPr>
          <w:lang w:val="en-CH"/>
        </w:rPr>
        <w:t>, which continuously learns to reduce false positives.”</w:t>
      </w:r>
    </w:p>
    <w:p w14:paraId="174F9893" w14:textId="77777777" w:rsidR="00987754" w:rsidRPr="00987754" w:rsidRDefault="00987754" w:rsidP="00987754">
      <w:pPr>
        <w:rPr>
          <w:lang w:val="en-CH"/>
        </w:rPr>
      </w:pPr>
      <w:r w:rsidRPr="00987754">
        <w:rPr>
          <w:b/>
          <w:bCs/>
          <w:lang w:val="en-CH"/>
        </w:rPr>
        <w:t>Slide 7: Market Analysis</w:t>
      </w:r>
      <w:r w:rsidRPr="00987754">
        <w:rPr>
          <w:lang w:val="en-CH"/>
        </w:rPr>
        <w:br/>
        <w:t xml:space="preserve">“In 2023, work-related injuries cost the U.S. over $176 billion and the EU nearly €500 billion. Insurance costs and regulations are rising. Factories must prove safety </w:t>
      </w:r>
      <w:proofErr w:type="gramStart"/>
      <w:r w:rsidRPr="00987754">
        <w:rPr>
          <w:lang w:val="en-CH"/>
        </w:rPr>
        <w:t>digitally</w:t>
      </w:r>
      <w:proofErr w:type="gramEnd"/>
      <w:r w:rsidRPr="00987754">
        <w:rPr>
          <w:lang w:val="en-CH"/>
        </w:rPr>
        <w:t xml:space="preserve"> but current solutions are often expensive, slow, or compromise privacy. </w:t>
      </w:r>
      <w:proofErr w:type="spellStart"/>
      <w:r w:rsidRPr="00987754">
        <w:rPr>
          <w:lang w:val="en-CH"/>
        </w:rPr>
        <w:t>SmartVision</w:t>
      </w:r>
      <w:proofErr w:type="spellEnd"/>
      <w:r w:rsidRPr="00987754">
        <w:rPr>
          <w:lang w:val="en-CH"/>
        </w:rPr>
        <w:t xml:space="preserve"> solves these challenges.”</w:t>
      </w:r>
    </w:p>
    <w:p w14:paraId="639CF2BA" w14:textId="77777777" w:rsidR="00987754" w:rsidRPr="00987754" w:rsidRDefault="00987754" w:rsidP="00987754">
      <w:pPr>
        <w:rPr>
          <w:lang w:val="en-CH"/>
        </w:rPr>
      </w:pPr>
      <w:r w:rsidRPr="00987754">
        <w:rPr>
          <w:b/>
          <w:bCs/>
          <w:lang w:val="en-CH"/>
        </w:rPr>
        <w:t>Slide 8: Competition</w:t>
      </w:r>
      <w:r w:rsidRPr="00987754">
        <w:rPr>
          <w:lang w:val="en-CH"/>
        </w:rPr>
        <w:br/>
        <w:t xml:space="preserve">“Competitors fall into: cloud-based AI (e.g., </w:t>
      </w:r>
      <w:proofErr w:type="spellStart"/>
      <w:r w:rsidRPr="00987754">
        <w:rPr>
          <w:lang w:val="en-CH"/>
        </w:rPr>
        <w:t>Intenseye</w:t>
      </w:r>
      <w:proofErr w:type="spellEnd"/>
      <w:r w:rsidRPr="00987754">
        <w:rPr>
          <w:lang w:val="en-CH"/>
        </w:rPr>
        <w:t xml:space="preserve">, </w:t>
      </w:r>
      <w:proofErr w:type="spellStart"/>
      <w:r w:rsidRPr="00987754">
        <w:rPr>
          <w:lang w:val="en-CH"/>
        </w:rPr>
        <w:t>Protex</w:t>
      </w:r>
      <w:proofErr w:type="spellEnd"/>
      <w:r w:rsidRPr="00987754">
        <w:rPr>
          <w:lang w:val="en-CH"/>
        </w:rPr>
        <w:t xml:space="preserve"> AI) with latency and privacy issues; wearables (e.g., </w:t>
      </w:r>
      <w:proofErr w:type="spellStart"/>
      <w:r w:rsidRPr="00987754">
        <w:rPr>
          <w:lang w:val="en-CH"/>
        </w:rPr>
        <w:t>Modjoul</w:t>
      </w:r>
      <w:proofErr w:type="spellEnd"/>
      <w:r w:rsidRPr="00987754">
        <w:rPr>
          <w:lang w:val="en-CH"/>
        </w:rPr>
        <w:t xml:space="preserve">) that face adoption resistance; and manual methods that are reactive. Only </w:t>
      </w:r>
      <w:proofErr w:type="spellStart"/>
      <w:r w:rsidRPr="00987754">
        <w:rPr>
          <w:lang w:val="en-CH"/>
        </w:rPr>
        <w:t>SmartVision</w:t>
      </w:r>
      <w:proofErr w:type="spellEnd"/>
      <w:r w:rsidRPr="00987754">
        <w:rPr>
          <w:lang w:val="en-CH"/>
        </w:rPr>
        <w:t xml:space="preserve"> offers real-time, on-premises processing, full privacy, and low cost.”</w:t>
      </w:r>
    </w:p>
    <w:p w14:paraId="1718BF2C" w14:textId="77777777" w:rsidR="00987754" w:rsidRPr="00987754" w:rsidRDefault="00987754" w:rsidP="00987754">
      <w:pPr>
        <w:rPr>
          <w:lang w:val="en-CH"/>
        </w:rPr>
      </w:pPr>
      <w:r w:rsidRPr="00987754">
        <w:rPr>
          <w:b/>
          <w:bCs/>
          <w:lang w:val="en-CH"/>
        </w:rPr>
        <w:t>Slide 9: Competition (Radar Chart)</w:t>
      </w:r>
      <w:r w:rsidRPr="00987754">
        <w:rPr>
          <w:lang w:val="en-CH"/>
        </w:rPr>
        <w:br/>
        <w:t>“Our radar chart shows we lead in edge processing, data privacy, and cost efficiency. Others rely on cloud or wearables, compromising either speed, context, or privacy.”</w:t>
      </w:r>
    </w:p>
    <w:p w14:paraId="2B6AC4DE" w14:textId="77777777" w:rsidR="00987754" w:rsidRPr="00987754" w:rsidRDefault="00987754" w:rsidP="00987754">
      <w:pPr>
        <w:rPr>
          <w:lang w:val="en-CH"/>
        </w:rPr>
      </w:pPr>
      <w:r w:rsidRPr="00987754">
        <w:rPr>
          <w:b/>
          <w:bCs/>
          <w:lang w:val="en-CH"/>
        </w:rPr>
        <w:t>Slide 10: Positioning</w:t>
      </w:r>
      <w:r w:rsidRPr="00987754">
        <w:rPr>
          <w:lang w:val="en-CH"/>
        </w:rPr>
        <w:br/>
        <w:t>“We uniquely combine deployment flexibility with full data ownership. Competitors trade off privacy or performance; we deliver both without compromise.”</w:t>
      </w:r>
    </w:p>
    <w:p w14:paraId="3A0F2FDF" w14:textId="3514AD48" w:rsidR="00987754" w:rsidRPr="00987754" w:rsidRDefault="00987754" w:rsidP="00987754">
      <w:pPr>
        <w:rPr>
          <w:lang w:val="en-CH"/>
        </w:rPr>
      </w:pPr>
      <w:r w:rsidRPr="00987754">
        <w:rPr>
          <w:b/>
          <w:bCs/>
          <w:lang w:val="en-CH"/>
        </w:rPr>
        <w:t>Slide 11: How Do We Stand Out?</w:t>
      </w:r>
      <w:r w:rsidRPr="00987754">
        <w:rPr>
          <w:lang w:val="en-CH"/>
        </w:rPr>
        <w:br/>
        <w:t xml:space="preserve">“All AI runs locally: faster and more private. Each module costs </w:t>
      </w:r>
      <w:r w:rsidR="00986626">
        <w:rPr>
          <w:lang w:val="en-CH"/>
        </w:rPr>
        <w:t>€500</w:t>
      </w:r>
      <w:r w:rsidRPr="00987754">
        <w:rPr>
          <w:lang w:val="en-CH"/>
        </w:rPr>
        <w:t xml:space="preserve"> and supports four cameras. No raw video ever leaves the factory. Our adaptive models learn each environment to minimize false positives.”</w:t>
      </w:r>
    </w:p>
    <w:p w14:paraId="73AC52D4" w14:textId="02CD6BF5" w:rsidR="00987754" w:rsidRPr="00987754" w:rsidRDefault="00987754" w:rsidP="00987754">
      <w:pPr>
        <w:rPr>
          <w:lang w:val="en-CH"/>
        </w:rPr>
      </w:pPr>
      <w:r w:rsidRPr="00987754">
        <w:rPr>
          <w:b/>
          <w:bCs/>
          <w:lang w:val="en-CH"/>
        </w:rPr>
        <w:t>Slide 12: Hardware Revenue</w:t>
      </w:r>
      <w:r w:rsidRPr="00987754">
        <w:rPr>
          <w:lang w:val="en-CH"/>
        </w:rPr>
        <w:br/>
        <w:t xml:space="preserve">“Hardware drives initial revenue. </w:t>
      </w:r>
      <w:proofErr w:type="gramStart"/>
      <w:r w:rsidRPr="00987754">
        <w:rPr>
          <w:lang w:val="en-CH"/>
        </w:rPr>
        <w:t>Each zone’s microcontroller and cameras,</w:t>
      </w:r>
      <w:proofErr w:type="gramEnd"/>
      <w:r w:rsidRPr="00987754">
        <w:rPr>
          <w:lang w:val="en-CH"/>
        </w:rPr>
        <w:t xml:space="preserve"> </w:t>
      </w:r>
      <w:r w:rsidR="00986626">
        <w:rPr>
          <w:lang w:val="en-CH"/>
        </w:rPr>
        <w:t xml:space="preserve"> are </w:t>
      </w:r>
      <w:r w:rsidRPr="00987754">
        <w:rPr>
          <w:lang w:val="en-CH"/>
        </w:rPr>
        <w:t xml:space="preserve">selling for €260–€340 (50–70 % margin). The GPU server </w:t>
      </w:r>
      <w:r w:rsidR="00986626">
        <w:rPr>
          <w:lang w:val="en-CH"/>
        </w:rPr>
        <w:t xml:space="preserve">will be </w:t>
      </w:r>
      <w:proofErr w:type="spellStart"/>
      <w:r w:rsidR="00986626">
        <w:rPr>
          <w:lang w:val="en-CH"/>
        </w:rPr>
        <w:t>solde</w:t>
      </w:r>
      <w:proofErr w:type="spellEnd"/>
      <w:r w:rsidRPr="00987754">
        <w:rPr>
          <w:lang w:val="en-CH"/>
        </w:rPr>
        <w:t xml:space="preserve"> for €3,000–€4,000 (up to 50 % margin).”</w:t>
      </w:r>
    </w:p>
    <w:p w14:paraId="34F28088" w14:textId="008E219B" w:rsidR="00987754" w:rsidRPr="00987754" w:rsidRDefault="00987754" w:rsidP="00986626">
      <w:pPr>
        <w:rPr>
          <w:lang w:val="en-CH"/>
        </w:rPr>
      </w:pPr>
      <w:r w:rsidRPr="00987754">
        <w:rPr>
          <w:b/>
          <w:bCs/>
          <w:lang w:val="en-CH"/>
        </w:rPr>
        <w:lastRenderedPageBreak/>
        <w:t>Slide 13: SaaS and Premium Add-Ons</w:t>
      </w:r>
      <w:r w:rsidRPr="00987754">
        <w:rPr>
          <w:lang w:val="en-CH"/>
        </w:rPr>
        <w:br/>
        <w:t>“Recurrence comes from SaaS subscriptions—€1,000 annually for dashboard access, analytics, and support. Premium add-ons like advanced reporting and compliance tools will increase revenue per site.”</w:t>
      </w:r>
    </w:p>
    <w:p w14:paraId="5639C270" w14:textId="6A996BC0" w:rsidR="00987754" w:rsidRPr="00987754" w:rsidRDefault="00987754" w:rsidP="00987754">
      <w:pPr>
        <w:rPr>
          <w:lang w:val="en-CH"/>
        </w:rPr>
      </w:pPr>
      <w:r w:rsidRPr="00987754">
        <w:rPr>
          <w:b/>
          <w:bCs/>
          <w:lang w:val="en-CH"/>
        </w:rPr>
        <w:t>Slide 14: Installation &amp; Leasing</w:t>
      </w:r>
      <w:r w:rsidRPr="00987754">
        <w:rPr>
          <w:lang w:val="en-CH"/>
        </w:rPr>
        <w:br/>
        <w:t>“We include installation and onboarding in the price (around €200 per site, nearly 100 % margin). ”</w:t>
      </w:r>
    </w:p>
    <w:p w14:paraId="00E52526" w14:textId="77777777" w:rsidR="00987754" w:rsidRPr="00987754" w:rsidRDefault="00987754" w:rsidP="00987754">
      <w:pPr>
        <w:rPr>
          <w:lang w:val="en-CH"/>
        </w:rPr>
      </w:pPr>
      <w:r w:rsidRPr="00987754">
        <w:rPr>
          <w:b/>
          <w:bCs/>
          <w:lang w:val="en-CH"/>
        </w:rPr>
        <w:t>Slide 15: Scalability Strategy</w:t>
      </w:r>
      <w:r w:rsidRPr="00987754">
        <w:rPr>
          <w:lang w:val="en-CH"/>
        </w:rPr>
        <w:br/>
        <w:t>“Our model scales naturally: start small—proof of value—then expand zones and features. Revenue grows per factory without increasing acquisition costs.”</w:t>
      </w:r>
    </w:p>
    <w:p w14:paraId="71CEC9D7" w14:textId="77777777" w:rsidR="00987754" w:rsidRPr="00987754" w:rsidRDefault="00987754" w:rsidP="00987754">
      <w:pPr>
        <w:rPr>
          <w:lang w:val="en-CH"/>
        </w:rPr>
      </w:pPr>
      <w:r w:rsidRPr="00987754">
        <w:rPr>
          <w:b/>
          <w:bCs/>
          <w:lang w:val="en-CH"/>
        </w:rPr>
        <w:t>Slide 16: Marketing</w:t>
      </w:r>
      <w:r w:rsidRPr="00987754">
        <w:rPr>
          <w:lang w:val="en-CH"/>
        </w:rPr>
        <w:br/>
        <w:t>“We’ll reach customers via LinkedIn campaigns targeting factory managers and safety officers, and live demos at industrial events to build credibility and secure early adopters.”</w:t>
      </w:r>
    </w:p>
    <w:p w14:paraId="25222F4D" w14:textId="6B9D017D" w:rsidR="00987754" w:rsidRPr="00987754" w:rsidRDefault="00987754" w:rsidP="00987754">
      <w:pPr>
        <w:rPr>
          <w:lang w:val="en-CH"/>
        </w:rPr>
      </w:pPr>
      <w:r w:rsidRPr="00987754">
        <w:rPr>
          <w:b/>
          <w:bCs/>
          <w:lang w:val="en-CH"/>
        </w:rPr>
        <w:t>Slide 17: Marketing Costs</w:t>
      </w:r>
      <w:r w:rsidRPr="00987754">
        <w:rPr>
          <w:lang w:val="en-CH"/>
        </w:rPr>
        <w:br/>
        <w:t>“</w:t>
      </w:r>
      <w:r w:rsidR="00986626">
        <w:rPr>
          <w:lang w:val="en-CH"/>
        </w:rPr>
        <w:t>We will invest in it gradually only starting around month 7 to have a good MPV ready for public deployment</w:t>
      </w:r>
      <w:r w:rsidRPr="00987754">
        <w:rPr>
          <w:lang w:val="en-CH"/>
        </w:rPr>
        <w:t>: €600–€3,000/month on online ads and €2,000–€6,000 per event. By Year 3: €5,000/month in outreach, balancing efficiency with growth.”</w:t>
      </w:r>
    </w:p>
    <w:p w14:paraId="2B7D5518" w14:textId="77777777" w:rsidR="00987754" w:rsidRPr="00987754" w:rsidRDefault="00987754" w:rsidP="00987754">
      <w:pPr>
        <w:rPr>
          <w:lang w:val="en-CH"/>
        </w:rPr>
      </w:pPr>
      <w:r w:rsidRPr="00987754">
        <w:rPr>
          <w:b/>
          <w:bCs/>
          <w:lang w:val="en-CH"/>
        </w:rPr>
        <w:t>Slide 18: Our Team</w:t>
      </w:r>
      <w:r w:rsidRPr="00987754">
        <w:rPr>
          <w:lang w:val="en-CH"/>
        </w:rPr>
        <w:br/>
        <w:t xml:space="preserve">“Our team combines expertise in AI, hardware, operations, and business. We’re prepared to bring </w:t>
      </w:r>
      <w:proofErr w:type="spellStart"/>
      <w:r w:rsidRPr="00987754">
        <w:rPr>
          <w:lang w:val="en-CH"/>
        </w:rPr>
        <w:t>SmartVision</w:t>
      </w:r>
      <w:proofErr w:type="spellEnd"/>
      <w:r w:rsidRPr="00987754">
        <w:rPr>
          <w:lang w:val="en-CH"/>
        </w:rPr>
        <w:t xml:space="preserve"> to market.”</w:t>
      </w:r>
    </w:p>
    <w:p w14:paraId="0236556F" w14:textId="77777777" w:rsidR="00987754" w:rsidRPr="00987754" w:rsidRDefault="00987754" w:rsidP="00987754">
      <w:pPr>
        <w:rPr>
          <w:lang w:val="en-CH"/>
        </w:rPr>
      </w:pPr>
      <w:r w:rsidRPr="00987754">
        <w:rPr>
          <w:b/>
          <w:bCs/>
          <w:lang w:val="en-CH"/>
        </w:rPr>
        <w:t>Slide 19: Roadmap</w:t>
      </w:r>
      <w:r w:rsidRPr="00987754">
        <w:rPr>
          <w:lang w:val="en-CH"/>
        </w:rPr>
        <w:br/>
        <w:t>“Months 1–3: build MVP; Months 4–6: private beta; Month 9: public beta launch; Months 10–18: early growth and initial contracts; Months 19–30: expand into new markets; Months 31+: scale operations.”</w:t>
      </w:r>
    </w:p>
    <w:p w14:paraId="79784362" w14:textId="77777777" w:rsidR="00987754" w:rsidRPr="00987754" w:rsidRDefault="00987754" w:rsidP="00987754">
      <w:pPr>
        <w:rPr>
          <w:lang w:val="en-CH"/>
        </w:rPr>
      </w:pPr>
      <w:r w:rsidRPr="00987754">
        <w:rPr>
          <w:b/>
          <w:bCs/>
          <w:lang w:val="en-CH"/>
        </w:rPr>
        <w:t>Slide 20: HR Roadmap</w:t>
      </w:r>
      <w:r w:rsidRPr="00987754">
        <w:rPr>
          <w:lang w:val="en-CH"/>
        </w:rPr>
        <w:br/>
        <w:t>“Year 1: core founding team plus one junior engineer. Year 2: add engineering, sales, and operations hires. Year 3: expand support and scale engineering.”</w:t>
      </w:r>
    </w:p>
    <w:p w14:paraId="15BE126C" w14:textId="77777777" w:rsidR="00987754" w:rsidRPr="00987754" w:rsidRDefault="00987754" w:rsidP="00987754">
      <w:pPr>
        <w:rPr>
          <w:lang w:val="en-CH"/>
        </w:rPr>
      </w:pPr>
      <w:r w:rsidRPr="00987754">
        <w:rPr>
          <w:b/>
          <w:bCs/>
          <w:lang w:val="en-CH"/>
        </w:rPr>
        <w:t>Slide 21: Financial Planning</w:t>
      </w:r>
      <w:r w:rsidRPr="00987754">
        <w:rPr>
          <w:lang w:val="en-CH"/>
        </w:rPr>
        <w:br/>
        <w:t>“Year 1: invest €81,070 to generate €73,900 revenue (EBITDA –€7,170). Year 2: €439,400 revenue vs. €459,715 costs (EBITDA –€20,315). Year 3: €780,900 revenue vs. €620,640 costs (EBITDA €160,260, 59 % margin).”</w:t>
      </w:r>
    </w:p>
    <w:p w14:paraId="37D5818A" w14:textId="77777777" w:rsidR="00987754" w:rsidRPr="00987754" w:rsidRDefault="00987754" w:rsidP="00987754">
      <w:pPr>
        <w:rPr>
          <w:lang w:val="en-CH"/>
        </w:rPr>
      </w:pPr>
      <w:r w:rsidRPr="00987754">
        <w:rPr>
          <w:b/>
          <w:bCs/>
          <w:lang w:val="en-CH"/>
        </w:rPr>
        <w:t>Slide 22: Financial Needed</w:t>
      </w:r>
      <w:r w:rsidRPr="00987754">
        <w:rPr>
          <w:lang w:val="en-CH"/>
        </w:rPr>
        <w:br/>
        <w:t>“We’re seeking €60,000: €15,000 for product development; €17,500 for hardware and pilots; €12,500 for marketing; €10,000 for team expansion; €5,000 for overhead. This will complete MVP testing, launch pilots, and build traction.”</w:t>
      </w:r>
    </w:p>
    <w:p w14:paraId="14D76FD7" w14:textId="77777777" w:rsidR="00987754" w:rsidRPr="00987754" w:rsidRDefault="00987754" w:rsidP="00987754">
      <w:pPr>
        <w:rPr>
          <w:lang w:val="en-CH"/>
        </w:rPr>
      </w:pPr>
      <w:r w:rsidRPr="00987754">
        <w:rPr>
          <w:b/>
          <w:bCs/>
          <w:lang w:val="en-CH"/>
        </w:rPr>
        <w:t>Slide 23: Closing &amp; Contact</w:t>
      </w:r>
      <w:r w:rsidRPr="00987754">
        <w:rPr>
          <w:lang w:val="en-CH"/>
        </w:rPr>
        <w:br/>
        <w:t xml:space="preserve">“Thank you. </w:t>
      </w:r>
      <w:proofErr w:type="spellStart"/>
      <w:r w:rsidRPr="00987754">
        <w:rPr>
          <w:lang w:val="en-CH"/>
        </w:rPr>
        <w:t>SmartVision</w:t>
      </w:r>
      <w:proofErr w:type="spellEnd"/>
      <w:r w:rsidRPr="00987754">
        <w:rPr>
          <w:lang w:val="en-CH"/>
        </w:rPr>
        <w:t xml:space="preserve"> is a commitment to zero-accident factories through affordable, privacy-first AI. Join us in revolutionizing industrial safety. Contact: geral@smartvision.com.”</w:t>
      </w:r>
    </w:p>
    <w:p w14:paraId="553BB663" w14:textId="77777777" w:rsidR="007569E8" w:rsidRPr="00987754" w:rsidRDefault="007569E8">
      <w:pPr>
        <w:rPr>
          <w:lang w:val="en-CH"/>
        </w:rPr>
      </w:pPr>
    </w:p>
    <w:sectPr w:rsidR="007569E8" w:rsidRPr="00987754" w:rsidSect="009877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754"/>
    <w:rsid w:val="00080275"/>
    <w:rsid w:val="000B37F9"/>
    <w:rsid w:val="000E406D"/>
    <w:rsid w:val="001D3DF3"/>
    <w:rsid w:val="00335320"/>
    <w:rsid w:val="00432D41"/>
    <w:rsid w:val="00436970"/>
    <w:rsid w:val="006111FE"/>
    <w:rsid w:val="006372DA"/>
    <w:rsid w:val="00694618"/>
    <w:rsid w:val="007569E8"/>
    <w:rsid w:val="007A758B"/>
    <w:rsid w:val="008A2695"/>
    <w:rsid w:val="008E17AA"/>
    <w:rsid w:val="008F6EFC"/>
    <w:rsid w:val="00905766"/>
    <w:rsid w:val="00986626"/>
    <w:rsid w:val="00987754"/>
    <w:rsid w:val="009F06C1"/>
    <w:rsid w:val="00A26FF8"/>
    <w:rsid w:val="00AD5CAB"/>
    <w:rsid w:val="00B0763F"/>
    <w:rsid w:val="00B10B5F"/>
    <w:rsid w:val="00B15610"/>
    <w:rsid w:val="00B5464A"/>
    <w:rsid w:val="00C86912"/>
    <w:rsid w:val="00CB2C27"/>
    <w:rsid w:val="00CE6A4F"/>
    <w:rsid w:val="00D32298"/>
    <w:rsid w:val="00DF3332"/>
    <w:rsid w:val="00F33930"/>
    <w:rsid w:val="00FC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1695F"/>
  <w15:chartTrackingRefBased/>
  <w15:docId w15:val="{CF0B0EDB-37B7-4D0C-8EDA-E0DB9B2FD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9877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987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877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877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877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877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877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877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877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8775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98775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87754"/>
    <w:rPr>
      <w:rFonts w:eastAsiaTheme="majorEastAsia" w:cstheme="majorBidi"/>
      <w:color w:val="0F4761" w:themeColor="accent1" w:themeShade="BF"/>
      <w:sz w:val="28"/>
      <w:szCs w:val="28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87754"/>
    <w:rPr>
      <w:rFonts w:eastAsiaTheme="majorEastAsia" w:cstheme="majorBidi"/>
      <w:i/>
      <w:iCs/>
      <w:color w:val="0F4761" w:themeColor="accent1" w:themeShade="BF"/>
      <w:lang w:val="pt-PT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87754"/>
    <w:rPr>
      <w:rFonts w:eastAsiaTheme="majorEastAsia" w:cstheme="majorBidi"/>
      <w:color w:val="0F4761" w:themeColor="accent1" w:themeShade="BF"/>
      <w:lang w:val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87754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87754"/>
    <w:rPr>
      <w:rFonts w:eastAsiaTheme="majorEastAsia" w:cstheme="majorBidi"/>
      <w:color w:val="595959" w:themeColor="text1" w:themeTint="A6"/>
      <w:lang w:val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87754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87754"/>
    <w:rPr>
      <w:rFonts w:eastAsiaTheme="majorEastAsia" w:cstheme="majorBidi"/>
      <w:color w:val="272727" w:themeColor="text1" w:themeTint="D8"/>
      <w:lang w:val="pt-PT"/>
    </w:rPr>
  </w:style>
  <w:style w:type="paragraph" w:styleId="Ttulo">
    <w:name w:val="Title"/>
    <w:basedOn w:val="Normal"/>
    <w:next w:val="Normal"/>
    <w:link w:val="TtuloCarter"/>
    <w:uiPriority w:val="10"/>
    <w:qFormat/>
    <w:rsid w:val="009877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87754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877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87754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Citao">
    <w:name w:val="Quote"/>
    <w:basedOn w:val="Normal"/>
    <w:next w:val="Normal"/>
    <w:link w:val="CitaoCarter"/>
    <w:uiPriority w:val="29"/>
    <w:qFormat/>
    <w:rsid w:val="009877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87754"/>
    <w:rPr>
      <w:i/>
      <w:iCs/>
      <w:color w:val="404040" w:themeColor="text1" w:themeTint="BF"/>
      <w:lang w:val="pt-PT"/>
    </w:rPr>
  </w:style>
  <w:style w:type="paragraph" w:styleId="PargrafodaLista">
    <w:name w:val="List Paragraph"/>
    <w:basedOn w:val="Normal"/>
    <w:uiPriority w:val="34"/>
    <w:qFormat/>
    <w:rsid w:val="0098775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98775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877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87754"/>
    <w:rPr>
      <w:i/>
      <w:iCs/>
      <w:color w:val="0F4761" w:themeColor="accent1" w:themeShade="BF"/>
      <w:lang w:val="pt-PT"/>
    </w:rPr>
  </w:style>
  <w:style w:type="character" w:styleId="RefernciaIntensa">
    <w:name w:val="Intense Reference"/>
    <w:basedOn w:val="Tipodeletrapredefinidodopargrafo"/>
    <w:uiPriority w:val="32"/>
    <w:qFormat/>
    <w:rsid w:val="009877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4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9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7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08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65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23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65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8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4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0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30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66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67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26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Tavares</dc:creator>
  <cp:keywords/>
  <dc:description/>
  <cp:lastModifiedBy>Francisco Tavares</cp:lastModifiedBy>
  <cp:revision>1</cp:revision>
  <dcterms:created xsi:type="dcterms:W3CDTF">2025-06-04T11:37:00Z</dcterms:created>
  <dcterms:modified xsi:type="dcterms:W3CDTF">2025-06-04T11:56:00Z</dcterms:modified>
</cp:coreProperties>
</file>