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4"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5"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6" w:tgtFrame="_blank" w:history="1">
        <w:r w:rsidRPr="00E7310B">
          <w:rPr>
            <w:rFonts w:ascii="Times New Roman" w:eastAsia="Times New Roman" w:hAnsi="Times New Roman" w:cs="Times New Roman"/>
            <w:color w:val="0000FF"/>
            <w:sz w:val="24"/>
            <w:szCs w:val="24"/>
            <w:u w:val="single"/>
          </w:rPr>
          <w:t>gbuskirk5148@vbtc.net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Robbie Phillips: </w:t>
      </w:r>
      <w:hyperlink r:id="rId7" w:tgtFrame="_blank" w:history="1">
        <w:r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8"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9"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10" w:tgtFrame="_blank" w:history="1">
        <w:r w:rsidRPr="00E7310B">
          <w:rPr>
            <w:rFonts w:ascii="Times New Roman" w:eastAsia="Times New Roman" w:hAnsi="Times New Roman" w:cs="Times New Roman"/>
            <w:color w:val="0000FF"/>
            <w:sz w:val="24"/>
            <w:szCs w:val="24"/>
            <w:u w:val="single"/>
          </w:rPr>
          <w:t>aconner7202@vbtc.net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7F7C6308" wp14:editId="5C858CDF">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E7310B" w:rsidRDefault="00E7310B" w:rsidP="00E7310B">
      <w:pPr>
        <w:pStyle w:val="NormalWeb"/>
        <w:spacing w:before="0" w:beforeAutospacing="0" w:after="0" w:afterAutospacing="0"/>
      </w:pPr>
      <w:bookmarkStart w:id="0" w:name="_GoBack"/>
      <w:bookmarkEnd w:id="0"/>
    </w:p>
    <w:p w:rsidR="00E7310B" w:rsidRDefault="00E7310B" w:rsidP="00E7310B">
      <w:pPr>
        <w:rPr>
          <w:rFonts w:ascii="Times New Roman" w:hAnsi="Times New Roman" w:cs="Times New Roman"/>
          <w:sz w:val="24"/>
          <w:szCs w:val="24"/>
        </w:rPr>
      </w:pPr>
    </w:p>
    <w:p w:rsidR="00E7310B" w:rsidRPr="00E7310B" w:rsidRDefault="00E7310B" w:rsidP="00E7310B">
      <w:pPr>
        <w:rPr>
          <w:rFonts w:ascii="Times New Roman" w:hAnsi="Times New Roman" w:cs="Times New Roman"/>
          <w:sz w:val="24"/>
          <w:szCs w:val="24"/>
        </w:rPr>
      </w:pPr>
    </w:p>
    <w:sectPr w:rsidR="00E7310B" w:rsidRPr="00E73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0B"/>
    <w:rsid w:val="00E7310B"/>
    <w:rsid w:val="00F6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0BAB1-A11F-45B7-9BDC-39BC2FDE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fraser5321@vbtc.net"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rphillips5743@vbtc.net" TargetMode="External"/><Relationship Id="rId12"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buskirk5148@vbtc.net" TargetMode="External"/><Relationship Id="rId11" Type="http://schemas.openxmlformats.org/officeDocument/2006/relationships/hyperlink" Target="mailto:chetler7427@vbtc.net" TargetMode="External"/><Relationship Id="rId5" Type="http://schemas.openxmlformats.org/officeDocument/2006/relationships/hyperlink" Target="mailto:aholt5457@vbtc.net" TargetMode="External"/><Relationship Id="rId15" Type="http://schemas.openxmlformats.org/officeDocument/2006/relationships/theme" Target="theme/theme1.xml"/><Relationship Id="rId10" Type="http://schemas.openxmlformats.org/officeDocument/2006/relationships/hyperlink" Target="mailto:aconner7202@vbtc.net" TargetMode="External"/><Relationship Id="rId4" Type="http://schemas.openxmlformats.org/officeDocument/2006/relationships/hyperlink" Target="mailto:adrane5274@vbtc.net" TargetMode="External"/><Relationship Id="rId9" Type="http://schemas.openxmlformats.org/officeDocument/2006/relationships/hyperlink" Target="mailto:mbryant7135@vbtc.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235</Words>
  <Characters>1344</Characters>
  <Application>Microsoft Office Word</Application>
  <DocSecurity>0</DocSecurity>
  <Lines>11</Lines>
  <Paragraphs>3</Paragraphs>
  <ScaleCrop>false</ScaleCrop>
  <Company>Van Buren ISD</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1</cp:revision>
  <dcterms:created xsi:type="dcterms:W3CDTF">2018-01-12T20:25:00Z</dcterms:created>
  <dcterms:modified xsi:type="dcterms:W3CDTF">2018-01-12T20:33:00Z</dcterms:modified>
</cp:coreProperties>
</file>