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 xml:space="preserve">TEST 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 xml:space="preserve">TEST</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 xml:space="preserve">Anschrift: </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 xml:space="preserve">地址：Addr</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 xml:space="preserve">USt-ID / VAT: </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 xml:space="preserve">增值税号：</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E-Mail: gesetzl. Vertreter: </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电子邮箱：法定代表人：</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E-Mail: Kontaktperson: </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电子邮箱：联系人：Person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E-Mail: E-Mail: t@t.com</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电子邮箱：电子邮箱：t@t.com</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E-Mail: Handynummer: 138</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电子邮箱：手机号：138</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E-Mail: WeChat-ID: wx</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电子邮箱：微信号：wx</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p>
            <w:r>
              <w:rPr>
                <w:rFonts w:ascii="Times New Roman" w:hAnsi="Times New Roman" w:eastAsia="Times New Roman" w:cs="Times New Roman"/>
                <w:sz w:val="21"/>
                <w:szCs w:val="21"/>
              </w:rPr>
              <w:t xml:space="preserve">1. plastic | B2C | 500 kg | phone case</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包装数据与报告</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付款通过支付服务商FREDDY（附件A）进行。向FREDDY付款视为向LIVANTO有效且解除债务的付款。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支付服务商FREDDY仅对其在支付处理中的故意或重大过失违约负责。FREDDY对LIVANTO服务的专业性不承担任何责任。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向位于中华人民共和国的支付服务商FREDDY传输支付相关数据，基于欧盟委员会执行决定(EU)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附件A：FREDDY支付处理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福瑞笛（上海）信息咨询有限公司淮南分公司（以下称"FREDDY"）在中文地区为LIVANTO提供支付处理、市场拓展和客户沟通支持。双方约定如下支付处理方式：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FREDDY被指定为支付服务商。客户向FREDDY的付款视为向LIVANTO有效且解除债务的付款。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FREDDY在收到LIVANTO书面要求后14天内，将扣除约定服务费后的款项转交LIVANTO。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接受的支付方式：微信支付、支付宝、银行转账。FREDDY可随时更新接受的支付方式列表。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FREDDY仅对其在支付处理中的故意或重大过失违约负责。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FREDDY仅作为LIVANTO的支付服务商和市场合作方行事。本附件A不赋予FREDDY任何合同解除权、合同修改权或合同义务豁免权。FREDDY不是主合同的合同当事人。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r w14:paraId="540B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Glas / 玻璃</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r>
      <w:tr w14:paraId="3471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F433353">
            <w:r>
              <w:rPr>
                <w:rFonts w:ascii="Times New Roman" w:hAnsi="Times New Roman" w:eastAsia="Times New Roman" w:cs="Times New Roman"/>
                <w:sz w:val="18"/>
                <w:szCs w:val="18"/>
              </w:rPr>
              <w:t>Papier/Pappe/Karton / 纸/纸板/纸箱</w:t>
            </w:r>
          </w:p>
        </w:tc>
        <w:tc>
          <w:tcPr>
            <w:tcW w:w="1000" w:type="dxa"/>
            <w:tcMar>
              <w:top w:w="30" w:type="dxa"/>
              <w:left w:w="50" w:type="dxa"/>
              <w:bottom w:w="30" w:type="dxa"/>
              <w:right w:w="50" w:type="dxa"/>
            </w:tcMar>
          </w:tcPr>
          <w:p w14:paraId="43DC148B"/>
        </w:tc>
        <w:tc>
          <w:tcPr>
            <w:tcW w:w="2200" w:type="dxa"/>
            <w:tcMar>
              <w:top w:w="30" w:type="dxa"/>
              <w:left w:w="50" w:type="dxa"/>
              <w:bottom w:w="30" w:type="dxa"/>
              <w:right w:w="50" w:type="dxa"/>
            </w:tcMar>
          </w:tcPr>
          <w:p w14:paraId="074370E6"/>
        </w:tc>
        <w:tc>
          <w:tcPr>
            <w:tcW w:w="3955" w:type="dxa"/>
            <w:tcMar>
              <w:top w:w="30" w:type="dxa"/>
              <w:left w:w="50" w:type="dxa"/>
              <w:bottom w:w="30" w:type="dxa"/>
              <w:right w:w="50" w:type="dxa"/>
            </w:tcMar>
          </w:tcPr>
          <w:p w14:paraId="666CABA7"/>
        </w:tc>
      </w:tr>
      <w:tr w14:paraId="3851F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4FFE2C0B">
            <w:r>
              <w:rPr>
                <w:rFonts w:ascii="Times New Roman" w:hAnsi="Times New Roman" w:eastAsia="Times New Roman" w:cs="Times New Roman"/>
                <w:sz w:val="18"/>
                <w:szCs w:val="18"/>
              </w:rPr>
              <w:t>Eisenmetalle / 黑色金属</w:t>
            </w:r>
          </w:p>
        </w:tc>
        <w:tc>
          <w:tcPr>
            <w:tcW w:w="1000" w:type="dxa"/>
            <w:tcMar>
              <w:top w:w="30" w:type="dxa"/>
              <w:left w:w="50" w:type="dxa"/>
              <w:bottom w:w="30" w:type="dxa"/>
              <w:right w:w="50" w:type="dxa"/>
            </w:tcMar>
          </w:tcPr>
          <w:p w14:paraId="0ECB9977"/>
        </w:tc>
        <w:tc>
          <w:tcPr>
            <w:tcW w:w="2200" w:type="dxa"/>
            <w:tcMar>
              <w:top w:w="30" w:type="dxa"/>
              <w:left w:w="50" w:type="dxa"/>
              <w:bottom w:w="30" w:type="dxa"/>
              <w:right w:w="50" w:type="dxa"/>
            </w:tcMar>
          </w:tcPr>
          <w:p w14:paraId="26378629"/>
        </w:tc>
        <w:tc>
          <w:tcPr>
            <w:tcW w:w="3955" w:type="dxa"/>
            <w:tcMar>
              <w:top w:w="30" w:type="dxa"/>
              <w:left w:w="50" w:type="dxa"/>
              <w:bottom w:w="30" w:type="dxa"/>
              <w:right w:w="50" w:type="dxa"/>
            </w:tcMar>
          </w:tcPr>
          <w:p w14:paraId="2302103C"/>
        </w:tc>
      </w:tr>
      <w:tr w14:paraId="0BC9A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E5CF67D">
            <w:r>
              <w:rPr>
                <w:rFonts w:ascii="Times New Roman" w:hAnsi="Times New Roman" w:eastAsia="Times New Roman" w:cs="Times New Roman"/>
                <w:sz w:val="18"/>
                <w:szCs w:val="18"/>
              </w:rPr>
              <w:t>Aluminium / 铝</w:t>
            </w:r>
          </w:p>
        </w:tc>
        <w:tc>
          <w:tcPr>
            <w:tcW w:w="1000" w:type="dxa"/>
            <w:tcMar>
              <w:top w:w="30" w:type="dxa"/>
              <w:left w:w="50" w:type="dxa"/>
              <w:bottom w:w="30" w:type="dxa"/>
              <w:right w:w="50" w:type="dxa"/>
            </w:tcMar>
          </w:tcPr>
          <w:p w14:paraId="0401B310"/>
        </w:tc>
        <w:tc>
          <w:tcPr>
            <w:tcW w:w="2200" w:type="dxa"/>
            <w:tcMar>
              <w:top w:w="30" w:type="dxa"/>
              <w:left w:w="50" w:type="dxa"/>
              <w:bottom w:w="30" w:type="dxa"/>
              <w:right w:w="50" w:type="dxa"/>
            </w:tcMar>
          </w:tcPr>
          <w:p w14:paraId="701E7D3B"/>
        </w:tc>
        <w:tc>
          <w:tcPr>
            <w:tcW w:w="3955" w:type="dxa"/>
            <w:tcMar>
              <w:top w:w="30" w:type="dxa"/>
              <w:left w:w="50" w:type="dxa"/>
              <w:bottom w:w="30" w:type="dxa"/>
              <w:right w:w="50" w:type="dxa"/>
            </w:tcMar>
          </w:tcPr>
          <w:p w14:paraId="10AA817E"/>
        </w:tc>
      </w:tr>
      <w:tr w14:paraId="03A4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604B9548">
            <w:r>
              <w:rPr>
                <w:rFonts w:ascii="Times New Roman" w:hAnsi="Times New Roman" w:eastAsia="Times New Roman" w:cs="Times New Roman"/>
                <w:sz w:val="18"/>
                <w:szCs w:val="18"/>
              </w:rPr>
              <w:t>Kunststoffe / 塑料</w:t>
            </w:r>
          </w:p>
        </w:tc>
        <w:tc>
          <w:tcPr>
            <w:tcW w:w="1000" w:type="dxa"/>
            <w:tcMar>
              <w:top w:w="30" w:type="dxa"/>
              <w:left w:w="50" w:type="dxa"/>
              <w:bottom w:w="30" w:type="dxa"/>
              <w:right w:w="50" w:type="dxa"/>
            </w:tcMar>
          </w:tcPr>
          <w:p w14:paraId="48EB06F3"/>
        </w:tc>
        <w:tc>
          <w:tcPr>
            <w:tcW w:w="2200" w:type="dxa"/>
            <w:tcMar>
              <w:top w:w="30" w:type="dxa"/>
              <w:left w:w="50" w:type="dxa"/>
              <w:bottom w:w="30" w:type="dxa"/>
              <w:right w:w="50" w:type="dxa"/>
            </w:tcMar>
          </w:tcPr>
          <w:p w14:paraId="072D7636"/>
        </w:tc>
        <w:tc>
          <w:tcPr>
            <w:tcW w:w="3955" w:type="dxa"/>
            <w:tcMar>
              <w:top w:w="30" w:type="dxa"/>
              <w:left w:w="50" w:type="dxa"/>
              <w:bottom w:w="30" w:type="dxa"/>
              <w:right w:w="50" w:type="dxa"/>
            </w:tcMar>
          </w:tcPr>
          <w:p w14:paraId="5453E2AD"/>
        </w:tc>
      </w:tr>
      <w:tr w14:paraId="1A170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8807BEE">
            <w:r>
              <w:rPr>
                <w:rFonts w:ascii="Times New Roman" w:hAnsi="Times New Roman" w:eastAsia="Times New Roman" w:cs="Times New Roman"/>
                <w:sz w:val="18"/>
                <w:szCs w:val="18"/>
              </w:rPr>
              <w:t>Verbunde / 复合材料</w:t>
            </w:r>
          </w:p>
        </w:tc>
        <w:tc>
          <w:tcPr>
            <w:tcW w:w="1000" w:type="dxa"/>
            <w:tcMar>
              <w:top w:w="30" w:type="dxa"/>
              <w:left w:w="50" w:type="dxa"/>
              <w:bottom w:w="30" w:type="dxa"/>
              <w:right w:w="50" w:type="dxa"/>
            </w:tcMar>
          </w:tcPr>
          <w:p w14:paraId="5AF19579"/>
        </w:tc>
        <w:tc>
          <w:tcPr>
            <w:tcW w:w="2200" w:type="dxa"/>
            <w:tcMar>
              <w:top w:w="30" w:type="dxa"/>
              <w:left w:w="50" w:type="dxa"/>
              <w:bottom w:w="30" w:type="dxa"/>
              <w:right w:w="50" w:type="dxa"/>
            </w:tcMar>
          </w:tcPr>
          <w:p w14:paraId="329991BD"/>
        </w:tc>
        <w:tc>
          <w:tcPr>
            <w:tcW w:w="3955" w:type="dxa"/>
            <w:tcMar>
              <w:top w:w="30" w:type="dxa"/>
              <w:left w:w="50" w:type="dxa"/>
              <w:bottom w:w="30" w:type="dxa"/>
              <w:right w:w="50" w:type="dxa"/>
            </w:tcMar>
          </w:tcPr>
          <w:p w14:paraId="0E238B72"/>
        </w:tc>
      </w:tr>
      <w:tr w14:paraId="5CCE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F240AD7">
            <w:r>
              <w:rPr>
                <w:rFonts w:ascii="Times New Roman" w:hAnsi="Times New Roman" w:eastAsia="Times New Roman" w:cs="Times New Roman"/>
                <w:sz w:val="18"/>
                <w:szCs w:val="18"/>
              </w:rPr>
              <w:t>Getränkekarton / 饮料纸盒</w:t>
            </w:r>
          </w:p>
        </w:tc>
        <w:tc>
          <w:tcPr>
            <w:tcW w:w="1000" w:type="dxa"/>
            <w:tcMar>
              <w:top w:w="30" w:type="dxa"/>
              <w:left w:w="50" w:type="dxa"/>
              <w:bottom w:w="30" w:type="dxa"/>
              <w:right w:w="50" w:type="dxa"/>
            </w:tcMar>
          </w:tcPr>
          <w:p w14:paraId="298B54F7"/>
        </w:tc>
        <w:tc>
          <w:tcPr>
            <w:tcW w:w="2200" w:type="dxa"/>
            <w:tcMar>
              <w:top w:w="30" w:type="dxa"/>
              <w:left w:w="50" w:type="dxa"/>
              <w:bottom w:w="30" w:type="dxa"/>
              <w:right w:w="50" w:type="dxa"/>
            </w:tcMar>
          </w:tcPr>
          <w:p w14:paraId="08D712EB"/>
        </w:tc>
        <w:tc>
          <w:tcPr>
            <w:tcW w:w="3955" w:type="dxa"/>
            <w:tcMar>
              <w:top w:w="30" w:type="dxa"/>
              <w:left w:w="50" w:type="dxa"/>
              <w:bottom w:w="30" w:type="dxa"/>
              <w:right w:w="50" w:type="dxa"/>
            </w:tcMar>
          </w:tcPr>
          <w:p w14:paraId="3A4FAC48"/>
        </w:tc>
      </w:tr>
      <w:tr w14:paraId="12A4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35EA9C85">
            <w:r>
              <w:rPr>
                <w:rFonts w:ascii="Times New Roman" w:hAnsi="Times New Roman" w:eastAsia="Times New Roman" w:cs="Times New Roman"/>
                <w:sz w:val="18"/>
                <w:szCs w:val="18"/>
              </w:rPr>
              <w:t>Sonstige / 其他</w:t>
            </w:r>
          </w:p>
        </w:tc>
        <w:tc>
          <w:tcPr>
            <w:tcW w:w="1000" w:type="dxa"/>
            <w:tcMar>
              <w:top w:w="30" w:type="dxa"/>
              <w:left w:w="50" w:type="dxa"/>
              <w:bottom w:w="30" w:type="dxa"/>
              <w:right w:w="50" w:type="dxa"/>
            </w:tcMar>
          </w:tcPr>
          <w:p w14:paraId="67A78235"/>
        </w:tc>
        <w:tc>
          <w:tcPr>
            <w:tcW w:w="2200" w:type="dxa"/>
            <w:tcMar>
              <w:top w:w="30" w:type="dxa"/>
              <w:left w:w="50" w:type="dxa"/>
              <w:bottom w:w="30" w:type="dxa"/>
              <w:right w:w="50" w:type="dxa"/>
            </w:tcMar>
          </w:tcPr>
          <w:p w14:paraId="6F665032"/>
        </w:tc>
        <w:tc>
          <w:tcPr>
            <w:tcW w:w="3955" w:type="dxa"/>
            <w:tcMar>
              <w:top w:w="30" w:type="dxa"/>
              <w:left w:w="50" w:type="dxa"/>
              <w:bottom w:w="30" w:type="dxa"/>
              <w:right w:w="50" w:type="dxa"/>
            </w:tcMar>
          </w:tcPr>
          <w:p w14:paraId="3BB05059"/>
        </w:tc>
      </w:tr>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