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WEEE Registration Information Template</w:t>
      </w:r>
    </w:p>
    <w:p>
      <w:r>
        <w:t>WEEE Return GmbH — German WEEE Authorised Representative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 Name (EN)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Company Name (CN)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Registered Address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Unified Social Credit Code (USCC)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Legal Representative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Contact Person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Contact Email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Contact Phone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WeChat 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Device Category (1-6)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Number of Brands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Amazon/eBay Store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Estimated Annual Sales Volume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Year Type</w:t>
            </w:r>
          </w:p>
        </w:tc>
        <w:tc>
          <w:tcPr>
            <w:tcW w:type="dxa" w:w="4320"/>
          </w:tcPr>
          <w:p>
            <w:r>
              <w:t>[ ] First Year  [ ] Renewal</w:t>
            </w:r>
          </w:p>
        </w:tc>
      </w:tr>
      <w:tr>
        <w:tc>
          <w:tcPr>
            <w:tcW w:type="dxa" w:w="4320"/>
          </w:tcPr>
          <w:p>
            <w:r>
              <w:t>Notes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Please send completed form to your LIVANTO account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