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 xml:space="preserve">USt-ID: DE464031041</w:t>
              <w:br/>
              <w:t xml:space="preserve">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 xml:space="preserve">增值税号：DE464031041</w:t>
              <w:br/>
              <w:t xml:space="preserve">授权代表ID（LUCID）：DE8514687609035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Swift-Code: BKCHCNBJ780</w:t>
            </w:r>
          </w:p>
          <w:p>
            <w:pPr>
              <w:spacing w:before="0" w:after="0"/>
            </w:pPr>
            <w:r>
              <w:rPr>
                <w:rFonts w:ascii="Times New Roman" w:hAnsi="Times New Roman" w:eastAsia="Times New Roman" w:cs="Times New Roman"/>
                <w:b w:val="0"/>
                <w:bCs w:val="0"/>
                <w:sz w:val="21"/>
                <w:szCs w:val="21"/>
              </w:rPr>
              <w:t xml:space="preserve">  Bankadresse: NO.21, LONGHU ROAD, HUAINAN CITY,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{company_name_en}</w:t>
            </w:r>
          </w:p>
          <w:p>
            <w:pPr>
              <w:spacing w:before="20" w:after="0"/>
            </w:pPr>
            <w:r>
              <w:rPr>
                <w:rFonts w:ascii="Times New Roman" w:hAnsi="Times New Roman" w:eastAsia="Times New Roman" w:cs="Times New Roman"/>
                <w:sz w:val="21"/>
                <w:szCs w:val="21"/>
              </w:rPr>
              <w:t xml:space="preserve">{registered_address_en}</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Dortmund</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多特蒙德</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20" w:after="0"/>
            </w:pPr>
            <w:r>
              <w:rPr>
                <w:rFonts w:ascii="Times New Roman" w:hAnsi="Times New Roman" w:eastAsia="Times New Roman" w:cs="Times New Roman"/>
                <w:sz w:val="21"/>
                <w:szCs w:val="21"/>
              </w:rPr>
              <w:t xml:space="preserve">Huainan</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20" w:after="0"/>
            </w:pPr>
            <w:r>
              <w:rPr>
                <w:rFonts w:ascii="宋体" w:hAnsi="宋体" w:eastAsia="宋体" w:cs="宋体"/>
                <w:sz w:val="21"/>
                <w:szCs w:val="21"/>
              </w:rPr>
              <w:t xml:space="preserve">淮南</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