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color="auto" w:fill="FFFFFF" w:themeFill="background1"/>
        <w:jc w:val="center"/>
        <w:rPr/>
      </w:pPr>
      <w:bookmarkStart w:id="0" w:name="_3oqw77jmgwgz"/>
      <w:bookmarkEnd w:id="0"/>
      <w:r>
        <w:rPr/>
        <w:drawing>
          <wp:inline distT="0" distB="0" distL="0" distR="0">
            <wp:extent cx="436880" cy="7239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084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hd w:val="clear" w:color="auto" w:fill="FFFFFF" w:themeFill="background1"/>
        <w:jc w:val="center"/>
        <w:rPr/>
      </w:pPr>
      <w:r>
        <w:rPr>
          <w:sz w:val="22"/>
          <w:szCs w:val="22"/>
        </w:rPr>
        <w:t>МИНИСТЕРСТВО НАУКИ И ВЫСШЕГО ОБРАЗОВАНИЕ РОССИЙСКОЙ ФЕДЕРАЦИИ</w:t>
      </w:r>
    </w:p>
    <w:p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1"/>
        <w:shd w:val="clear" w:color="auto" w:fill="FFFFFF" w:themeFill="background1"/>
        <w:jc w:val="center"/>
        <w:rPr>
          <w:b/>
          <w:bCs/>
        </w:rPr>
      </w:pPr>
      <w:r>
        <w:rPr>
          <w:b/>
          <w:bCs/>
        </w:rPr>
        <w:t>«Дальневосточный федеральный университет»</w:t>
      </w:r>
    </w:p>
    <w:p>
      <w:pPr>
        <w:pStyle w:val="normal1"/>
        <w:shd w:val="clear" w:color="auto" w:fill="FFFFFF" w:themeFill="background1"/>
        <w:jc w:val="center"/>
        <w:rPr>
          <w:b/>
          <w:bCs/>
        </w:rPr>
      </w:pPr>
      <w:r>
        <w:rPr>
          <w:b/>
          <w:bCs/>
        </w:rPr>
        <w:t>(ДВФУ)</w:t>
      </w:r>
    </w:p>
    <w:p>
      <w:pPr>
        <w:pStyle w:val="normal1"/>
        <w:pBdr>
          <w:top w:val="single" w:sz="24" w:space="0" w:color="000000"/>
        </w:pBdr>
        <w:ind w:firstLine="709" w:left="-1276" w:right="-284"/>
        <w:rPr/>
      </w:pPr>
      <w:r>
        <w:rPr/>
      </w:r>
    </w:p>
    <w:p>
      <w:pPr>
        <w:pStyle w:val="normal1"/>
        <w:widowControl w:val="false"/>
        <w:ind w:firstLine="709" w:left="-1276" w:right="-284"/>
        <w:jc w:val="center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</w:p>
    <w:p>
      <w:pPr>
        <w:pStyle w:val="normal1"/>
        <w:widowControl w:val="false"/>
        <w:ind w:firstLine="709" w:left="-1276" w:right="-284"/>
        <w:jc w:val="center"/>
        <w:rPr/>
      </w:pPr>
      <w:r>
        <w:rPr/>
        <w:t>(ШКОЛА)</w:t>
      </w:r>
    </w:p>
    <w:p>
      <w:pPr>
        <w:pStyle w:val="normal1"/>
        <w:widowControl w:val="false"/>
        <w:ind w:firstLine="709" w:left="-1276" w:right="-284"/>
        <w:jc w:val="center"/>
        <w:rPr>
          <w:b/>
          <w:bCs/>
        </w:rPr>
      </w:pPr>
      <w:r>
        <w:rPr>
          <w:b/>
          <w:bCs/>
        </w:rPr>
        <w:t>Департамент информационных и компьютерных систем</w:t>
      </w:r>
    </w:p>
    <w:p>
      <w:pPr>
        <w:pStyle w:val="normal1"/>
        <w:widowControl w:val="false"/>
        <w:ind w:firstLine="709" w:left="-1276" w:right="-284"/>
        <w:rPr/>
      </w:pPr>
      <w:r>
        <w:rPr/>
      </w:r>
    </w:p>
    <w:p>
      <w:pPr>
        <w:pStyle w:val="normal1"/>
        <w:widowControl w:val="false"/>
        <w:ind w:firstLine="709" w:left="-1276" w:right="-284"/>
        <w:jc w:val="center"/>
        <w:rPr>
          <w:b/>
          <w:bCs/>
        </w:rPr>
      </w:pPr>
      <w:r>
        <w:rPr>
          <w:b/>
          <w:bCs/>
        </w:rPr>
        <w:t>ОТЧЕТ</w:t>
      </w:r>
    </w:p>
    <w:p>
      <w:pPr>
        <w:pStyle w:val="normal1"/>
        <w:jc w:val="center"/>
        <w:rPr/>
      </w:pPr>
      <w:r>
        <w:rPr/>
        <w:t>по дисциплине «системы искусственного интеллекта»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tbl>
      <w:tblPr>
        <w:tblW w:w="453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8"/>
        <w:gridCol w:w="2267"/>
      </w:tblGrid>
      <w:tr>
        <w:trPr/>
        <w:tc>
          <w:tcPr>
            <w:tcW w:w="4535" w:type="dxa"/>
            <w:gridSpan w:val="2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bookmarkStart w:id="1" w:name="_b2wkcm8zikp2"/>
            <w:bookmarkEnd w:id="1"/>
            <w:r>
              <w:rPr>
                <w:rFonts w:eastAsia="Times New Roman" w:cs="Times New Roman"/>
                <w:color w:val="000000"/>
              </w:rPr>
              <w:t>Выполнил студенты группы Б9122-09.03.03пи</w:t>
            </w:r>
            <w:r>
              <w:rPr/>
              <w:t>кд</w:t>
            </w:r>
          </w:p>
        </w:tc>
      </w:tr>
      <w:tr>
        <w:trPr/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267" w:type="dxa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/>
              <w:t>Зверев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/>
              <w:t>Р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>
              <w:rPr/>
              <w:t>И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>
        <w:trPr/>
        <w:tc>
          <w:tcPr>
            <w:tcW w:w="4535" w:type="dxa"/>
            <w:gridSpan w:val="2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4535" w:type="dxa"/>
            <w:gridSpan w:val="2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Проверил преподаватель</w:t>
            </w:r>
          </w:p>
        </w:tc>
      </w:tr>
      <w:tr>
        <w:trPr/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267" w:type="dxa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/>
              <w:t>Бочарова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/>
              <w:t>В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>
              <w:rPr/>
              <w:t>В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>
        <w:trPr/>
        <w:tc>
          <w:tcPr>
            <w:tcW w:w="4535" w:type="dxa"/>
            <w:gridSpan w:val="2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gridSpan w:val="2"/>
            <w:tcBorders>
              <w:top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5916" w:leader="none"/>
              </w:tabs>
              <w:ind w:hanging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зачтено/не зачтено</w:t>
            </w:r>
          </w:p>
        </w:tc>
      </w:tr>
    </w:tbl>
    <w:p>
      <w:pPr>
        <w:pStyle w:val="normal1"/>
        <w:tabs>
          <w:tab w:val="clear" w:pos="720"/>
          <w:tab w:val="left" w:pos="5916" w:leader="none"/>
        </w:tabs>
        <w:ind w:hanging="0"/>
        <w:jc w:val="left"/>
        <w:rPr>
          <w:rFonts w:eastAsia="Times New Roman" w:cs="Times New Roman"/>
          <w:color w:themeColor="text1" w:val="000000"/>
        </w:rPr>
      </w:pPr>
      <w:r>
        <w:rPr>
          <w:rFonts w:eastAsia="Times New Roman" w:cs="Times New Roman"/>
          <w:color w:themeColor="text1" w:val="000000"/>
        </w:rPr>
      </w:r>
    </w:p>
    <w:p>
      <w:pPr>
        <w:pStyle w:val="normal1"/>
        <w:ind w:hanging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г. Владивосток</w:t>
      </w:r>
    </w:p>
    <w:p>
      <w:pPr>
        <w:pStyle w:val="normal1"/>
        <w:tabs>
          <w:tab w:val="clear" w:pos="720"/>
          <w:tab w:val="left" w:pos="3885" w:leader="none"/>
        </w:tabs>
        <w:ind w:hanging="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/>
        <w:t xml:space="preserve">2025 г </w:t>
      </w:r>
      <w:bookmarkStart w:id="2" w:name="_747vjrw22sa9"/>
      <w:bookmarkEnd w:id="2"/>
      <w:r>
        <w:br w:type="page"/>
      </w:r>
    </w:p>
    <w:p>
      <w:pPr>
        <w:pStyle w:val="Normal"/>
        <w:tabs>
          <w:tab w:val="clear" w:pos="720"/>
          <w:tab w:val="left" w:pos="3885" w:leader="none"/>
        </w:tabs>
        <w:spacing w:before="0" w:after="0"/>
        <w:ind w:hanging="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themeColor="text1" w:val="000000"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345" w:leader="dot"/>
            </w:tabs>
            <w:bidi w:val="0"/>
            <w:rPr>
              <w:rStyle w:val="Hyperlink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Toc1379306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_Toc1379306857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Цель работы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3430569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_Toc343056913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1823876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_Toc1823876282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Описание данных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2087972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_Toc2087972955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Сравнение бустингов в зависимости от количества итераций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5630117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_Toc563011733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Сравнение BrownBoost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9509988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_Toc950998848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Сравнение классификаторов на предобработанных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9329455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_Toc932945534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Заключение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45" w:leader="dot"/>
            </w:tabs>
            <w:bidi w:val="0"/>
            <w:rPr/>
          </w:pPr>
          <w:hyperlink w:anchor="_Toc5429179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_Toc542917904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Список литературы</w:t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1"/>
        <w:tabs>
          <w:tab w:val="clear" w:pos="720"/>
          <w:tab w:val="left" w:pos="3885" w:leader="none"/>
        </w:tabs>
        <w:ind w:hanging="0"/>
        <w:jc w:val="both"/>
        <w:rPr>
          <w:rFonts w:eastAsia="Times New Roman" w:cs="Times New Roman"/>
          <w:b/>
          <w:bCs/>
          <w:color w:themeColor="text1" w:val="000000"/>
        </w:rPr>
      </w:pPr>
      <w:r>
        <w:rPr>
          <w:rFonts w:eastAsia="Times New Roman" w:cs="Times New Roman"/>
          <w:b/>
          <w:bCs/>
          <w:color w:themeColor="text1" w:val="000000"/>
        </w:rPr>
      </w:r>
    </w:p>
    <w:p>
      <w:pPr>
        <w:pStyle w:val="normal1"/>
        <w:spacing w:before="0" w:after="160"/>
        <w:ind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1"/>
        <w:spacing w:before="0" w:after="16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keepNext w:val="true"/>
        <w:keepLines/>
        <w:widowControl/>
        <w:tabs>
          <w:tab w:val="clear" w:pos="720"/>
          <w:tab w:val="left" w:pos="3885" w:leader="none"/>
        </w:tabs>
        <w:suppressAutoHyphens w:val="true"/>
        <w:bidi w:val="0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</w:rPr>
      </w:pPr>
      <w:bookmarkStart w:id="3" w:name="_Toc1379306857"/>
      <w:bookmarkStart w:id="4" w:name="_7o3zxv8ahjbw"/>
      <w:bookmarkEnd w:id="4"/>
      <w:r>
        <w:rPr>
          <w:rFonts w:eastAsia="Times New Roman" w:cs="Times New Roman" w:ascii="Times New Roman" w:hAnsi="Times New Roman"/>
          <w:b/>
          <w:bCs/>
          <w:color w:themeColor="text1" w:val="000000"/>
        </w:rPr>
        <w:t>Цель работы</w:t>
      </w:r>
      <w:bookmarkEnd w:id="3"/>
    </w:p>
    <w:p>
      <w:pPr>
        <w:pStyle w:val="normal1"/>
        <w:rPr>
          <w:b/>
          <w:bCs/>
        </w:rPr>
      </w:pPr>
      <w:r>
        <w:rPr/>
        <w:t>Целью работы является сравнение разных моделей бустинга на датасете Bioresponse.</w:t>
      </w:r>
    </w:p>
    <w:p>
      <w:pPr>
        <w:pStyle w:val="normal1"/>
        <w:tabs>
          <w:tab w:val="clear" w:pos="720"/>
          <w:tab w:val="left" w:pos="3885" w:leader="none"/>
        </w:tabs>
        <w:jc w:val="left"/>
        <w:rPr>
          <w:rFonts w:eastAsia="Times New Roman" w:cs="Times New Roman"/>
          <w:b/>
          <w:color w:val="000000"/>
        </w:rPr>
      </w:pPr>
      <w:bookmarkStart w:id="5" w:name="_kenbwx2ebpxr"/>
      <w:bookmarkEnd w:id="5"/>
      <w:r>
        <w:rPr>
          <w:rFonts w:eastAsia="Times New Roman" w:cs="Times New Roman"/>
          <w:b/>
          <w:color w:val="000000"/>
        </w:rPr>
        <w:t>Постановка задачи</w:t>
      </w:r>
    </w:p>
    <w:p>
      <w:pPr>
        <w:pStyle w:val="normal1"/>
        <w:rPr/>
      </w:pPr>
      <w:r>
        <w:rPr/>
        <w:t>В данной работе рассматривается задача классификации с помощью бустингов.</w:t>
      </w:r>
    </w:p>
    <w:p>
      <w:pPr>
        <w:pStyle w:val="normal1"/>
        <w:rPr/>
      </w:pPr>
      <w:r>
        <w:rPr/>
        <w:t>Необходимо реализовать следующие этапы и функции:</w:t>
      </w:r>
    </w:p>
    <w:p>
      <w:pPr>
        <w:pStyle w:val="normal1"/>
        <w:numPr>
          <w:ilvl w:val="0"/>
          <w:numId w:val="1"/>
        </w:numPr>
        <w:ind w:firstLine="709" w:left="0"/>
        <w:rPr/>
      </w:pPr>
      <w:r>
        <w:rPr/>
        <w:t>Сравнить время работы и точность Ada Boost, Logit Boost и Brown Boost от количества итераций;</w:t>
      </w:r>
    </w:p>
    <w:p>
      <w:pPr>
        <w:pStyle w:val="normal1"/>
        <w:numPr>
          <w:ilvl w:val="0"/>
          <w:numId w:val="1"/>
        </w:numPr>
        <w:ind w:firstLine="709" w:left="0"/>
        <w:rPr/>
      </w:pPr>
      <w:r>
        <w:rPr/>
        <w:t>Сравнить как параметры Brown Boost влияют на точность и время работы;</w:t>
      </w:r>
    </w:p>
    <w:p>
      <w:pPr>
        <w:pStyle w:val="normal1"/>
        <w:numPr>
          <w:ilvl w:val="0"/>
          <w:numId w:val="1"/>
        </w:numPr>
        <w:ind w:firstLine="709" w:left="0"/>
        <w:rPr/>
      </w:pPr>
      <w:r>
        <w:rPr/>
        <w:t>Оценить точность классификаторов после предобработки данных.</w:t>
      </w:r>
    </w:p>
    <w:p>
      <w:pPr>
        <w:pStyle w:val="normal1"/>
        <w:rPr/>
      </w:pPr>
      <w:r>
        <w:rPr/>
      </w:r>
    </w:p>
    <w:p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keepNext w:val="true"/>
        <w:keepLines/>
        <w:widowControl/>
        <w:tabs>
          <w:tab w:val="clear" w:pos="720"/>
          <w:tab w:val="left" w:pos="3885" w:leader="none"/>
        </w:tabs>
        <w:suppressAutoHyphens w:val="true"/>
        <w:bidi w:val="0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</w:rPr>
      </w:pPr>
      <w:bookmarkStart w:id="6" w:name="_Toc343056913"/>
      <w:bookmarkStart w:id="7" w:name="_w41axpslwyh9"/>
      <w:bookmarkEnd w:id="7"/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</w:rPr>
        <w:t>Введение</w:t>
      </w:r>
      <w:bookmarkEnd w:id="6"/>
    </w:p>
    <w:p>
      <w:pPr>
        <w:pStyle w:val="BodyText"/>
        <w:tabs>
          <w:tab w:val="clear" w:pos="720"/>
          <w:tab w:val="left" w:pos="3885" w:leader="none"/>
        </w:tabs>
        <w:rPr/>
      </w:pPr>
      <w:r>
        <w:rPr>
          <w:rStyle w:val="SourceText"/>
          <w:b w:val="false"/>
          <w:bCs w:val="false"/>
        </w:rPr>
        <w:t xml:space="preserve">В этой лабораторной работе исследуется влияние различных алгоритмов бустинга на задачу классификации на примере набора данных </w:t>
      </w:r>
      <w:r>
        <w:rPr>
          <w:rStyle w:val="Strong"/>
          <w:b w:val="false"/>
          <w:bCs w:val="false"/>
        </w:rPr>
        <w:t>Bioresponse</w:t>
      </w:r>
      <w:r>
        <w:rPr>
          <w:rStyle w:val="SourceText"/>
          <w:b w:val="false"/>
          <w:bCs w:val="false"/>
        </w:rPr>
        <w:t>. Бустинг — мощный подход ансамблевого обучения, объединяющий простые модели в сильный классификатор; разные его реализации по-разному балансируют точность и вычислительную сложность, особенно при изменении числа итераций и внутренних параметров.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b w:val="false"/>
          <w:bCs w:val="false"/>
        </w:rPr>
        <w:t>Задача работы — сравнить поведение трёх бустинговых методов (AdaBoost, LogitBoost и BrownBoost) по двум ключевым измерителям: точности классификации и времени обучения, в зависимости от числа итераций и настроек алгоритмов. Также требуется исследовать чувствительность BrownBoost к его параметрам и оценить, как предобработка данных влияет на качество моделей.</w:t>
      </w:r>
    </w:p>
    <w:p>
      <w:pPr>
        <w:pStyle w:val="BodyText"/>
        <w:tabs>
          <w:tab w:val="clear" w:pos="720"/>
          <w:tab w:val="left" w:pos="3885" w:leader="none"/>
        </w:tabs>
        <w:rPr>
          <w:rStyle w:val="SourceText"/>
        </w:rPr>
      </w:pPr>
      <w:r>
        <w:rPr/>
      </w:r>
    </w:p>
    <w:p>
      <w:pPr>
        <w:pStyle w:val="BodyText"/>
        <w:tabs>
          <w:tab w:val="clear" w:pos="720"/>
          <w:tab w:val="left" w:pos="3885" w:leader="none"/>
        </w:tabs>
        <w:rPr>
          <w:rStyle w:val="SourceText"/>
        </w:rPr>
      </w:pPr>
      <w:r>
        <w:rPr/>
      </w:r>
    </w:p>
    <w:p>
      <w:pPr>
        <w:pStyle w:val="BodyText"/>
        <w:tabs>
          <w:tab w:val="clear" w:pos="720"/>
          <w:tab w:val="left" w:pos="3885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3885" w:leader="none"/>
        </w:tabs>
        <w:rPr/>
      </w:pPr>
      <w:r>
        <w:rPr/>
      </w:r>
    </w:p>
    <w:p>
      <w:pPr>
        <w:pStyle w:val="normal1"/>
        <w:spacing w:before="240" w:after="240"/>
        <w:ind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tabs>
          <w:tab w:val="clear" w:pos="720"/>
          <w:tab w:val="left" w:pos="709" w:leader="none"/>
          <w:tab w:val="left" w:pos="3885" w:leader="none"/>
        </w:tabs>
        <w:spacing w:before="0" w:after="120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</w:rPr>
      </w:pPr>
      <w:bookmarkStart w:id="8" w:name="_Toc1823876282"/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</w:rPr>
        <w:t>Описание данных</w:t>
      </w:r>
      <w:bookmarkEnd w:id="8"/>
    </w:p>
    <w:p>
      <w:pPr>
        <w:pStyle w:val="normal1"/>
        <w:rPr/>
      </w:pPr>
      <w:r>
        <w:rPr/>
        <w:t>Датасет Bioresponse предоставляет 3751 объект (записей) и 1777 признаков (столбцов). Каждый объект — это конфигурация некоторой молекулы. Класс объекта — вызвала ли молекула реакцию или нет.</w:t>
      </w:r>
      <w:r>
        <w:br w:type="page"/>
      </w:r>
    </w:p>
    <w:p>
      <w:pPr>
        <w:pStyle w:val="Heading1"/>
        <w:keepNext w:val="true"/>
        <w:keepLines/>
        <w:widowControl/>
        <w:tabs>
          <w:tab w:val="clear" w:pos="720"/>
          <w:tab w:val="left" w:pos="3885" w:leader="none"/>
        </w:tabs>
        <w:suppressAutoHyphens w:val="true"/>
        <w:bidi w:val="0"/>
        <w:spacing w:lineRule="auto" w:line="240" w:before="0" w:after="120"/>
        <w:ind w:firstLine="720" w:left="0" w:right="0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</w:rPr>
      </w:pPr>
      <w:bookmarkStart w:id="9" w:name="_Toc2087972955"/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</w:rPr>
        <w:t>Сравнение бустингов в зависимости от количества итераций</w:t>
      </w:r>
      <w:bookmarkEnd w:id="9"/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Все модели бустинга обучались 15 раз с разным количеством итераций (1, 11, 21, 31, 41, …, 141). 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Зависимость точности от количества итераций представлена графически:</w:t>
      </w:r>
    </w:p>
    <w:p>
      <w:pPr>
        <w:pStyle w:val="normal1"/>
        <w:ind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191635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1916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940425" cy="376491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764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Зависимость точности от кол-ва итераций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30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940425" cy="376491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764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Зависимость точности от кол-ва итераций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/>
        <w:t>LogitBoost показывает себя лучше в точности, чем остальные модели. BrownBoost будто просто угадывает, а не обучается.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/>
        <w:t>Зависимость времени работы от количества итераций: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29006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2900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940425" cy="3863340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86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Сравнение скорости работы от кол-ва итераций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37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940425" cy="3863340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86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Сравнение скорости работы от кол-ва итераций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/>
        <w:t>LogitBoost хоть и выигрывает в точности, но значительно проигрывает в скорости.</w:t>
      </w:r>
      <w:r>
        <w:br w:type="page"/>
      </w:r>
    </w:p>
    <w:p>
      <w:pPr>
        <w:pStyle w:val="Heading1"/>
        <w:keepNext w:val="true"/>
        <w:keepLines/>
        <w:widowControl/>
        <w:suppressAutoHyphens w:val="true"/>
        <w:bidi w:val="0"/>
        <w:spacing w:lineRule="auto" w:line="240" w:before="240" w:after="120"/>
        <w:ind w:firstLine="720" w:left="0" w:right="0"/>
        <w:jc w:val="both"/>
        <w:rPr>
          <w:rFonts w:ascii="Times New Roman" w:hAnsi="Times New Roman" w:eastAsia="Times New Roman" w:cs="Times New Roman"/>
          <w:b/>
          <w:bCs/>
          <w:color w:themeColor="text1" w:val="000000"/>
        </w:rPr>
      </w:pPr>
      <w:bookmarkStart w:id="10" w:name="_Toc563011733"/>
      <w:r>
        <w:rPr>
          <w:rFonts w:eastAsia="Times New Roman" w:cs="Times New Roman" w:ascii="Times New Roman" w:hAnsi="Times New Roman"/>
          <w:color w:themeColor="text1" w:val="000000"/>
        </w:rPr>
        <w:t>Сравнение BrownBoost</w:t>
      </w:r>
      <w:bookmarkEnd w:id="10"/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>
          <w:b w:val="false"/>
          <w:bCs w:val="false"/>
        </w:rPr>
        <w:t>Построим графики зависимости точности и скорости работы BrownBoost от параметров эпсилон и ню (</w:t>
      </w:r>
      <w:r>
        <w:rPr>
          <w:rFonts w:eastAsia="Source Han Serif CN" w:cs="FreeSans" w:ascii="Adwaita Mono" w:hAnsi="Adwaita Mono"/>
          <w:b w:val="false"/>
          <w:bCs w:val="false"/>
        </w:rPr>
        <w:t>ε</w:t>
      </w:r>
      <w:r>
        <w:rPr>
          <w:b w:val="false"/>
          <w:bCs w:val="false"/>
        </w:rPr>
        <w:t xml:space="preserve"> и </w:t>
      </w:r>
      <w:r>
        <w:rPr>
          <w:rFonts w:eastAsia="Source Han Serif CN" w:cs="FreeSans" w:ascii="Adwaita Mono" w:hAnsi="Adwaita Mono"/>
          <w:b w:val="false"/>
          <w:bCs w:val="false"/>
        </w:rPr>
        <w:t>ν</w:t>
      </w:r>
      <w:r>
        <w:rPr>
          <w:b w:val="false"/>
          <w:bCs w:val="false"/>
        </w:rPr>
        <w:t>):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2874645"/>
                <wp:effectExtent l="0" t="0" r="0" b="0"/>
                <wp:wrapSquare wrapText="largest"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8746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940425" cy="2447925"/>
                                  <wp:effectExtent l="0" t="0" r="0" b="0"/>
                                  <wp:docPr id="9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Сравнение качества и времени работы от эпсилон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226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940425" cy="2447925"/>
                            <wp:effectExtent l="0" t="0" r="0" b="0"/>
                            <wp:docPr id="10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2447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Сравнение качества и времени работы от эпсилон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>
          <w:b w:val="false"/>
          <w:bCs w:val="false"/>
        </w:rPr>
        <w:t>Как видно, точность не изменяется абсолютно для заданных эпсилон, но время работы заметно менятся.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2874645"/>
                <wp:effectExtent l="0" t="0" r="0" b="0"/>
                <wp:wrapSquare wrapText="largest"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8746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940425" cy="2447925"/>
                                  <wp:effectExtent l="0" t="0" r="0" b="0"/>
                                  <wp:docPr id="12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Сравнение качества и скорости работы от ню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226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940425" cy="2447925"/>
                            <wp:effectExtent l="0" t="0" r="0" b="0"/>
                            <wp:docPr id="13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2447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Сравнение качества и скорости работы от ню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>
          <w:b w:val="false"/>
          <w:bCs w:val="false"/>
        </w:rPr>
        <w:t>Как видно из графиков, точность не изменяется от данных параметров, а время работы еще как изменяется. Графики очень схожи между собой.</w:t>
      </w:r>
      <w:r>
        <w:br w:type="page"/>
      </w:r>
    </w:p>
    <w:p>
      <w:pPr>
        <w:pStyle w:val="Heading1"/>
        <w:keepNext w:val="true"/>
        <w:keepLines/>
        <w:widowControl/>
        <w:suppressAutoHyphens w:val="true"/>
        <w:bidi w:val="0"/>
        <w:spacing w:lineRule="auto" w:line="240" w:before="240" w:after="120"/>
        <w:ind w:firstLine="720" w:left="0" w:right="0"/>
        <w:jc w:val="both"/>
        <w:rPr>
          <w:rFonts w:ascii="Times New Roman" w:hAnsi="Times New Roman" w:eastAsia="Times New Roman" w:cs="Times New Roman"/>
          <w:b/>
          <w:bCs/>
          <w:color w:themeColor="text1" w:val="000000"/>
        </w:rPr>
      </w:pPr>
      <w:bookmarkStart w:id="11" w:name="_Toc950998848"/>
      <w:r>
        <w:rPr>
          <w:rFonts w:eastAsia="Times New Roman" w:cs="Times New Roman" w:ascii="Times New Roman" w:hAnsi="Times New Roman"/>
          <w:color w:themeColor="text1" w:val="000000"/>
        </w:rPr>
        <w:t>Сравнение классификаторов на предобработанных данных</w:t>
      </w:r>
      <w:bookmarkEnd w:id="11"/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>
          <w:b w:val="false"/>
          <w:bCs w:val="false"/>
        </w:rPr>
        <w:t>С помощью алгоритма Local Outliner Factor находим 159 аномальных записей и удаляем их, получив 3349 записей.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>
          <w:b w:val="false"/>
          <w:bCs w:val="false"/>
        </w:rPr>
        <w:t>С помощью PCA снизим размерность данных, а то 1776 признаков много. В самом деле, 445 признаков объясняют 95% дисперсии, это почти в 4 раза меньше признаков.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>
          <w:b w:val="false"/>
          <w:bCs w:val="false"/>
        </w:rPr>
        <w:t>В итоге тренировочная выборка имеет 2679 записей и 455 признаков, а тестовая 670 записей и 455 признаков.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>
          <w:b w:val="false"/>
          <w:bCs w:val="false"/>
        </w:rPr>
        <w:t>Каждый бустинг обучался с ограниченным количеством итераций — 500.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</w:rPr>
      </w:pPr>
      <w:r>
        <w:rPr>
          <w:b w:val="false"/>
          <w:bCs w:val="false"/>
        </w:rPr>
        <w:t>В итоге сравнительный график выглядит так: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970020"/>
                <wp:effectExtent l="0" t="0" r="0" b="0"/>
                <wp:wrapSquare wrapText="largest"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9700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940425" cy="3543300"/>
                                  <wp:effectExtent l="0" t="0" r="0" b="0"/>
                                  <wp:docPr id="15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543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5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Сравнение бустингов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12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940425" cy="3543300"/>
                            <wp:effectExtent l="0" t="0" r="0" b="0"/>
                            <wp:docPr id="16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543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5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Сравнение бустингов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</w:rPr>
        <w:t>Как видно AdaBoost выигрывает LogitBoost в точности и, как было показано на графиках выше, в скорости работы.</w:t>
      </w:r>
    </w:p>
    <w:p>
      <w:pPr>
        <w:pStyle w:val="normal1"/>
        <w:widowControl/>
        <w:suppressAutoHyphens w:val="true"/>
        <w:bidi w:val="0"/>
        <w:spacing w:lineRule="auto" w:line="360" w:before="0" w:after="0"/>
        <w:rPr/>
      </w:pPr>
      <w:r>
        <w:rPr/>
      </w:r>
    </w:p>
    <w:p>
      <w:pPr>
        <w:pStyle w:val="Heading1"/>
        <w:tabs>
          <w:tab w:val="clear" w:pos="720"/>
          <w:tab w:val="left" w:pos="3885" w:leader="none"/>
        </w:tabs>
        <w:spacing w:before="0" w:after="120"/>
        <w:ind w:hanging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</w:rPr>
      </w:pPr>
      <w:bookmarkStart w:id="12" w:name="_Toc932945534"/>
      <w:bookmarkStart w:id="13" w:name="_bp3row1uvr1t"/>
      <w:bookmarkEnd w:id="13"/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</w:rPr>
        <w:t>Заключение</w:t>
      </w:r>
      <w:bookmarkEnd w:id="12"/>
    </w:p>
    <w:p>
      <w:pPr>
        <w:pStyle w:val="BodyText"/>
        <w:jc w:val="both"/>
        <w:rPr/>
      </w:pPr>
      <w:r>
        <w:rPr>
          <w:b w:val="false"/>
          <w:bCs w:val="false"/>
        </w:rPr>
        <w:t xml:space="preserve">В наших экспериментах самым слабым методом оказался </w:t>
      </w:r>
      <w:r>
        <w:rPr>
          <w:rStyle w:val="Strong"/>
          <w:b w:val="false"/>
          <w:bCs w:val="false"/>
        </w:rPr>
        <w:t>BrownBoost</w:t>
      </w:r>
      <w:r>
        <w:rPr>
          <w:b w:val="false"/>
          <w:bCs w:val="false"/>
        </w:rPr>
        <w:t>: он показал низкую и нестабильную точность (~55%), как будто «наугад» подбирает решения. Вероятные причины такой работы — чувствительность алгоритма к настройкам и шуму в данных, чувствительность к размеченности классов, особенности реализации (параметры потерь/learning rate, базовый классификатор) или нерешённые проблемы с сходимостью. Чтобы не оставлять это как загадку, полезно было бы проверить гипотезы: подобрать параметры BrownBoost (learning rate, число итераций), сравнить реализацию/параметры базового слабого классификатора, и посмотреть матрицу ошибок — возможно, алгоритм стабильно ошибается на редком классе.</w:t>
      </w:r>
    </w:p>
    <w:p>
      <w:pPr>
        <w:pStyle w:val="BodyText"/>
        <w:rPr/>
      </w:pPr>
      <w:r>
        <w:rPr>
          <w:b w:val="false"/>
          <w:bCs w:val="false"/>
        </w:rPr>
        <w:t xml:space="preserve">Лучшей по совокупности точности и скорости в работе оказалась </w:t>
      </w:r>
      <w:r>
        <w:rPr>
          <w:rStyle w:val="Strong"/>
          <w:b w:val="false"/>
          <w:bCs w:val="false"/>
        </w:rPr>
        <w:t>AdaBoost</w:t>
      </w:r>
      <w:r>
        <w:rPr>
          <w:b w:val="false"/>
          <w:bCs w:val="false"/>
        </w:rPr>
        <w:t>. Она показала высокую точность при относительно быстрой обучаемости — что объясняется простотой механизма пересвешивания ошибок и тем, что AdaBoost эффективно использует лёгкие базовые классификаторы (например, неглубокие деревья), быстро наращивая качество без тяжёлых вычислений. В рамках этой лабораторной задачи AdaBoost демонстрирует наилучший баланс «точность/время», поэтому его можно считать предпочтительным выбором при аналогичных условиях.</w:t>
      </w:r>
    </w:p>
    <w:p>
      <w:pPr>
        <w:pStyle w:val="BodyText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/>
      </w:pPr>
      <w:r>
        <w:rPr/>
      </w:r>
    </w:p>
    <w:p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tabs>
          <w:tab w:val="clear" w:pos="720"/>
          <w:tab w:val="left" w:pos="3885" w:leader="none"/>
        </w:tabs>
        <w:spacing w:before="0" w:after="12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32"/>
          <w:szCs w:val="32"/>
        </w:rPr>
      </w:pPr>
      <w:bookmarkStart w:id="14" w:name="_Toc542917904"/>
      <w:bookmarkStart w:id="15" w:name="_6cperqb7s2z"/>
      <w:bookmarkEnd w:id="15"/>
      <w:r>
        <w:rPr>
          <w:rFonts w:eastAsia="Times New Roman" w:cs="Times New Roman" w:ascii="Times New Roman" w:hAnsi="Times New Roman"/>
          <w:b/>
          <w:bCs/>
          <w:color w:themeColor="text1" w:val="000000"/>
          <w:sz w:val="32"/>
          <w:szCs w:val="32"/>
        </w:rPr>
        <w:t>Список литературы</w:t>
      </w:r>
      <w:bookmarkEnd w:id="14"/>
    </w:p>
    <w:p>
      <w:pPr>
        <w:pStyle w:val="normal1"/>
        <w:numPr>
          <w:ilvl w:val="0"/>
          <w:numId w:val="2"/>
        </w:numPr>
        <w:rPr/>
      </w:pPr>
      <w:r>
        <w:rPr/>
        <w:t xml:space="preserve">GitHub: исходный код лабораторной работы. – URL:  </w:t>
      </w:r>
      <w:hyperlink r:id="rId13">
        <w:r>
          <w:rPr>
            <w:rStyle w:val="Hyperlink"/>
          </w:rPr>
          <w:t>Лабораторная работа №3.7</w:t>
        </w:r>
      </w:hyperlink>
      <w:r>
        <w:rPr/>
        <w:t xml:space="preserve"> (дата обращения: [09.10.2025]). – Текст: электронный.</w:t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swiss"/>
    <w:pitch w:val="variable"/>
  </w:font>
  <w:font w:name="Georgia">
    <w:charset w:val="01"/>
    <w:family w:val="roman"/>
    <w:pitch w:val="variable"/>
  </w:font>
  <w:font w:name="Adwaita Mono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jc w:val="right"/>
      <w:rPr>
        <w:rFonts w:eastAsia="Times New Roman" w:cs="Times New Roman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ind w:hanging="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erif CN" w:cs="Free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Source Han Serif CN" w:cs="FreeSans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lineRule="auto" w:line="240" w:before="240" w:after="12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40" w:after="120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40" w:after="120"/>
      <w:outlineLvl w:val="2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Nimbus Mono PS" w:hAnsi="Nimbus Mono PS" w:eastAsia="Noto Sans Mono CJK SC" w:cs="FreeSan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Source Han Sans CN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Source Han Serif CN" w:cs="FreeSans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uiPriority w:val="10"/>
    <w:qFormat/>
    <w:pPr>
      <w:spacing w:lineRule="auto" w:line="240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Style8" w:customStyle="1">
    <w:name w:val="Рисунок"/>
    <w:basedOn w:val="Caption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tyle9" w:customStyle="1">
    <w:name w:val="Таблица"/>
    <w:basedOn w:val="Caption"/>
    <w:qFormat/>
    <w:pPr/>
    <w:rPr/>
  </w:style>
  <w:style w:type="paragraph" w:styleId="PreformattedText" w:customStyle="1">
    <w:name w:val="Preformatted Text"/>
    <w:basedOn w:val="Normal"/>
    <w:qFormat/>
    <w:pPr/>
    <w:rPr>
      <w:rFonts w:ascii="Nimbus Mono PS" w:hAnsi="Nimbus Mono PS" w:eastAsia="Noto Sans Mono CJK SC"/>
      <w:sz w:val="20"/>
      <w:szCs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TOC1">
    <w:name w:val="toc 1"/>
    <w:basedOn w:val="Normal"/>
    <w:next w:val="Normal"/>
    <w:uiPriority w:val="39"/>
    <w:unhideWhenUsed/>
    <w:rsid w:val="03b6d5d5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hyperlink" Target="https://github.com/FREDY129053/AI_Systems_LABS/blob/main/Lab_3_7.ipynb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LibreOffice/24.8.7.2$Linux_X86_64 LibreOffice_project/480$Build-2</Application>
  <AppVersion>15.0000</AppVersion>
  <Pages>11</Pages>
  <Words>676</Words>
  <Characters>4556</Characters>
  <CharactersWithSpaces>5175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2025-10-09T08:57:00Z</dcterms:created>
  <dc:creator/>
  <dc:description/>
  <dc:language>en-US</dc:language>
  <cp:lastModifiedBy/>
  <dcterms:modified xsi:type="dcterms:W3CDTF">2025-10-10T06:22:55Z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