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44A2" w:rsidRDefault="00FA0DF3">
      <w:pPr>
        <w:pStyle w:val="a4"/>
      </w:pPr>
      <w:r>
        <w:t>Отчет по лабораторной работе №6</w:t>
      </w:r>
    </w:p>
    <w:p w:rsidR="00B244A2" w:rsidRDefault="00FA0DF3">
      <w:pPr>
        <w:pStyle w:val="a5"/>
      </w:pPr>
      <w:r>
        <w:t>Модель эпидемии - вариант 36</w:t>
      </w:r>
    </w:p>
    <w:p w:rsidR="00B244A2" w:rsidRDefault="00FA0DF3">
      <w:pPr>
        <w:pStyle w:val="Author"/>
      </w:pPr>
      <w:r>
        <w:t>Волков Фрол НПИбд-01-19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805115033"/>
        <w:docPartObj>
          <w:docPartGallery w:val="Table of Contents"/>
          <w:docPartUnique/>
        </w:docPartObj>
      </w:sdtPr>
      <w:sdtEndPr/>
      <w:sdtContent>
        <w:p w:rsidR="00B244A2" w:rsidRDefault="00FA0DF3">
          <w:pPr>
            <w:pStyle w:val="ae"/>
          </w:pPr>
          <w:r>
            <w:t>Содержание</w:t>
          </w:r>
        </w:p>
        <w:p w:rsidR="005A3753" w:rsidRDefault="00FA0DF3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5A3753">
            <w:fldChar w:fldCharType="separate"/>
          </w:r>
          <w:hyperlink w:anchor="_Toc98615190" w:history="1">
            <w:r w:rsidR="005A3753" w:rsidRPr="002A2768">
              <w:rPr>
                <w:rStyle w:val="ad"/>
                <w:noProof/>
              </w:rPr>
              <w:t>1</w:t>
            </w:r>
            <w:r w:rsidR="005A3753">
              <w:rPr>
                <w:noProof/>
              </w:rPr>
              <w:tab/>
            </w:r>
            <w:r w:rsidR="005A3753" w:rsidRPr="002A2768">
              <w:rPr>
                <w:rStyle w:val="ad"/>
                <w:noProof/>
              </w:rPr>
              <w:t>Цель работы</w:t>
            </w:r>
            <w:r w:rsidR="005A3753">
              <w:rPr>
                <w:noProof/>
                <w:webHidden/>
              </w:rPr>
              <w:tab/>
            </w:r>
            <w:r w:rsidR="005A3753">
              <w:rPr>
                <w:noProof/>
                <w:webHidden/>
              </w:rPr>
              <w:fldChar w:fldCharType="begin"/>
            </w:r>
            <w:r w:rsidR="005A3753">
              <w:rPr>
                <w:noProof/>
                <w:webHidden/>
              </w:rPr>
              <w:instrText xml:space="preserve"> PAGEREF _Toc98615190 \h </w:instrText>
            </w:r>
            <w:r w:rsidR="005A3753">
              <w:rPr>
                <w:noProof/>
                <w:webHidden/>
              </w:rPr>
            </w:r>
            <w:r w:rsidR="005A3753">
              <w:rPr>
                <w:noProof/>
                <w:webHidden/>
              </w:rPr>
              <w:fldChar w:fldCharType="separate"/>
            </w:r>
            <w:r w:rsidR="005A3753">
              <w:rPr>
                <w:noProof/>
                <w:webHidden/>
              </w:rPr>
              <w:t>1</w:t>
            </w:r>
            <w:r w:rsidR="005A3753">
              <w:rPr>
                <w:noProof/>
                <w:webHidden/>
              </w:rPr>
              <w:fldChar w:fldCharType="end"/>
            </w:r>
          </w:hyperlink>
        </w:p>
        <w:p w:rsidR="005A3753" w:rsidRDefault="005A3753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98615191" w:history="1">
            <w:r w:rsidRPr="002A2768">
              <w:rPr>
                <w:rStyle w:val="ad"/>
                <w:noProof/>
              </w:rPr>
              <w:t>2</w:t>
            </w:r>
            <w:r>
              <w:rPr>
                <w:noProof/>
              </w:rPr>
              <w:tab/>
            </w:r>
            <w:r w:rsidRPr="002A2768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_Toc98615191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3753" w:rsidRDefault="005A3753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98615192" w:history="1">
            <w:r w:rsidRPr="002A2768">
              <w:rPr>
                <w:rStyle w:val="ad"/>
                <w:noProof/>
              </w:rPr>
              <w:t>3</w:t>
            </w:r>
            <w:r>
              <w:rPr>
                <w:noProof/>
              </w:rPr>
              <w:tab/>
            </w:r>
            <w:r w:rsidRPr="002A2768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_Toc98615192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3753" w:rsidRDefault="005A3753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98615193" w:history="1">
            <w:r w:rsidRPr="002A2768">
              <w:rPr>
                <w:rStyle w:val="ad"/>
                <w:noProof/>
              </w:rPr>
              <w:t>3.1</w:t>
            </w:r>
            <w:r>
              <w:rPr>
                <w:noProof/>
              </w:rPr>
              <w:tab/>
            </w:r>
            <w:r w:rsidRPr="002A2768">
              <w:rPr>
                <w:rStyle w:val="ad"/>
                <w:noProof/>
              </w:rPr>
              <w:t>Теоретические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_Toc98615193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3753" w:rsidRDefault="005A3753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98615194" w:history="1">
            <w:r w:rsidRPr="002A2768">
              <w:rPr>
                <w:rStyle w:val="ad"/>
                <w:noProof/>
              </w:rPr>
              <w:t>3.2</w:t>
            </w:r>
            <w:r>
              <w:rPr>
                <w:noProof/>
              </w:rPr>
              <w:tab/>
            </w:r>
            <w:r w:rsidRPr="002A2768">
              <w:rPr>
                <w:rStyle w:val="ad"/>
                <w:noProof/>
              </w:rPr>
              <w:t>Задача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_Toc98615194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3753" w:rsidRDefault="005A3753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98615195" w:history="1">
            <w:r w:rsidRPr="002A2768">
              <w:rPr>
                <w:rStyle w:val="ad"/>
                <w:noProof/>
              </w:rPr>
              <w:t>4</w:t>
            </w:r>
            <w:r>
              <w:rPr>
                <w:noProof/>
              </w:rPr>
              <w:tab/>
            </w:r>
            <w:r w:rsidRPr="002A2768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_Toc98615195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3753" w:rsidRDefault="005A3753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8615196" w:history="1">
            <w:r w:rsidRPr="002A2768">
              <w:rPr>
                <w:rStyle w:val="ad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_Toc98615196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44A2" w:rsidRDefault="00FA0DF3">
          <w:r>
            <w:fldChar w:fldCharType="end"/>
          </w:r>
        </w:p>
      </w:sdtContent>
    </w:sdt>
    <w:p w:rsidR="00B244A2" w:rsidRDefault="00FA0DF3">
      <w:pPr>
        <w:pStyle w:val="1"/>
      </w:pPr>
      <w:bookmarkStart w:id="0" w:name="цель-работы"/>
      <w:bookmarkStart w:id="1" w:name="_Toc98615190"/>
      <w:r>
        <w:rPr>
          <w:rStyle w:val="SectionNumber"/>
        </w:rPr>
        <w:t>1</w:t>
      </w:r>
      <w:r>
        <w:tab/>
        <w:t>Цель работы</w:t>
      </w:r>
      <w:bookmarkEnd w:id="1"/>
    </w:p>
    <w:p w:rsidR="00B244A2" w:rsidRDefault="00FA0DF3">
      <w:pPr>
        <w:pStyle w:val="FirstParagraph"/>
      </w:pPr>
      <w:r>
        <w:t xml:space="preserve">Изучить модель эпидемии </w:t>
      </w:r>
      <m:oMath>
        <m:r>
          <w:rPr>
            <w:rFonts w:ascii="Cambria Math" w:hAnsi="Cambria Math"/>
          </w:rPr>
          <m:t>SIR</m:t>
        </m:r>
      </m:oMath>
    </w:p>
    <w:p w:rsidR="00B244A2" w:rsidRDefault="00FA0DF3">
      <w:pPr>
        <w:pStyle w:val="1"/>
      </w:pPr>
      <w:bookmarkStart w:id="2" w:name="задание"/>
      <w:bookmarkStart w:id="3" w:name="_Toc98615191"/>
      <w:bookmarkEnd w:id="0"/>
      <w:r>
        <w:rPr>
          <w:rStyle w:val="SectionNumber"/>
        </w:rPr>
        <w:t>2</w:t>
      </w:r>
      <w:r>
        <w:tab/>
        <w:t>Задание</w:t>
      </w:r>
      <w:bookmarkEnd w:id="3"/>
    </w:p>
    <w:p w:rsidR="00B244A2" w:rsidRDefault="00FA0DF3">
      <w:pPr>
        <w:pStyle w:val="Compact"/>
        <w:numPr>
          <w:ilvl w:val="0"/>
          <w:numId w:val="2"/>
        </w:numPr>
      </w:pPr>
      <w:r>
        <w:t>Изучить модель эпидемии</w:t>
      </w:r>
    </w:p>
    <w:p w:rsidR="00B244A2" w:rsidRDefault="00FA0DF3">
      <w:pPr>
        <w:pStyle w:val="Compact"/>
        <w:numPr>
          <w:ilvl w:val="0"/>
          <w:numId w:val="2"/>
        </w:numPr>
      </w:pPr>
      <w:r>
        <w:t xml:space="preserve">Построить графики изменения числа особей в каждой из трех групп. Рассмотреть, как будет протекать эпидемия в случае: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>
        <w:t xml:space="preserve">,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&gt;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</w:p>
    <w:p w:rsidR="00B244A2" w:rsidRDefault="00FA0DF3">
      <w:pPr>
        <w:pStyle w:val="1"/>
      </w:pPr>
      <w:bookmarkStart w:id="4" w:name="выполнение-лабораторной-работы"/>
      <w:bookmarkStart w:id="5" w:name="_Toc98615192"/>
      <w:bookmarkEnd w:id="2"/>
      <w:r>
        <w:rPr>
          <w:rStyle w:val="SectionNumber"/>
        </w:rPr>
        <w:t>3</w:t>
      </w:r>
      <w:r>
        <w:tab/>
        <w:t>Выполнение лабораторной работы</w:t>
      </w:r>
      <w:bookmarkEnd w:id="5"/>
    </w:p>
    <w:p w:rsidR="00B244A2" w:rsidRDefault="00FA0DF3">
      <w:pPr>
        <w:pStyle w:val="2"/>
      </w:pPr>
      <w:bookmarkStart w:id="6" w:name="теоретические-сведения"/>
      <w:bookmarkStart w:id="7" w:name="_Toc98615193"/>
      <w:r>
        <w:rPr>
          <w:rStyle w:val="SectionNumber"/>
        </w:rPr>
        <w:t>3.1</w:t>
      </w:r>
      <w:r>
        <w:tab/>
        <w:t>Теоретические сведения</w:t>
      </w:r>
      <w:bookmarkEnd w:id="7"/>
    </w:p>
    <w:p w:rsidR="00B244A2" w:rsidRDefault="00FA0DF3">
      <w:pPr>
        <w:pStyle w:val="FirstParagraph"/>
      </w:pPr>
      <w:r>
        <w:t xml:space="preserve">Рассмотрим простейшую модель эпидемии. Предположим, что некая </w:t>
      </w:r>
      <w:r>
        <w:t xml:space="preserve">популяция, состоящая из </w:t>
      </w:r>
      <m:oMath>
        <m:r>
          <w:rPr>
            <w:rFonts w:ascii="Cambria Math" w:hAnsi="Cambria Math"/>
          </w:rPr>
          <m:t>N</m:t>
        </m:r>
      </m:oMath>
      <w:r>
        <w:t xml:space="preserve"> особей, (считаем, что популяция изолирована) подразделяется на три группы. Первая группа - это восприимчивые к болезни, но пока здоровые особи, обозначим их через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>. Вторая группа – это число инфицированных особей, которые так</w:t>
      </w:r>
      <w:r>
        <w:t xml:space="preserve">же при этом являются распространителями инфекции, обозначим их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. А третья группа, обозначающаяся через 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– это здоровые особи с иммунитетом к болезни. До того, как число заболевших не превышает критического значения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>
        <w:t>, считаем, что все больные изо</w:t>
      </w:r>
      <w:r>
        <w:t xml:space="preserve">лированы и не заражают здоровых. Когда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&gt;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>
        <w:t>, тогда инфицирование способны заражать восприимчивых к болезни особей.</w:t>
      </w:r>
    </w:p>
    <w:p w:rsidR="00B244A2" w:rsidRDefault="00FA0DF3">
      <w:pPr>
        <w:pStyle w:val="a0"/>
      </w:pPr>
      <w:r>
        <w:t xml:space="preserve">Таким образом, скорость изменения числа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меняется по следующему закону:</w:t>
      </w:r>
    </w:p>
    <w:p w:rsidR="00B244A2" w:rsidRDefault="00FA0DF3">
      <w:pPr>
        <w:pStyle w:val="a0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dS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αS</m:t>
                    </m:r>
                  </m:e>
                  <m:e>
                    <m:r>
                      <m:rPr>
                        <m:nor/>
                      </m:rPr>
                      <m:t xml:space="preserve">,если 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&gt;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nor/>
                      </m:rPr>
                      <m:t xml:space="preserve">,если 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≤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 w:rsidR="00B244A2" w:rsidRDefault="00FA0DF3">
      <w:pPr>
        <w:pStyle w:val="FirstParagraph"/>
      </w:pPr>
      <w:r>
        <w:t>Поскольку каждая восприимчивая к болезни особь, которая, в конце концов, заболевает, сама становится инфекционной, то скорость изменения числа инфекционных особей представляет разность за единицу времени между заразившимися и теми, кто уже болеет и лечится</w:t>
      </w:r>
      <w:r>
        <w:t>. Т.е.:</w:t>
      </w:r>
    </w:p>
    <w:p w:rsidR="00B244A2" w:rsidRDefault="00FA0DF3">
      <w:pPr>
        <w:pStyle w:val="a0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dI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αS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βI</m:t>
                    </m:r>
                  </m:e>
                  <m:e>
                    <m:r>
                      <m:rPr>
                        <m:nor/>
                      </m:rPr>
                      <m:t xml:space="preserve">,если 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&gt;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βI</m:t>
                    </m:r>
                  </m:e>
                  <m:e>
                    <m:r>
                      <m:rPr>
                        <m:nor/>
                      </m:rPr>
                      <m:t xml:space="preserve">,если 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≤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 w:rsidR="00B244A2" w:rsidRDefault="00FA0DF3">
      <w:pPr>
        <w:pStyle w:val="FirstParagraph"/>
      </w:pPr>
      <w:r>
        <w:t>А скорость изменения выздоравливающих особей (при этом приобретающие иммунитет к болезни):</w:t>
      </w:r>
    </w:p>
    <w:p w:rsidR="00B244A2" w:rsidRDefault="00FA0DF3">
      <w:pPr>
        <w:pStyle w:val="a0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dR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βI</m:t>
          </m:r>
        </m:oMath>
      </m:oMathPara>
    </w:p>
    <w:p w:rsidR="00B244A2" w:rsidRDefault="00FA0DF3">
      <w:pPr>
        <w:pStyle w:val="FirstParagraph"/>
      </w:pPr>
      <w:r>
        <w:t xml:space="preserve">Постоянные пропорциональности </w:t>
      </w:r>
      <m:oMath>
        <m: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β</m:t>
        </m:r>
      </m:oMath>
      <w:r>
        <w:t xml:space="preserve"> - это коэффициенты заболеваемости и выздоровления соотв</w:t>
      </w:r>
      <w:r>
        <w:t xml:space="preserve">етственно. Для того, чтобы решения соответствующих уравнений определялось однозначно, необходимо задать начальные условия. Считаем, что на начало эпидемии в момент времени </w:t>
      </w:r>
      <m:oMath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 нет особей с иммунитетом к болезни 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>, а число инфицированных и восприимчивы</w:t>
      </w:r>
      <w:r>
        <w:t xml:space="preserve">х к болезни особей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  <w:r>
        <w:t xml:space="preserve"> и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  <w:r>
        <w:t xml:space="preserve"> соответственно. Для анализа картины протекания эпидемии необходимо рассмотреть два случая: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>
        <w:t xml:space="preserve"> и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&gt;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</w:p>
    <w:p w:rsidR="00B244A2" w:rsidRDefault="00FA0DF3">
      <w:pPr>
        <w:pStyle w:val="2"/>
      </w:pPr>
      <w:bookmarkStart w:id="8" w:name="задача"/>
      <w:bookmarkStart w:id="9" w:name="_Toc98615194"/>
      <w:bookmarkEnd w:id="6"/>
      <w:r>
        <w:rPr>
          <w:rStyle w:val="SectionNumber"/>
        </w:rPr>
        <w:t>3.2</w:t>
      </w:r>
      <w:r>
        <w:tab/>
        <w:t>Задача</w:t>
      </w:r>
      <w:bookmarkEnd w:id="9"/>
    </w:p>
    <w:p w:rsidR="00B244A2" w:rsidRDefault="00FA0DF3">
      <w:pPr>
        <w:pStyle w:val="FirstParagraph"/>
      </w:pPr>
      <w:r>
        <w:t xml:space="preserve">На одном острове вспыхнула эпидемия. Известно, что из всех проживающих на острове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12400</m:t>
            </m:r>
          </m:e>
        </m:d>
      </m:oMath>
      <w:r>
        <w:t xml:space="preserve"> в момент начала </w:t>
      </w:r>
      <w:r>
        <w:t xml:space="preserve">эпидемии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0</m:t>
            </m:r>
          </m:e>
        </m:d>
      </m:oMath>
      <w:r>
        <w:t xml:space="preserve"> число заболевших людей (являющихся распространителями инфекции)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150</m:t>
        </m:r>
      </m:oMath>
      <w:r>
        <w:t xml:space="preserve">, А число здоровых людей с иммунитетом к болезни 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55</m:t>
        </m:r>
      </m:oMath>
      <w:r>
        <w:t xml:space="preserve">. Таким образом, число людей восприимчивых к болезни, но пока здоровых, в начальный момент времени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  <w:r>
        <w:t>. П</w:t>
      </w:r>
      <w:r>
        <w:t xml:space="preserve">остройте графики изменения числа особей в каждой из трех групп. Рассмотрите, как будет протекать эпидемия в случае: 1.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>
        <w:t xml:space="preserve"> 2.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&gt;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</w:p>
    <w:p w:rsidR="00B244A2" w:rsidRDefault="00FA0DF3">
      <w:pPr>
        <w:pStyle w:val="SourceCode"/>
      </w:pPr>
      <w:r>
        <w:rPr>
          <w:rStyle w:val="VerbatimChar"/>
        </w:rPr>
        <w:t>model Project</w:t>
      </w:r>
      <w:r>
        <w:br/>
      </w:r>
      <w:r>
        <w:rPr>
          <w:rStyle w:val="VerbatimChar"/>
        </w:rPr>
        <w:t>parameter  Real a=0.01;</w:t>
      </w:r>
      <w:r>
        <w:br/>
      </w:r>
      <w:r>
        <w:rPr>
          <w:rStyle w:val="VerbatimChar"/>
        </w:rPr>
        <w:t>parameter  Real b=0.005;</w:t>
      </w:r>
      <w:r>
        <w:br/>
      </w:r>
      <w:r>
        <w:rPr>
          <w:rStyle w:val="VerbatimChar"/>
        </w:rPr>
        <w:t>Real S(start=12195);</w:t>
      </w:r>
      <w:r>
        <w:br/>
      </w:r>
      <w:r>
        <w:rPr>
          <w:rStyle w:val="VerbatimChar"/>
        </w:rPr>
        <w:t>Real I(start=150);</w:t>
      </w:r>
      <w:r>
        <w:br/>
      </w:r>
      <w:r>
        <w:rPr>
          <w:rStyle w:val="VerbatimChar"/>
        </w:rPr>
        <w:t xml:space="preserve">Real R(start=55);  </w:t>
      </w:r>
      <w:r>
        <w:br/>
      </w:r>
      <w:r>
        <w:rPr>
          <w:rStyle w:val="VerbatimChar"/>
        </w:rPr>
        <w:t>equation</w:t>
      </w:r>
      <w:r>
        <w:br/>
      </w:r>
      <w:r>
        <w:rPr>
          <w:rStyle w:val="VerbatimChar"/>
        </w:rPr>
        <w:t>der(S) = 0;</w:t>
      </w:r>
      <w:r>
        <w:br/>
      </w:r>
      <w:r>
        <w:rPr>
          <w:rStyle w:val="VerbatimChar"/>
        </w:rPr>
        <w:t>der(I) = -b*I;</w:t>
      </w:r>
      <w:r>
        <w:br/>
      </w:r>
      <w:r>
        <w:rPr>
          <w:rStyle w:val="VerbatimChar"/>
        </w:rPr>
        <w:t xml:space="preserve">der(R) = b*I;  </w:t>
      </w:r>
      <w:r>
        <w:br/>
      </w:r>
      <w:r>
        <w:rPr>
          <w:rStyle w:val="VerbatimChar"/>
        </w:rPr>
        <w:t>annotation(experiment(StartTime=0, StopTime=250, Tplerance=1e-06,Interval=0.05));</w:t>
      </w:r>
      <w:r>
        <w:br/>
      </w:r>
      <w:r>
        <w:rPr>
          <w:rStyle w:val="VerbatimChar"/>
        </w:rPr>
        <w:t>end Project;</w:t>
      </w:r>
    </w:p>
    <w:p w:rsidR="00B244A2" w:rsidRDefault="00FA0DF3">
      <w:pPr>
        <w:pStyle w:val="SourceCode"/>
      </w:pPr>
      <w:r>
        <w:rPr>
          <w:rStyle w:val="VerbatimChar"/>
        </w:rPr>
        <w:t>model Project</w:t>
      </w:r>
      <w:r>
        <w:br/>
      </w:r>
      <w:r>
        <w:rPr>
          <w:rStyle w:val="VerbatimChar"/>
        </w:rPr>
        <w:t>parameter  Real a=0.01;</w:t>
      </w:r>
      <w:r>
        <w:br/>
      </w:r>
      <w:r>
        <w:rPr>
          <w:rStyle w:val="VerbatimChar"/>
        </w:rPr>
        <w:t>parameter  Real b=0.005;</w:t>
      </w:r>
      <w:r>
        <w:br/>
      </w:r>
      <w:r>
        <w:rPr>
          <w:rStyle w:val="VerbatimChar"/>
        </w:rPr>
        <w:lastRenderedPageBreak/>
        <w:t>Real S(start=12195);</w:t>
      </w:r>
      <w:r>
        <w:br/>
      </w:r>
      <w:r>
        <w:rPr>
          <w:rStyle w:val="VerbatimChar"/>
        </w:rPr>
        <w:t xml:space="preserve">Real </w:t>
      </w:r>
      <w:r>
        <w:rPr>
          <w:rStyle w:val="VerbatimChar"/>
        </w:rPr>
        <w:t>I(start=150);</w:t>
      </w:r>
      <w:r>
        <w:br/>
      </w:r>
      <w:r>
        <w:rPr>
          <w:rStyle w:val="VerbatimChar"/>
        </w:rPr>
        <w:t>Real R(start=55);</w:t>
      </w:r>
      <w:r>
        <w:br/>
      </w:r>
      <w:r>
        <w:rPr>
          <w:rStyle w:val="VerbatimChar"/>
        </w:rPr>
        <w:t>equation</w:t>
      </w:r>
      <w:r>
        <w:br/>
      </w:r>
      <w:r>
        <w:rPr>
          <w:rStyle w:val="VerbatimChar"/>
        </w:rPr>
        <w:t>der(S) = -a*S;</w:t>
      </w:r>
      <w:r>
        <w:br/>
      </w:r>
      <w:r>
        <w:rPr>
          <w:rStyle w:val="VerbatimChar"/>
        </w:rPr>
        <w:t>der(I) = a*S-b*I;</w:t>
      </w:r>
      <w:r>
        <w:br/>
      </w:r>
      <w:r>
        <w:rPr>
          <w:rStyle w:val="VerbatimChar"/>
        </w:rPr>
        <w:t xml:space="preserve">der(R) = b*I;    </w:t>
      </w:r>
      <w:r>
        <w:br/>
      </w:r>
      <w:r>
        <w:rPr>
          <w:rStyle w:val="VerbatimChar"/>
        </w:rPr>
        <w:t>annotation(experiment(StartTime=0, StopTime=250, Tplerance=1e-06,Interval=0.05));</w:t>
      </w:r>
      <w:r>
        <w:br/>
      </w:r>
      <w:r>
        <w:rPr>
          <w:rStyle w:val="VerbatimChar"/>
        </w:rPr>
        <w:t>end Project;</w:t>
      </w:r>
    </w:p>
    <w:p w:rsidR="00B244A2" w:rsidRDefault="00FA0DF3">
      <w:pPr>
        <w:pStyle w:val="CaptionedFigure"/>
      </w:pPr>
      <w:bookmarkStart w:id="10" w:name="fig:001"/>
      <w:r>
        <w:rPr>
          <w:noProof/>
          <w:lang w:eastAsia="ru-RU"/>
        </w:rPr>
        <w:drawing>
          <wp:inline distT="0" distB="0" distL="0" distR="0">
            <wp:extent cx="5334000" cy="1708339"/>
            <wp:effectExtent l="0" t="0" r="0" b="0"/>
            <wp:docPr id="24" name="Picture" descr="Figure 1: Графики численности в случае I(0)\leq I^*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image/0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083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"/>
    </w:p>
    <w:p w:rsidR="00B244A2" w:rsidRDefault="00FA0DF3">
      <w:pPr>
        <w:pStyle w:val="ImageCaption"/>
      </w:pPr>
      <w:r>
        <w:t xml:space="preserve">Figure 1: Графики численности в случае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</w:p>
    <w:p w:rsidR="00B244A2" w:rsidRDefault="00FA0DF3">
      <w:pPr>
        <w:pStyle w:val="CaptionedFigure"/>
      </w:pPr>
      <w:bookmarkStart w:id="11" w:name="fig:002"/>
      <w:r>
        <w:rPr>
          <w:noProof/>
          <w:lang w:eastAsia="ru-RU"/>
        </w:rPr>
        <w:drawing>
          <wp:inline distT="0" distB="0" distL="0" distR="0">
            <wp:extent cx="5334000" cy="1805303"/>
            <wp:effectExtent l="0" t="0" r="0" b="0"/>
            <wp:docPr id="28" name="Picture" descr="Figure 2: Графики численности в случае I(0)&gt;I^*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descr="image/0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053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"/>
    </w:p>
    <w:p w:rsidR="00B244A2" w:rsidRDefault="00FA0DF3">
      <w:pPr>
        <w:pStyle w:val="ImageCaption"/>
      </w:pPr>
      <w:r>
        <w:t xml:space="preserve">Figure 2: Графики численности в случае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&gt;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</w:p>
    <w:p w:rsidR="00B244A2" w:rsidRDefault="00FA0DF3">
      <w:pPr>
        <w:pStyle w:val="1"/>
      </w:pPr>
      <w:bookmarkStart w:id="12" w:name="выводы"/>
      <w:bookmarkStart w:id="13" w:name="_Toc98615195"/>
      <w:bookmarkEnd w:id="4"/>
      <w:bookmarkEnd w:id="8"/>
      <w:r>
        <w:rPr>
          <w:rStyle w:val="SectionNumber"/>
        </w:rPr>
        <w:t>4</w:t>
      </w:r>
      <w:r>
        <w:tab/>
        <w:t>Выводы</w:t>
      </w:r>
      <w:bookmarkStart w:id="14" w:name="_GoBack"/>
      <w:bookmarkEnd w:id="13"/>
      <w:bookmarkEnd w:id="14"/>
    </w:p>
    <w:p w:rsidR="00B244A2" w:rsidRDefault="00FA0DF3">
      <w:pPr>
        <w:pStyle w:val="FirstParagraph"/>
      </w:pPr>
      <w:r>
        <w:t>В ходе выполнения лабораторной работы была изучена модель эпидемии и построены графики.</w:t>
      </w:r>
    </w:p>
    <w:p w:rsidR="00B244A2" w:rsidRDefault="00FA0DF3">
      <w:pPr>
        <w:pStyle w:val="1"/>
      </w:pPr>
      <w:bookmarkStart w:id="15" w:name="список-литературы"/>
      <w:bookmarkStart w:id="16" w:name="_Toc98615196"/>
      <w:bookmarkEnd w:id="12"/>
      <w:r>
        <w:t>Список литературы</w:t>
      </w:r>
      <w:bookmarkEnd w:id="16"/>
    </w:p>
    <w:p w:rsidR="00B244A2" w:rsidRDefault="00FA0DF3">
      <w:pPr>
        <w:pStyle w:val="Compact"/>
        <w:numPr>
          <w:ilvl w:val="0"/>
          <w:numId w:val="3"/>
        </w:numPr>
      </w:pPr>
      <w:hyperlink r:id="rId9">
        <w:r>
          <w:rPr>
            <w:rStyle w:val="ad"/>
          </w:rPr>
          <w:t>SIR models of epidemics</w:t>
        </w:r>
      </w:hyperlink>
    </w:p>
    <w:p w:rsidR="00B244A2" w:rsidRDefault="00FA0DF3">
      <w:pPr>
        <w:pStyle w:val="Compact"/>
        <w:numPr>
          <w:ilvl w:val="0"/>
          <w:numId w:val="3"/>
        </w:numPr>
      </w:pPr>
      <w:hyperlink r:id="rId10">
        <w:r>
          <w:rPr>
            <w:rStyle w:val="ad"/>
          </w:rPr>
          <w:t>Конструирование эпидемиологических моделей</w:t>
        </w:r>
      </w:hyperlink>
      <w:bookmarkEnd w:id="15"/>
    </w:p>
    <w:sectPr w:rsidR="00B244A2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0DF3" w:rsidRDefault="00FA0DF3">
      <w:pPr>
        <w:spacing w:after="0"/>
      </w:pPr>
      <w:r>
        <w:separator/>
      </w:r>
    </w:p>
  </w:endnote>
  <w:endnote w:type="continuationSeparator" w:id="0">
    <w:p w:rsidR="00FA0DF3" w:rsidRDefault="00FA0DF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0DF3" w:rsidRDefault="00FA0DF3">
      <w:r>
        <w:separator/>
      </w:r>
    </w:p>
  </w:footnote>
  <w:footnote w:type="continuationSeparator" w:id="0">
    <w:p w:rsidR="00FA0DF3" w:rsidRDefault="00FA0D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ABC4223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4B5C5BA4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244A2"/>
    <w:rsid w:val="005A3753"/>
    <w:rsid w:val="00B244A2"/>
    <w:rsid w:val="00FA0DF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8F8FCDB-DD8D-4763-8C62-447BD5778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5A3753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5A3753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habr.com/ru/post/551682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thz.ch/content/dam/ethz/special-interest/usys/ibz/theoreticalbiology/education/learningmaterials/701-1424-00L/sir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648</Words>
  <Characters>3694</Characters>
  <Application>Microsoft Office Word</Application>
  <DocSecurity>0</DocSecurity>
  <Lines>30</Lines>
  <Paragraphs>8</Paragraphs>
  <ScaleCrop>false</ScaleCrop>
  <Company>SPecialiST RePack</Company>
  <LinksUpToDate>false</LinksUpToDate>
  <CharactersWithSpaces>4334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№6</dc:title>
  <dc:creator>Волков Фрол НПИбд-01-19</dc:creator>
  <cp:keywords/>
  <cp:lastModifiedBy>☺_☺ _</cp:lastModifiedBy>
  <cp:revision>3</cp:revision>
  <dcterms:created xsi:type="dcterms:W3CDTF">2022-03-19T17:44:00Z</dcterms:created>
  <dcterms:modified xsi:type="dcterms:W3CDTF">2022-03-19T17:46:00Z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equationNumberTeX">
    <vt:lpwstr>qquad</vt:lpwstr>
  </property>
  <property fmtid="{D5CDD505-2E9C-101B-9397-08002B2CF9AE}" pid="18" name="figLabels">
    <vt:lpwstr>arabic</vt:lpwstr>
  </property>
  <property fmtid="{D5CDD505-2E9C-101B-9397-08002B2CF9AE}" pid="19" name="figPrefix">
    <vt:lpwstr/>
  </property>
  <property fmtid="{D5CDD505-2E9C-101B-9397-08002B2CF9AE}" pid="20" name="figPrefixTemplate">
    <vt:lpwstr>p i</vt:lpwstr>
  </property>
  <property fmtid="{D5CDD505-2E9C-101B-9397-08002B2CF9AE}" pid="21" name="figureTemplate">
    <vt:lpwstr>figureTitle ititleDelim t</vt:lpwstr>
  </property>
  <property fmtid="{D5CDD505-2E9C-101B-9397-08002B2CF9AE}" pid="22" name="figureTitle">
    <vt:lpwstr>Figure</vt:lpwstr>
  </property>
  <property fmtid="{D5CDD505-2E9C-101B-9397-08002B2CF9AE}" pid="23" name="fontsize">
    <vt:lpwstr>12pt</vt:lpwstr>
  </property>
  <property fmtid="{D5CDD505-2E9C-101B-9397-08002B2CF9AE}" pid="24" name="header-includes">
    <vt:lpwstr/>
  </property>
  <property fmtid="{D5CDD505-2E9C-101B-9397-08002B2CF9AE}" pid="25" name="indent">
    <vt:lpwstr>True</vt:lpwstr>
  </property>
  <property fmtid="{D5CDD505-2E9C-101B-9397-08002B2CF9AE}" pid="26" name="lastDelim">
    <vt:lpwstr>, </vt:lpwstr>
  </property>
  <property fmtid="{D5CDD505-2E9C-101B-9397-08002B2CF9AE}" pid="27" name="linestretch">
    <vt:lpwstr>1.5</vt:lpwstr>
  </property>
  <property fmtid="{D5CDD505-2E9C-101B-9397-08002B2CF9AE}" pid="28" name="linkReferences">
    <vt:lpwstr>False</vt:lpwstr>
  </property>
  <property fmtid="{D5CDD505-2E9C-101B-9397-08002B2CF9AE}" pid="29" name="listingTemplate">
    <vt:lpwstr>listingTitle ititleDelim t</vt:lpwstr>
  </property>
  <property fmtid="{D5CDD505-2E9C-101B-9397-08002B2CF9AE}" pid="30" name="listingTitle">
    <vt:lpwstr>Listing</vt:lpwstr>
  </property>
  <property fmtid="{D5CDD505-2E9C-101B-9397-08002B2CF9AE}" pid="31" name="listings">
    <vt:lpwstr>False</vt:lpwstr>
  </property>
  <property fmtid="{D5CDD505-2E9C-101B-9397-08002B2CF9AE}" pid="32" name="lof">
    <vt:lpwstr>True</vt:lpwstr>
  </property>
  <property fmtid="{D5CDD505-2E9C-101B-9397-08002B2CF9AE}" pid="33" name="lofTitle">
    <vt:lpwstr>List of Figures</vt:lpwstr>
  </property>
  <property fmtid="{D5CDD505-2E9C-101B-9397-08002B2CF9AE}" pid="34" name="lolTitle">
    <vt:lpwstr>List of Listings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Модель эпидемии - вариант 36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