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论文清单 Papers（按模块）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建议顺序：先在对应模块跑出直觉，再读论文看形式化。★为优先精读。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01 / 02 基础结构与训练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Attention Is All You Need (Vaswani et al., 2017) — Transformer 原点。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RoFormer / RoPE (Su et al., 2021) — 旋转位置编码。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GQA: Training Generalized Multi-Query Transformer (2023) — 分组查询注意力。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GLU Variants Improve Transformer / SwiGLU (Shazeer, 2020)。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Root Mean Square Layer Normalization / RMSNorm (2019)。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FlashAttention 1 &amp; 2 (Dao et al., 2022/2023) — IO 感知的精确注意力加速。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Training Compute-Optimal LLMs / Chinchilla (Hoffmann et al., 2022) — 参数量与 token 量配比。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LLaMA / LLaMA 2 (Meta, 2023) — 现代开源 Decoder-only 架构范式。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02 / 03 微调与对齐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LoRA (Hu et al., 2021) — 低秩适配。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QLoRA (Dettmers et al., 2023) — 4bit 基座 + LoRA。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DoRA、Adapter、Prefix/P-Tuning v2 — PEFT 其他代表。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InstructGPT / RLHF (Ouyang et al., 2022) — SFT+RM+PPO 三段式。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DPO (Rafailov et al., 2023) — 直接偏好优化，免奖励模型。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KTO / ORPO / SimPO (2023–2024) — 无需成对偏好或参考模型的对齐变体。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DeepSeekMath / GRPO (2024)、DeepSeek-R1 (2025) — 组相对策略优化与推理模型。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(Schulman et al., 2017) — GRPO 的源头，理解 clip 目标。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01 / 03 系统、并行与推理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DeepSpeed ZeRO (Rajbhandari et al., 2020) — 优化器/梯度/参数分片。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Megatron-LM (Shoeybi et al., 2019) — 张量并行。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Megatron-LM Pipeline Parallelism (2021) — 管道并行与 1F1B 调度。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GPTQ (2022)、AWQ (2023)、SmoothQuant — 量化。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vLLM / PagedAttention (Kwon et al., 2023) — 高吞吐推理。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Switch Transformer / Mixtral — MoE 稀疏专家。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04 Agent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ReAct (Yao et al., 2022) — 推理与行动交织。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Toolformer (2023)、Reflexion (2023)、Tree-of-Thoughts (2023) — 工具调用/反思/搜索式推理。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05 RAG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RAG: Retrieval-Augmented Generation (Lewis et al., 2020) — RAG 原点。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Dense Passage Retrieval / DPR (Karpukhin et al., 2020) — 稠密双塔检索。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Reciprocal Rank Fusion / RRF (Cormack et al., 2009) — 排名融合。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★ HyDE (Gao et al., 2022) — 假设文档嵌入。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ColBERT (Khattab &amp; Zaharia, 2020) — 后期交互式重排。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