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对齐算法推导：SFT 损失 · PPO/RLHF · DPO 闭式解 · GRPO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② 模块「手搓训练」，配合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training-pipeline-explained-zh.md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（全流程大白话）与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../reproduced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的训练脚本阅读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：知道交叉熵损失、softmax、梯度下降；了解"预训练 → 对齐"的阶段划分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：全流程详解讲"每一步在做什么"，本篇把四种对齐方式的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目标函数与来龙去脉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推一遍，并对照本项目的真实超参与曲线数字。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 SFT：为什么只对 response 算 loss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1.1 目标函数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监督微调本质仍是 next-token 交叉熵，区别在于</w:t>
      </w:r>
      <w:r>
        <w:rPr>
          <w:rFonts w:ascii="Times New Roman" w:hAnsi="Times New Roman" w:eastAsia="宋体"/>
          <w:b/>
          <w:i w:val="0"/>
          <w:sz w:val="22"/>
        </w:rPr>
        <w:t>用 mask 决定哪些位置参与损失</w:t>
      </w:r>
      <w:r>
        <w:rPr>
          <w:rFonts w:ascii="Times New Roman" w:hAnsi="Times New Roman" w:eastAsia="宋体"/>
          <w:b w:val="0"/>
          <w:i w:val="0"/>
          <w:sz w:val="22"/>
        </w:rPr>
        <w:t>。一条样本由 prompt（指令）和 response（答案）拼成：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tokens = [prompt tokens | response tokens]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mask   = [    0 0 0 ...    |    1 1 1 ...   ]     # prompt 段置 0，response 段置 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L_SFT = - Σ_t  mask_t · log p( x_t | x_&lt;t )  /  Σ_t mask_t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1.2 为什么要把 prompt 段 mask 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prompt 是</w:t>
      </w:r>
      <w:r>
        <w:rPr>
          <w:rFonts w:ascii="Times New Roman" w:hAnsi="Times New Roman" w:eastAsia="宋体"/>
          <w:b/>
          <w:i w:val="0"/>
          <w:sz w:val="22"/>
        </w:rPr>
        <w:t>题目</w:t>
      </w:r>
      <w:r>
        <w:rPr>
          <w:rFonts w:ascii="Times New Roman" w:hAnsi="Times New Roman" w:eastAsia="宋体"/>
          <w:b w:val="0"/>
          <w:i w:val="0"/>
          <w:sz w:val="22"/>
        </w:rPr>
        <w:t>、不是要模型学习生成的目标，对它算 loss 等于逼模型去"学会生成用户提问"，方向错了；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只对 response 算 loss，模型学的是"</w:t>
      </w:r>
      <w:r>
        <w:rPr>
          <w:rFonts w:ascii="Times New Roman" w:hAnsi="Times New Roman" w:eastAsia="宋体"/>
          <w:b/>
          <w:i w:val="0"/>
          <w:sz w:val="22"/>
        </w:rPr>
        <w:t>给定这样的指令，应该这样回答</w:t>
      </w:r>
      <w:r>
        <w:rPr>
          <w:rFonts w:ascii="Times New Roman" w:hAnsi="Times New Roman" w:eastAsia="宋体"/>
          <w:b w:val="0"/>
          <w:i w:val="0"/>
          <w:sz w:val="22"/>
        </w:rPr>
        <w:t>"，把预训练的通用语言能力对齐成助手行为。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1.3 本项目对照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 学习率取 1e-5（远小于预训练 5e-4），因为语言能力已具备，只需轻调行为、避免灾难性遗忘；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消融现象：只做预训练的模型被要求"写斐波那契"时只会续写一串数字，SFT 后才会以助手身份分点作答、用代码块——这就是 SFT 改变</w:t>
      </w:r>
      <w:r>
        <w:rPr>
          <w:rFonts w:ascii="Times New Roman" w:hAnsi="Times New Roman" w:eastAsia="宋体"/>
          <w:b/>
          <w:i w:val="0"/>
          <w:sz w:val="22"/>
        </w:rPr>
        <w:t>输出形式</w:t>
      </w:r>
      <w:r>
        <w:rPr>
          <w:rFonts w:ascii="Times New Roman" w:hAnsi="Times New Roman" w:eastAsia="宋体"/>
          <w:b w:val="0"/>
          <w:i w:val="0"/>
          <w:sz w:val="22"/>
        </w:rPr>
        <w:t>的直观证据；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曲线：SFT 5 万步 loss 降到 2.21，且只对 response 计 loss。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 PPO / RLHF：四模型协作，以及为什么不稳定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2.1 三个阶段与四个模型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经典 RLHF（InstructGPT）分三步：SFT → 训练奖励模型 RM → 用 PPO 强化优化策略。在线 PPO 阶段同时存在四个模型：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角色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是否更新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policy（actor）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正在对齐的生成模型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reference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policy 的冻结副本，当锚点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reward model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给生成回答打分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否（先单独训好）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critic（value）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估计每个状态的价值基线，降方差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2.2 带 KL 约束的 RL 目标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RLHF 不让策略为了讨好奖励模型而跑偏，会加一个 KL 惩罚，把策略拴在 reference 附近：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max_π  E[ r(x, y) ]  −  β · KL( π(y|x) ‖ π_ref(y|x) 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    奖励项              别偏离初始模型太远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2.3 为什么 PPO 难调（工程上的四座大山）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要额外训一个 reward model</w:t>
      </w:r>
      <w:r>
        <w:rPr>
          <w:rFonts w:ascii="Times New Roman" w:hAnsi="Times New Roman" w:eastAsia="宋体"/>
          <w:b w:val="0"/>
          <w:i w:val="0"/>
          <w:sz w:val="22"/>
        </w:rPr>
        <w:t>，奖励本身有偏差会被策略"钻空子"（reward hacking）；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要再训一个 critic</w:t>
      </w:r>
      <w:r>
        <w:rPr>
          <w:rFonts w:ascii="Times New Roman" w:hAnsi="Times New Roman" w:eastAsia="宋体"/>
          <w:b w:val="0"/>
          <w:i w:val="0"/>
          <w:sz w:val="22"/>
        </w:rPr>
        <w:t xml:space="preserve"> 做优势估计，模型数量多、显存翻倍；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在线采样 + 多模型前向反向</w:t>
      </w:r>
      <w:r>
        <w:rPr>
          <w:rFonts w:ascii="Times New Roman" w:hAnsi="Times New Roman" w:eastAsia="宋体"/>
          <w:b w:val="0"/>
          <w:i w:val="0"/>
          <w:sz w:val="22"/>
        </w:rPr>
        <w:t>，每步都要生成，速度慢；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奖励、KL、价值、clip 多个系数耦合，极易训练崩溃，需要精细的超参与 warmup。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DPO 和 GRPO 正是分别从"</w:t>
      </w:r>
      <w:r>
        <w:rPr>
          <w:rFonts w:ascii="Times New Roman" w:hAnsi="Times New Roman" w:eastAsia="宋体"/>
          <w:b/>
          <w:i w:val="0"/>
          <w:sz w:val="22"/>
        </w:rPr>
        <w:t>去掉 reward model</w:t>
      </w:r>
      <w:r>
        <w:rPr>
          <w:rFonts w:ascii="Times New Roman" w:hAnsi="Times New Roman" w:eastAsia="宋体"/>
          <w:b w:val="0"/>
          <w:i w:val="0"/>
          <w:sz w:val="22"/>
        </w:rPr>
        <w:t>"和"</w:t>
      </w:r>
      <w:r>
        <w:rPr>
          <w:rFonts w:ascii="Times New Roman" w:hAnsi="Times New Roman" w:eastAsia="宋体"/>
          <w:b/>
          <w:i w:val="0"/>
          <w:sz w:val="22"/>
        </w:rPr>
        <w:t>去掉 critic</w:t>
      </w:r>
      <w:r>
        <w:rPr>
          <w:rFonts w:ascii="Times New Roman" w:hAnsi="Times New Roman" w:eastAsia="宋体"/>
          <w:b w:val="0"/>
          <w:i w:val="0"/>
          <w:sz w:val="22"/>
        </w:rPr>
        <w:t>"两个方向给 PPO 做减法。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 DPO（重点）：怎么把一个 RL 目标变成一个分类损失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3.1 关键一步：先解出 KL 约束目标的最优策略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对 2.2 的目标做变分，可得到最优策略的闭式解：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π*(y|x) = (1/Z(x)) · π_ref(y|x) · exp( r(x,y) / β 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反解出奖励（Z(x) 与 y 无关，是归一化常数）：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r(x,y) = β · log[ π*(y|x) / π_ref(y|x) ]  +  const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含义：</w:t>
      </w:r>
      <w:r>
        <w:rPr>
          <w:rFonts w:ascii="Times New Roman" w:hAnsi="Times New Roman" w:eastAsia="宋体"/>
          <w:b/>
          <w:i w:val="0"/>
          <w:sz w:val="22"/>
        </w:rPr>
        <w:t>奖励可以用"策略相对参考模型的对数似然提升"来隐式表达</w:t>
      </w:r>
      <w:r>
        <w:rPr>
          <w:rFonts w:ascii="Times New Roman" w:hAnsi="Times New Roman" w:eastAsia="宋体"/>
          <w:b w:val="0"/>
          <w:i w:val="0"/>
          <w:sz w:val="22"/>
        </w:rPr>
        <w:t>，于是根本不需要一个显式的奖励模型。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3.2 构造偏好对，得到 DPO 损失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每条数据是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(prompt x, 更优回答 y_w, 更差回答 y_l)</w:t>
      </w:r>
      <w:r>
        <w:rPr>
          <w:rFonts w:ascii="Times New Roman" w:hAnsi="Times New Roman" w:eastAsia="宋体"/>
          <w:b w:val="0"/>
          <w:i w:val="0"/>
          <w:sz w:val="22"/>
        </w:rPr>
        <w:t>。希望策略给 y_w 的相对提升大于给 y_l 的，把上式代入 RL 目标并化简，得到一个二分类式损失：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L_DPO = − E[ log σ( β · ( Δ_w − Δ_l ) ) ]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其中  Δ_w = log π_θ(y_w|x) − log π_ref(y_w|x)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Δ_l = log π_θ(y_l|x) − log π_ref(y_l|x)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σ 为 sigmoid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直观理解：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Δ_w − Δ_l &gt; 0</w:t>
      </w:r>
      <w:r>
        <w:rPr>
          <w:rFonts w:ascii="Times New Roman" w:hAnsi="Times New Roman" w:eastAsia="宋体"/>
          <w:b w:val="0"/>
          <w:i w:val="0"/>
          <w:sz w:val="22"/>
        </w:rPr>
        <w:t>（好答案相对参考模型提升更多）时损失小，模型被推向"更偏好 chosen、远离 rejected"。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3.3 为什么初始 loss 一定是 0.693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训练起点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π_θ = π_ref</w:t>
      </w:r>
      <w:r>
        <w:rPr>
          <w:rFonts w:ascii="Times New Roman" w:hAnsi="Times New Roman" w:eastAsia="宋体"/>
          <w:b w:val="0"/>
          <w:i w:val="0"/>
          <w:sz w:val="22"/>
        </w:rPr>
        <w:t xml:space="preserve">，于是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Δ_w = Δ_l = 0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 = −log σ(0) = −log 0.5 = ln 2 ≈ 0.693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本项目 DPO 用 17,166 对偏好数据，日志起点确实在 0.69 附近，随后区间均值 0.642 → 0.620，理论与实验精确吻合</w:t>
      </w:r>
      <w:r>
        <w:rPr>
          <w:rFonts w:ascii="Times New Roman" w:hAnsi="Times New Roman" w:eastAsia="宋体"/>
          <w:b w:val="0"/>
          <w:i w:val="0"/>
          <w:sz w:val="22"/>
        </w:rPr>
        <w:t>——这是判断 DPO 实现是否正确的一个很好的 sanity check。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3.4 β 的作用与本项目取值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β 越大，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β(Δ_w−Δ_l)</w:t>
      </w:r>
      <w:r>
        <w:rPr>
          <w:rFonts w:ascii="Times New Roman" w:hAnsi="Times New Roman" w:eastAsia="宋体"/>
          <w:b w:val="0"/>
          <w:i w:val="0"/>
          <w:sz w:val="22"/>
        </w:rPr>
        <w:t xml:space="preserve"> 尺度越大、同时 KL 拴得越紧（越贴近 reference、越保守）；β 越小越敢偏离参考模型；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本项目取 β=0.15、学习率 4e-8（对齐阶段最小，只调偏好不动知识）；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实验观察：DPO 后回答更简洁收敛，但</w:t>
      </w:r>
      <w:r>
        <w:rPr>
          <w:rFonts w:ascii="Times New Roman" w:hAnsi="Times New Roman" w:eastAsia="宋体"/>
          <w:b/>
          <w:i w:val="0"/>
          <w:sz w:val="22"/>
        </w:rPr>
        <w:t>本来就写错的内容依然错</w:t>
      </w:r>
      <w:r>
        <w:rPr>
          <w:rFonts w:ascii="Times New Roman" w:hAnsi="Times New Roman" w:eastAsia="宋体"/>
          <w:b w:val="0"/>
          <w:i w:val="0"/>
          <w:sz w:val="22"/>
        </w:rPr>
        <w:t>——对齐只改偏好/风格、不注入新知识，这一点和第 4 节 GRPO/RLVR 的前提一致。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4. GRPO：用"组内比较"替掉 critic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4.1 PPO 的 critic 想解决什么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PPO 需要优势函数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 = return − value</w:t>
      </w:r>
      <w:r>
        <w:rPr>
          <w:rFonts w:ascii="Times New Roman" w:hAnsi="Times New Roman" w:eastAsia="宋体"/>
          <w:b w:val="0"/>
          <w:i w:val="0"/>
          <w:sz w:val="22"/>
        </w:rPr>
        <w:t>，其中 value 由 critic 网络估计，作用是提供一个</w:t>
      </w:r>
      <w:r>
        <w:rPr>
          <w:rFonts w:ascii="Times New Roman" w:hAnsi="Times New Roman" w:eastAsia="宋体"/>
          <w:b/>
          <w:i w:val="0"/>
          <w:sz w:val="22"/>
        </w:rPr>
        <w:t>基线</w:t>
      </w:r>
      <w:r>
        <w:rPr>
          <w:rFonts w:ascii="Times New Roman" w:hAnsi="Times New Roman" w:eastAsia="宋体"/>
          <w:b w:val="0"/>
          <w:i w:val="0"/>
          <w:sz w:val="22"/>
        </w:rPr>
        <w:t>做降方差——只看绝对奖励无法区分"这题本来就简单"还是"这次答得真好"。但为此要额外训练一个和 policy 同量级的 critic，显存和复杂度都高。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4.2 GRPO 的核心：同题采样 G 个，用组内均值当基线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GRPO（DeepSeekMath, 2024）对同一个 prompt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q</w:t>
      </w:r>
      <w:r>
        <w:rPr>
          <w:rFonts w:ascii="Times New Roman" w:hAnsi="Times New Roman" w:eastAsia="宋体"/>
          <w:b w:val="0"/>
          <w:i w:val="0"/>
          <w:sz w:val="22"/>
        </w:rPr>
        <w:t xml:space="preserve"> 一次采样 G 个回答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{o_1..o_G}</w:t>
      </w:r>
      <w:r>
        <w:rPr>
          <w:rFonts w:ascii="Times New Roman" w:hAnsi="Times New Roman" w:eastAsia="宋体"/>
          <w:b w:val="0"/>
          <w:i w:val="0"/>
          <w:sz w:val="22"/>
        </w:rPr>
        <w:t>，用</w:t>
      </w:r>
      <w:r>
        <w:rPr>
          <w:rFonts w:ascii="Times New Roman" w:hAnsi="Times New Roman" w:eastAsia="宋体"/>
          <w:b/>
          <w:i w:val="0"/>
          <w:sz w:val="22"/>
        </w:rPr>
        <w:t>规则/可验证答案</w:t>
      </w:r>
      <w:r>
        <w:rPr>
          <w:rFonts w:ascii="Times New Roman" w:hAnsi="Times New Roman" w:eastAsia="宋体"/>
          <w:b w:val="0"/>
          <w:i w:val="0"/>
          <w:sz w:val="22"/>
        </w:rPr>
        <w:t>给每个回答打分 r_i，直接在这一组内部做标准化得到优势，完全不需要 critic：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A_i = ( r_i − mean(r_1..r_G) ) / ( std(r_1..r_G) + ε 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均值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mean</w:t>
      </w:r>
      <w:r>
        <w:rPr>
          <w:rFonts w:ascii="Times New Roman" w:hAnsi="Times New Roman" w:eastAsia="宋体"/>
          <w:b w:val="0"/>
          <w:i w:val="0"/>
          <w:sz w:val="22"/>
        </w:rPr>
        <w:t xml:space="preserve"> 就是这道题的"动态基线"：比同组平均好，A_i&gt;0 被强化；比平均差，A_i&lt;0 被抑制；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除以 std 做归一化，让不同难度题目的梯度尺度可比。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4.3 目标函数：PPO clip + 到参考模型的 KL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有了优势后，更新方式沿用 PPO 的截断比率，并加一项 KL 防止跑偏：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ρ_i = π_θ(o_i|q) / π_old(o_i|q)                         # 概率比率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J = E[ (1/G) Σ_i min( ρ_i A_i , clip(ρ_i,1−ε,1+ε) A_i ) ] − β · KL(π_θ‖π_ref)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4.4 三个必须理解的推论（本项目都踩到了）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组内全对或全错时没有梯度</w:t>
      </w:r>
      <w:r>
        <w:rPr>
          <w:rFonts w:ascii="Times New Roman" w:hAnsi="Times New Roman" w:eastAsia="宋体"/>
          <w:b w:val="0"/>
          <w:i w:val="0"/>
          <w:sz w:val="22"/>
        </w:rPr>
        <w:t>：全对/全错时 std=0、A_i 全为 0，这一步学不到东西。所以必须</w:t>
      </w:r>
      <w:r>
        <w:rPr>
          <w:rFonts w:ascii="Times New Roman" w:hAnsi="Times New Roman" w:eastAsia="宋体"/>
          <w:b/>
          <w:i w:val="0"/>
          <w:sz w:val="22"/>
        </w:rPr>
        <w:t>先 SFT 到"甜区"</w:t>
      </w:r>
      <w:r>
        <w:rPr>
          <w:rFonts w:ascii="Times New Roman" w:hAnsi="Times New Roman" w:eastAsia="宋体"/>
          <w:b w:val="0"/>
          <w:i w:val="0"/>
          <w:sz w:val="22"/>
        </w:rPr>
        <w:t>——让采样能偶尔答对、组内有对有错，RL 才有信号。本项目一位加法任务：冷启动 greedy 准确率 0.633，GRPO 后升到 0.792，采样口径 0.503→0.603。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学习率过大会直接崩</w:t>
      </w:r>
      <w:r>
        <w:rPr>
          <w:rFonts w:ascii="Times New Roman" w:hAnsi="Times New Roman" w:eastAsia="宋体"/>
          <w:b w:val="0"/>
          <w:i w:val="0"/>
          <w:sz w:val="22"/>
        </w:rPr>
        <w:t>：本项目曾因 lr 过大、β 太弱，准确率一度掉到 0.03；RL 阶段学习率必须很小（本项目 4e-8 量级），并靠 KL 把策略拴住（实测平均 |KL|≈0.005，偏离极小）。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慢在 rollout</w:t>
      </w:r>
      <w:r>
        <w:rPr>
          <w:rFonts w:ascii="Times New Roman" w:hAnsi="Times New Roman" w:eastAsia="宋体"/>
          <w:b w:val="0"/>
          <w:i w:val="0"/>
          <w:sz w:val="22"/>
        </w:rPr>
        <w:t>：每个 prompt 要在线采样 G 条，前向生成是主要耗时。本项目 600 prompt × G=4、300 步耗时 21.7 分钟（约 4.3 s/步），规则分从 0.109 提升到 0.290。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4.5 GRPO vs PPO 一览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PPO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GRPO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优势基线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critic 网络估计 value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同组 G 个回答的均值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额外模型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reward model + critic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都不需要（规则/可验证奖励）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显存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 个模型，最高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少一个 critic，明显降低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适用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奖励难自动判定、需 RM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数学/代码等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答案可验证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任务（RLVR）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代价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通用但复杂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 prompt 要采样 G 条，rollout 更慢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5. 四种对齐方式横向串讲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方法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数据形式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是否在线采样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要不要 RM/critic</w:t>
            </w:r>
          </w:p>
        </w:tc>
        <w:tc>
          <w:tcPr>
            <w:tcW w:type="dxa" w:w="1728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本项目关键数字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SFT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指令-答案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都不要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lr 1e-5，5 万步 loss→2.21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DPO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成对偏好 (chosen/rejected)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都不要（隐式奖励）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17166 对，β0.15，lr4e-8，loss 0.693→0.62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PPO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RM 打分轨迹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都要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本项目未单独实现，作对照</w:t>
            </w:r>
          </w:p>
        </w:tc>
      </w:tr>
      <w:tr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GRPO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可验证奖励 + 组采样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都不要</w:t>
            </w:r>
          </w:p>
        </w:tc>
        <w:tc>
          <w:tcPr>
            <w:tcW w:type="dxa" w:w="1728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 步规则分 0.109→0.290，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一条主线记住它们的关系：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SFT 教模型"以什么形式回答"</w:t>
      </w:r>
      <w:r>
        <w:rPr>
          <w:rFonts w:ascii="Times New Roman" w:hAnsi="Times New Roman" w:eastAsia="宋体"/>
          <w:b w:val="0"/>
          <w:i w:val="0"/>
          <w:sz w:val="22"/>
        </w:rPr>
        <w:t>（行为克隆，只对 response 算 loss）；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偏好对齐（DPO）教模型"两个回答里更该给哪个"</w:t>
      </w:r>
      <w:r>
        <w:rPr>
          <w:rFonts w:ascii="Times New Roman" w:hAnsi="Times New Roman" w:eastAsia="宋体"/>
          <w:b w:val="0"/>
          <w:i w:val="0"/>
          <w:sz w:val="22"/>
        </w:rPr>
        <w:t>，用闭式损失绕开 reward model；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强化对齐（PPO/GRPO）教模型"朝可量化的奖励方向多探索"</w:t>
      </w:r>
      <w:r>
        <w:rPr>
          <w:rFonts w:ascii="Times New Roman" w:hAnsi="Times New Roman" w:eastAsia="宋体"/>
          <w:b w:val="0"/>
          <w:i w:val="0"/>
          <w:sz w:val="22"/>
        </w:rPr>
        <w:t>，GRPO 再用组内相对优势绕开 critic；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无论哪种，</w:t>
      </w:r>
      <w:r>
        <w:rPr>
          <w:rFonts w:ascii="Times New Roman" w:hAnsi="Times New Roman" w:eastAsia="宋体"/>
          <w:b/>
          <w:i w:val="0"/>
          <w:sz w:val="22"/>
        </w:rPr>
        <w:t>对齐阶段都不注入新知识</w:t>
      </w:r>
      <w:r>
        <w:rPr>
          <w:rFonts w:ascii="Times New Roman" w:hAnsi="Times New Roman" w:eastAsia="宋体"/>
          <w:b w:val="0"/>
          <w:i w:val="0"/>
          <w:sz w:val="22"/>
        </w:rPr>
        <w:t>，且学习率逐级减小、用 KL 或冻结锚点防止灾难性遗忘。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