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量化推理对照：bf16 vs NF4-4bit（体积 / 困惑度 / 延迟实测）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本实验包用 transformers + bitsandbytes，对同一个 Qwen2.5-0.5B 分别以 </w:t>
      </w:r>
      <w:r>
        <w:rPr>
          <w:rFonts w:ascii="Times New Roman" w:hAnsi="Times New Roman" w:eastAsia="宋体"/>
          <w:b/>
          <w:i w:val="0"/>
          <w:sz w:val="22"/>
        </w:rPr>
        <w:t>bf16 原始精度</w:t>
      </w:r>
      <w:r>
        <w:rPr>
          <w:rFonts w:ascii="Times New Roman" w:hAnsi="Times New Roman" w:eastAsia="宋体"/>
          <w:b w:val="0"/>
          <w:i w:val="0"/>
          <w:sz w:val="22"/>
        </w:rPr>
        <w:t xml:space="preserve">和 </w:t>
      </w:r>
      <w:r>
        <w:rPr>
          <w:rFonts w:ascii="Times New Roman" w:hAnsi="Times New Roman" w:eastAsia="宋体"/>
          <w:b/>
          <w:i w:val="0"/>
          <w:sz w:val="22"/>
        </w:rPr>
        <w:t>NF4 4bit 在线量化</w:t>
      </w:r>
      <w:r>
        <w:rPr>
          <w:rFonts w:ascii="Times New Roman" w:hAnsi="Times New Roman" w:eastAsia="宋体"/>
          <w:b w:val="0"/>
          <w:i w:val="0"/>
          <w:sz w:val="22"/>
        </w:rPr>
        <w:t>加载，在完全相同的评测样本与生成设置下，测量</w:t>
      </w:r>
      <w:r>
        <w:rPr>
          <w:rFonts w:ascii="Times New Roman" w:hAnsi="Times New Roman" w:eastAsia="宋体"/>
          <w:b/>
          <w:i w:val="0"/>
          <w:sz w:val="22"/>
        </w:rPr>
        <w:t>模型显存占用、困惑度 PPL、首 Token 延迟、每 Token 延迟与吞吐</w:t>
      </w:r>
      <w:r>
        <w:rPr>
          <w:rFonts w:ascii="Times New Roman" w:hAnsi="Times New Roman" w:eastAsia="宋体"/>
          <w:b w:val="0"/>
          <w:i w:val="0"/>
          <w:sz w:val="22"/>
        </w:rPr>
        <w:t>，用真实数字回答"4bit 到底省多少、掉多少、快还是慢"。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 实验要回答的问题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4bit 量化后模型在显存里到底占多少？为什么不是简单地除以 4？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量化会让模型"变笨"多少？用什么客观指标衡量（这里用困惑度 PPL）？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4bit 推理一定更快吗？在什么条件下才会更快？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"权重量化"和"推理引擎（vLLM）"分别解决什么问题？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 测量口径（保证两种精度可比）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同一模型</w:t>
      </w:r>
      <w:r>
        <w:rPr>
          <w:rFonts w:ascii="Times New Roman" w:hAnsi="Times New Roman" w:eastAsia="宋体"/>
          <w:b w:val="0"/>
          <w:i w:val="0"/>
          <w:sz w:val="22"/>
        </w:rPr>
        <w:t xml:space="preserve">：Qwen2.5-0.5B；bf16 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torch_dtype=bfloat16</w:t>
      </w:r>
      <w:r>
        <w:rPr>
          <w:rFonts w:ascii="Times New Roman" w:hAnsi="Times New Roman" w:eastAsia="宋体"/>
          <w:b w:val="0"/>
          <w:i w:val="0"/>
          <w:sz w:val="22"/>
        </w:rPr>
        <w:t xml:space="preserve">，4bit 用 bitsandbytes 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BitsAndBytesConfig(load_in_4bit=True, bnb_4bit_quant_type="nf4", bnb_4bit_use_double_quant=True, bnb_4bit_compute_dtype=bfloat16)</w:t>
      </w:r>
      <w:r>
        <w:rPr>
          <w:rFonts w:ascii="Times New Roman" w:hAnsi="Times New Roman" w:eastAsia="宋体"/>
          <w:b w:val="0"/>
          <w:i w:val="0"/>
          <w:sz w:val="22"/>
        </w:rPr>
        <w:t xml:space="preserve">，即 </w:t>
      </w:r>
      <w:r>
        <w:rPr>
          <w:rFonts w:ascii="Times New Roman" w:hAnsi="Times New Roman" w:eastAsia="宋体"/>
          <w:b/>
          <w:i w:val="0"/>
          <w:sz w:val="22"/>
        </w:rPr>
        <w:t>NF4 + 双重量化 + 计算时反量化回 bf16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模型显存 model_size_MB</w:t>
      </w:r>
      <w:r>
        <w:rPr>
          <w:rFonts w:ascii="Times New Roman" w:hAnsi="Times New Roman" w:eastAsia="宋体"/>
          <w:b w:val="0"/>
          <w:i w:val="0"/>
          <w:sz w:val="22"/>
        </w:rPr>
        <w:t xml:space="preserve">：模型加载完成、尚未生成时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torch.cuda.memory_allocated()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的常驻值（纯权重 + 量化常数）。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困惑度 PPL</w:t>
      </w:r>
      <w:r>
        <w:rPr>
          <w:rFonts w:ascii="Times New Roman" w:hAnsi="Times New Roman" w:eastAsia="宋体"/>
          <w:b w:val="0"/>
          <w:i w:val="0"/>
          <w:sz w:val="22"/>
        </w:rPr>
        <w:t>：取 peft_lab 的 100 条中文评测样本，用 Qwen 对话模板拼好 prompt+response，把 prompt 部分 label 置 -100，</w:t>
      </w:r>
      <w:r>
        <w:rPr>
          <w:rFonts w:ascii="Times New Roman" w:hAnsi="Times New Roman" w:eastAsia="宋体"/>
          <w:b/>
          <w:i w:val="0"/>
          <w:sz w:val="22"/>
        </w:rPr>
        <w:t>只对 response 的 token</w:t>
      </w:r>
      <w:r>
        <w:rPr>
          <w:rFonts w:ascii="Times New Roman" w:hAnsi="Times New Roman" w:eastAsia="宋体"/>
          <w:b w:val="0"/>
          <w:i w:val="0"/>
          <w:sz w:val="22"/>
        </w:rPr>
        <w:t xml:space="preserve"> 计算交叉熵，按 token 数加权平均得到全局 NLL，再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exp(NLL)=PPL</w:t>
      </w:r>
      <w:r>
        <w:rPr>
          <w:rFonts w:ascii="Times New Roman" w:hAnsi="Times New Roman" w:eastAsia="宋体"/>
          <w:b w:val="0"/>
          <w:i w:val="0"/>
          <w:sz w:val="22"/>
        </w:rPr>
        <w:t>。PPL 越低越好，两种精度用同一批样本。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延迟/吞吐</w:t>
      </w:r>
      <w:r>
        <w:rPr>
          <w:rFonts w:ascii="Times New Roman" w:hAnsi="Times New Roman" w:eastAsia="宋体"/>
          <w:b w:val="0"/>
          <w:i w:val="0"/>
          <w:sz w:val="22"/>
        </w:rPr>
        <w:t>：固定 20 条 prompt、贪心解码（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do_sample=false</w:t>
      </w:r>
      <w:r>
        <w:rPr>
          <w:rFonts w:ascii="Times New Roman" w:hAnsi="Times New Roman" w:eastAsia="宋体"/>
          <w:b w:val="0"/>
          <w:i w:val="0"/>
          <w:sz w:val="22"/>
        </w:rPr>
        <w:t>，结果确定）、</w:t>
      </w:r>
      <w:r>
        <w:rPr>
          <w:rFonts w:ascii="Consolas" w:hAnsi="Consolas" w:eastAsia="Consolas"/>
          <w:b w:val="0"/>
          <w:i w:val="0"/>
          <w:color w:val="B03050"/>
          <w:sz w:val="21"/>
        </w:rPr>
        <w:t>max_new_tokens=64</w:t>
      </w:r>
      <w:r>
        <w:rPr>
          <w:rFonts w:ascii="Times New Roman" w:hAnsi="Times New Roman" w:eastAsia="宋体"/>
          <w:b w:val="0"/>
          <w:i w:val="0"/>
          <w:sz w:val="22"/>
        </w:rPr>
        <w:t>，前 3 条作 warmup 不计；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TTFT 首 Token 延迟</w:t>
      </w:r>
      <w:r>
        <w:rPr>
          <w:rFonts w:ascii="Times New Roman" w:hAnsi="Times New Roman" w:eastAsia="宋体"/>
          <w:b w:val="0"/>
          <w:i w:val="0"/>
          <w:sz w:val="22"/>
        </w:rPr>
        <w:t>：单独生成 1 个 token 的耗时（prefill + 解码第一个）；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TPOT 每 Token 延迟</w:t>
      </w:r>
      <w:r>
        <w:rPr>
          <w:rFonts w:ascii="Times New Roman" w:hAnsi="Times New Roman" w:eastAsia="宋体"/>
          <w:b w:val="0"/>
          <w:i w:val="0"/>
          <w:sz w:val="22"/>
        </w:rPr>
        <w:t>：（完整生成耗时 − TTFT）/（新生成 token 数 − 1）；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吞吐</w:t>
      </w:r>
      <w:r>
        <w:rPr>
          <w:rFonts w:ascii="Times New Roman" w:hAnsi="Times New Roman" w:eastAsia="宋体"/>
          <w:b w:val="0"/>
          <w:i w:val="0"/>
          <w:sz w:val="22"/>
        </w:rPr>
        <w:t xml:space="preserve">：新生成 token 数 / 总耗时。每次计时前后都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cuda.synchronize()</w:t>
      </w:r>
      <w:r>
        <w:rPr>
          <w:rFonts w:ascii="Times New Roman" w:hAnsi="Times New Roman" w:eastAsia="宋体"/>
          <w:b w:val="0"/>
          <w:i w:val="0"/>
          <w:sz w:val="22"/>
        </w:rPr>
        <w:t>，避免异步误差。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并发 concurrency=1</w:t>
      </w:r>
      <w:r>
        <w:rPr>
          <w:rFonts w:ascii="Times New Roman" w:hAnsi="Times New Roman" w:eastAsia="宋体"/>
          <w:b w:val="0"/>
          <w:i w:val="0"/>
          <w:sz w:val="22"/>
        </w:rPr>
        <w:t>：transformers 原生逐条生成，没有连续批处理；高并发是 vLLM 那类引擎解决的问题，不在本实验范围。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 目录结构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quant_lab/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README.md            # 本文档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quant_bench.py       # 两种精度依次加载，测显存/PPL/延迟并写出 quant_result.json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run_quant.sh         # 激活环境 + 离线变量 + 运行基准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quant_bench.log      # 运行日志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└── quant_result.json    # 结构化实测结果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4. 复现步骤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conda activate &lt;你的环境&gt;          # 需 torch / transformers / bitsandbytes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bash run_quant.sh                 # 或：python quant_bench.py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 结果打印到屏幕并写入 quant_result.json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脚本会先完整跑一遍 bf16、卸载并清空显存后再加载 NF4，避免两份模型互相干扰。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5. 实测结果（RTX 3080 Ti 12G，Qwen2.5-0.5B）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精度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模型显存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PPL（↓越好）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TTFT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TPOT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吞吐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并发</w:t>
            </w:r>
          </w:p>
        </w:tc>
      </w:tr>
      <w:tr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bf16（16bit）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942 MB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7.1544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27.21 ms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25.20 ms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39.61 tok/s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NF4（4bit）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444 MB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8.0397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61.20 ms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47.23 ms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21.39 tok/s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6. 结果怎么读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显存：942 MB → 444 MB，压到约 47%</w:t>
      </w:r>
      <w:r>
        <w:rPr>
          <w:rFonts w:ascii="Times New Roman" w:hAnsi="Times New Roman" w:eastAsia="宋体"/>
          <w:b w:val="0"/>
          <w:i w:val="0"/>
          <w:sz w:val="22"/>
        </w:rPr>
        <w:t>。0.5B 参数若纯按 16bit→4bit 应降到 1/4，但实际约一半，原因是：归一化常数等量化元数据仍占空间、部分层（如 lm_head）默认不量化、还有固定的 CUDA/框架开销。模型越大，纯权重占比越高，压缩比会越接近理论的 1/4。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困惑度：7.15 → 8.04，上升约 12%</w:t>
      </w:r>
      <w:r>
        <w:rPr>
          <w:rFonts w:ascii="Times New Roman" w:hAnsi="Times New Roman" w:eastAsia="宋体"/>
          <w:b w:val="0"/>
          <w:i w:val="0"/>
          <w:sz w:val="22"/>
        </w:rPr>
        <w:t>。这就是 4bit 的精度代价——权重被压到 16 个离散档位，输出分布略有偏移。0.5B 小模型对量化更敏感，越大的模型通常越"抗量化"。注意 PPL 只反映语言建模层面的偏移，不等于主观对话质量。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延迟：4bit 反而更慢（吞吐 39.6 → 21.4 tok/s）</w:t>
      </w:r>
      <w:r>
        <w:rPr>
          <w:rFonts w:ascii="Times New Roman" w:hAnsi="Times New Roman" w:eastAsia="宋体"/>
          <w:b w:val="0"/>
          <w:i w:val="0"/>
          <w:sz w:val="22"/>
        </w:rPr>
        <w:t>。这是本实验最反直觉、也最有价值的一点：NF4 在每次前向时都要把 4bit 权重</w:t>
      </w:r>
      <w:r>
        <w:rPr>
          <w:rFonts w:ascii="Times New Roman" w:hAnsi="Times New Roman" w:eastAsia="宋体"/>
          <w:b/>
          <w:i w:val="0"/>
          <w:sz w:val="22"/>
        </w:rPr>
        <w:t>反量化回 bf16 再算</w:t>
      </w:r>
      <w:r>
        <w:rPr>
          <w:rFonts w:ascii="Times New Roman" w:hAnsi="Times New Roman" w:eastAsia="宋体"/>
          <w:b w:val="0"/>
          <w:i w:val="0"/>
          <w:sz w:val="22"/>
        </w:rPr>
        <w:t>，多出一笔开销；而 0.5B 模型权重极小，3080 Ti 的显存带宽根本不是瓶颈，省出的带宽换不来收益，反量化开销却实打实增加了。</w:t>
      </w:r>
      <w:r>
        <w:rPr>
          <w:rFonts w:ascii="Times New Roman" w:hAnsi="Times New Roman" w:eastAsia="宋体"/>
          <w:b/>
          <w:i w:val="0"/>
          <w:sz w:val="22"/>
        </w:rPr>
        <w:t>4bit 的真正价值是"让原本放不下的模型放得下 / 省出显存开更大 batch 或更长上下文"，而不是在小模型上提速。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当模型大到显存带宽成为瓶颈、或要靠省出的显存提高并发时，量化才会同时带来吞吐收益。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7. 注意点与踩坑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两次加载之间必须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del model + gc.collect() + torch.cuda.empty_cache()</w:t>
      </w:r>
      <w:r>
        <w:rPr>
          <w:rFonts w:ascii="Times New Roman" w:hAnsi="Times New Roman" w:eastAsia="宋体"/>
          <w:b w:val="0"/>
          <w:i w:val="0"/>
          <w:sz w:val="22"/>
        </w:rPr>
        <w:t xml:space="preserve">，并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reset_peak_memory_stats()</w:t>
      </w:r>
      <w:r>
        <w:rPr>
          <w:rFonts w:ascii="Times New Roman" w:hAnsi="Times New Roman" w:eastAsia="宋体"/>
          <w:b w:val="0"/>
          <w:i w:val="0"/>
          <w:sz w:val="22"/>
        </w:rPr>
        <w:t>，否则前一份模型的残留会污染显存读数。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日志里出现 "attention mask is not set" 的 warning 是因为 pad/eos 相同；本基准逐条单句推理不影响结果，工程化使用时应显式传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attention_mask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设备映射用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device_map={"":0}</w:t>
      </w:r>
      <w:r>
        <w:rPr>
          <w:rFonts w:ascii="Times New Roman" w:hAnsi="Times New Roman" w:eastAsia="宋体"/>
          <w:b w:val="0"/>
          <w:i w:val="0"/>
          <w:sz w:val="22"/>
        </w:rPr>
        <w:t xml:space="preserve"> 显式放卡；4bit 模型在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no_grad</w:t>
      </w:r>
      <w:r>
        <w:rPr>
          <w:rFonts w:ascii="Times New Roman" w:hAnsi="Times New Roman" w:eastAsia="宋体"/>
          <w:b w:val="0"/>
          <w:i w:val="0"/>
          <w:sz w:val="22"/>
        </w:rPr>
        <w:t xml:space="preserve"> 下做 PPL/生成即可，只有 QLoRA 训练才需要为 LoRA 参数开梯度。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量化 ≠ 推理引擎</w:t>
      </w:r>
      <w:r>
        <w:rPr>
          <w:rFonts w:ascii="Times New Roman" w:hAnsi="Times New Roman" w:eastAsia="宋体"/>
          <w:b w:val="0"/>
          <w:i w:val="0"/>
          <w:sz w:val="22"/>
        </w:rPr>
        <w:t>：本实验只换权重精度，仍是 HuggingFace 逐 token 解码；vLLM 的 PagedAttention、连续批处理解决的是调度与 KV Cache 显存碎片，二者正交、可叠加。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8. 局限性（如何正确看待这些数字）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仅在单张 3080 Ti、单个 0.5B 小模型上测量，</w:t>
      </w:r>
      <w:r>
        <w:rPr>
          <w:rFonts w:ascii="Times New Roman" w:hAnsi="Times New Roman" w:eastAsia="宋体"/>
          <w:b/>
          <w:i w:val="0"/>
          <w:sz w:val="22"/>
        </w:rPr>
        <w:t>"4bit 更慢"是该场景下的结论</w:t>
      </w:r>
      <w:r>
        <w:rPr>
          <w:rFonts w:ascii="Times New Roman" w:hAnsi="Times New Roman" w:eastAsia="宋体"/>
          <w:b w:val="0"/>
          <w:i w:val="0"/>
          <w:sz w:val="22"/>
        </w:rPr>
        <w:t>，不能外推到大模型/带宽受限场景；换 7B/13B 往往是另一番结果。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GPTQ、AWQ 这类</w:t>
      </w:r>
      <w:r>
        <w:rPr>
          <w:rFonts w:ascii="Times New Roman" w:hAnsi="Times New Roman" w:eastAsia="宋体"/>
          <w:b/>
          <w:i w:val="0"/>
          <w:sz w:val="22"/>
        </w:rPr>
        <w:t>离线</w:t>
      </w:r>
      <w:r>
        <w:rPr>
          <w:rFonts w:ascii="Times New Roman" w:hAnsi="Times New Roman" w:eastAsia="宋体"/>
          <w:b w:val="0"/>
          <w:i w:val="0"/>
          <w:sz w:val="22"/>
        </w:rPr>
        <w:t>权重量化（需校准集）以及 vLLM 引擎对照未实测，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quant_infer.csv</w:t>
      </w:r>
      <w:r>
        <w:rPr>
          <w:rFonts w:ascii="Times New Roman" w:hAnsi="Times New Roman" w:eastAsia="宋体"/>
          <w:b w:val="0"/>
          <w:i w:val="0"/>
          <w:sz w:val="22"/>
        </w:rPr>
        <w:t xml:space="preserve"> 中对应行如实留空，未实测不臆造。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PPL 基于 100 条样本、固定模板，数值会随评测集变化；它用于同口径横向比较，不代表绝对质量。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未测多并发（transformers 原生不支持连续批处理），并发&gt;1 的服务化数字需要 vLLM/SGLang 等引擎补测。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