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名词小词典 Glossary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按主题分组，随时回查。标 ★ 的是需要优先掌握的核心高频词。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一、模型结构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token</w:t>
      </w:r>
      <w:r>
        <w:rPr>
          <w:rFonts w:ascii="Times New Roman" w:hAnsi="Times New Roman" w:eastAsia="宋体"/>
          <w:b w:val="0"/>
          <w:i w:val="0"/>
          <w:sz w:val="22"/>
        </w:rPr>
        <w:t>：模型处理文本的最小单位（词/子词/字）。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参数量</w:t>
      </w:r>
      <w:r>
        <w:rPr>
          <w:rFonts w:ascii="Times New Roman" w:hAnsi="Times New Roman" w:eastAsia="宋体"/>
          <w:b w:val="0"/>
          <w:i w:val="0"/>
          <w:sz w:val="22"/>
        </w:rPr>
        <w:t>：模型中可学习数字的个数，如 63.91M 即 6391 万个。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自注意力 Self-Attention★</w:t>
      </w:r>
      <w:r>
        <w:rPr>
          <w:rFonts w:ascii="Times New Roman" w:hAnsi="Times New Roman" w:eastAsia="宋体"/>
          <w:b w:val="0"/>
          <w:i w:val="0"/>
          <w:sz w:val="22"/>
        </w:rPr>
        <w:t>：每个位置用 Q/K/V 与全序列加权聚合信息；softmax(QKᵀ/√d)V。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MHA / MQA / GQA★</w:t>
      </w:r>
      <w:r>
        <w:rPr>
          <w:rFonts w:ascii="Times New Roman" w:hAnsi="Times New Roman" w:eastAsia="宋体"/>
          <w:b w:val="0"/>
          <w:i w:val="0"/>
          <w:sz w:val="22"/>
        </w:rPr>
        <w:t>：多头注意力；MQA 所有 Q 头共享一组 K/V；GQA 让 K/V 头分组共享，是效果与显存的折中（本仓库 8 Q 头、4 KV 头）。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位置编码 / RoPE★</w:t>
      </w:r>
      <w:r>
        <w:rPr>
          <w:rFonts w:ascii="Times New Roman" w:hAnsi="Times New Roman" w:eastAsia="宋体"/>
          <w:b w:val="0"/>
          <w:i w:val="0"/>
          <w:sz w:val="22"/>
        </w:rPr>
        <w:t>：给 token 注入顺序信息；RoPE 通过旋转 Q/K 编码相对位置，外推性好。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RMSNorm</w:t>
      </w:r>
      <w:r>
        <w:rPr>
          <w:rFonts w:ascii="Times New Roman" w:hAnsi="Times New Roman" w:eastAsia="宋体"/>
          <w:b w:val="0"/>
          <w:i w:val="0"/>
          <w:sz w:val="22"/>
        </w:rPr>
        <w:t>：LayerNorm 的简化，只做缩放不减均值，更省更快。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SwiGLU</w:t>
      </w:r>
      <w:r>
        <w:rPr>
          <w:rFonts w:ascii="Times New Roman" w:hAnsi="Times New Roman" w:eastAsia="宋体"/>
          <w:b w:val="0"/>
          <w:i w:val="0"/>
          <w:sz w:val="22"/>
        </w:rPr>
        <w:t>：门控激活函数，比 ReLU/GeLU 效果更好的 FFN 结构。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MoE</w:t>
      </w:r>
      <w:r>
        <w:rPr>
          <w:rFonts w:ascii="Times New Roman" w:hAnsi="Times New Roman" w:eastAsia="宋体"/>
          <w:b w:val="0"/>
          <w:i w:val="0"/>
          <w:sz w:val="22"/>
        </w:rPr>
        <w:t>：混合专家，每次只激活部分专家网络，用稀疏计算扩参数量而不线性增算力。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KV Cache★</w:t>
      </w:r>
      <w:r>
        <w:rPr>
          <w:rFonts w:ascii="Times New Roman" w:hAnsi="Times New Roman" w:eastAsia="宋体"/>
          <w:b w:val="0"/>
          <w:i w:val="0"/>
          <w:sz w:val="22"/>
        </w:rPr>
        <w:t>：推理缓存历史 K/V 避免重复计算；GQA/量化都在压缩它。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二、训练流程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预训练 Pretrain★</w:t>
      </w:r>
      <w:r>
        <w:rPr>
          <w:rFonts w:ascii="Times New Roman" w:hAnsi="Times New Roman" w:eastAsia="宋体"/>
          <w:b w:val="0"/>
          <w:i w:val="0"/>
          <w:sz w:val="22"/>
        </w:rPr>
        <w:t>：海量纯文本做 next-token 预测，学语言与知识。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SFT 监督微调★</w:t>
      </w:r>
      <w:r>
        <w:rPr>
          <w:rFonts w:ascii="Times New Roman" w:hAnsi="Times New Roman" w:eastAsia="宋体"/>
          <w:b w:val="0"/>
          <w:i w:val="0"/>
          <w:sz w:val="22"/>
        </w:rPr>
        <w:t>：用(指令,回答)配对教模型遵循指令与对话格式。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chat template</w:t>
      </w:r>
      <w:r>
        <w:rPr>
          <w:rFonts w:ascii="Times New Roman" w:hAnsi="Times New Roman" w:eastAsia="宋体"/>
          <w:b w:val="0"/>
          <w:i w:val="0"/>
          <w:sz w:val="22"/>
        </w:rPr>
        <w:t>：规定 system/user/assistant 角色如何拼成模型输入的固定模板。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对齐 Alignment</w:t>
      </w:r>
      <w:r>
        <w:rPr>
          <w:rFonts w:ascii="Times New Roman" w:hAnsi="Times New Roman" w:eastAsia="宋体"/>
          <w:b w:val="0"/>
          <w:i w:val="0"/>
          <w:sz w:val="22"/>
        </w:rPr>
        <w:t>：让输出符合人类偏好，代表方法 RLHF/PPO、DPO、GRPO。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LoRA★</w:t>
      </w:r>
      <w:r>
        <w:rPr>
          <w:rFonts w:ascii="Times New Roman" w:hAnsi="Times New Roman" w:eastAsia="宋体"/>
          <w:b w:val="0"/>
          <w:i w:val="0"/>
          <w:sz w:val="22"/>
        </w:rPr>
        <w:t>：冻结主干，只训旁路低秩矩阵 A、B（W'=W+BA），属参数高效微调 PEFT。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秩 rank</w:t>
      </w:r>
      <w:r>
        <w:rPr>
          <w:rFonts w:ascii="Times New Roman" w:hAnsi="Times New Roman" w:eastAsia="宋体"/>
          <w:b w:val="0"/>
          <w:i w:val="0"/>
          <w:sz w:val="22"/>
        </w:rPr>
        <w:t>：LoRA 小矩阵的"宽度"，代表可学习增量的信息维度，越小越省。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DPO★</w:t>
      </w:r>
      <w:r>
        <w:rPr>
          <w:rFonts w:ascii="Times New Roman" w:hAnsi="Times New Roman" w:eastAsia="宋体"/>
          <w:b w:val="0"/>
          <w:i w:val="0"/>
          <w:sz w:val="22"/>
        </w:rPr>
        <w:t>：直接用(好答案,坏答案)对、免奖励模型的偏好优化；初始 loss=-ln2≈0.693。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GRPO★</w:t>
      </w:r>
      <w:r>
        <w:rPr>
          <w:rFonts w:ascii="Times New Roman" w:hAnsi="Times New Roman" w:eastAsia="宋体"/>
          <w:b w:val="0"/>
          <w:i w:val="0"/>
          <w:sz w:val="22"/>
        </w:rPr>
        <w:t>：对同一问题采样 G 条、用组内归一化优势更新，免 PPO 的价值网络。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policy / reference / reward model</w:t>
      </w:r>
      <w:r>
        <w:rPr>
          <w:rFonts w:ascii="Times New Roman" w:hAnsi="Times New Roman" w:eastAsia="宋体"/>
          <w:b w:val="0"/>
          <w:i w:val="0"/>
          <w:sz w:val="22"/>
        </w:rPr>
        <w:t>：在学的策略模型 / 冻结当锚的参考模型 / 打分模型。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rollout</w:t>
      </w:r>
      <w:r>
        <w:rPr>
          <w:rFonts w:ascii="Times New Roman" w:hAnsi="Times New Roman" w:eastAsia="宋体"/>
          <w:b w:val="0"/>
          <w:i w:val="0"/>
          <w:sz w:val="22"/>
        </w:rPr>
        <w:t>：用策略模型实际采样生成回答的过程，GRPO 慢就慢在这里。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KL 散度</w:t>
      </w:r>
      <w:r>
        <w:rPr>
          <w:rFonts w:ascii="Times New Roman" w:hAnsi="Times New Roman" w:eastAsia="宋体"/>
          <w:b w:val="0"/>
          <w:i w:val="0"/>
          <w:sz w:val="22"/>
        </w:rPr>
        <w:t>：衡量两个分布差距，训练中惩罚新模型偏离参考模型太远。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PPO / PPO-clip</w:t>
      </w:r>
      <w:r>
        <w:rPr>
          <w:rFonts w:ascii="Times New Roman" w:hAnsi="Times New Roman" w:eastAsia="宋体"/>
          <w:b w:val="0"/>
          <w:i w:val="0"/>
          <w:sz w:val="22"/>
        </w:rPr>
        <w:t>：经典强化学习策略梯度算法，用裁剪限制单步更新幅度。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灾难性遗忘★</w:t>
      </w:r>
      <w:r>
        <w:rPr>
          <w:rFonts w:ascii="Times New Roman" w:hAnsi="Times New Roman" w:eastAsia="宋体"/>
          <w:b w:val="0"/>
          <w:i w:val="0"/>
          <w:sz w:val="22"/>
        </w:rPr>
        <w:t>：学新内容时冲垮旧能力；靠小学习率、冻结主干、KL 约束缓解。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消融实验 ablation</w:t>
      </w:r>
      <w:r>
        <w:rPr>
          <w:rFonts w:ascii="Times New Roman" w:hAnsi="Times New Roman" w:eastAsia="宋体"/>
          <w:b w:val="0"/>
          <w:i w:val="0"/>
          <w:sz w:val="22"/>
        </w:rPr>
        <w:t>：只改一个变量、其余不变来证明某模块作用的对照方法。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三、优化与工程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epoch / batch / step</w:t>
      </w:r>
      <w:r>
        <w:rPr>
          <w:rFonts w:ascii="Times New Roman" w:hAnsi="Times New Roman" w:eastAsia="宋体"/>
          <w:b w:val="0"/>
          <w:i w:val="0"/>
          <w:sz w:val="22"/>
        </w:rPr>
        <w:t>：遍历全量一遍 / 一次喂入条数 / 更新一次参数。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梯度累积★</w:t>
      </w:r>
      <w:r>
        <w:rPr>
          <w:rFonts w:ascii="Times New Roman" w:hAnsi="Times New Roman" w:eastAsia="宋体"/>
          <w:b w:val="0"/>
          <w:i w:val="0"/>
          <w:sz w:val="22"/>
        </w:rPr>
        <w:t>：分多次小 batch 算梯度再统一更新，等效大 batch，省显存。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学习率 lr / warmup / cosine★</w:t>
      </w:r>
      <w:r>
        <w:rPr>
          <w:rFonts w:ascii="Times New Roman" w:hAnsi="Times New Roman" w:eastAsia="宋体"/>
          <w:b w:val="0"/>
          <w:i w:val="0"/>
          <w:sz w:val="22"/>
        </w:rPr>
        <w:t>：更新步长；先热身再按余弦平滑衰减。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优化器 AdamW</w:t>
      </w:r>
      <w:r>
        <w:rPr>
          <w:rFonts w:ascii="Times New Roman" w:hAnsi="Times New Roman" w:eastAsia="宋体"/>
          <w:b w:val="0"/>
          <w:i w:val="0"/>
          <w:sz w:val="22"/>
        </w:rPr>
        <w:t>：带自适应学习率与权重衰减的主流优化器。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梯度裁剪 grad clip</w:t>
      </w:r>
      <w:r>
        <w:rPr>
          <w:rFonts w:ascii="Times New Roman" w:hAnsi="Times New Roman" w:eastAsia="宋体"/>
          <w:b w:val="0"/>
          <w:i w:val="0"/>
          <w:sz w:val="22"/>
        </w:rPr>
        <w:t>：限制更新步长上限，防训练爆炸。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fp16 / bf16★</w:t>
      </w:r>
      <w:r>
        <w:rPr>
          <w:rFonts w:ascii="Times New Roman" w:hAnsi="Times New Roman" w:eastAsia="宋体"/>
          <w:b w:val="0"/>
          <w:i w:val="0"/>
          <w:sz w:val="22"/>
        </w:rPr>
        <w:t>：16 位半精度，省显存提速度；bf16 动态范围大、更稳，优先用。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混合精度</w:t>
      </w:r>
      <w:r>
        <w:rPr>
          <w:rFonts w:ascii="Times New Roman" w:hAnsi="Times New Roman" w:eastAsia="宋体"/>
          <w:b w:val="0"/>
          <w:i w:val="0"/>
          <w:sz w:val="22"/>
        </w:rPr>
        <w:t>：部分用半精度算、关键处保 fp32，兼顾速度与稳定。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DDP / TP / PP</w:t>
      </w:r>
      <w:r>
        <w:rPr>
          <w:rFonts w:ascii="Times New Roman" w:hAnsi="Times New Roman" w:eastAsia="宋体"/>
          <w:b w:val="0"/>
          <w:i w:val="0"/>
          <w:sz w:val="22"/>
        </w:rPr>
        <w:t>：数据并行（各卡复制模型分数据）/ 张量并行（层内矩阵切分）/ 管道并行（按层分段）。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ZeRO</w:t>
      </w:r>
      <w:r>
        <w:rPr>
          <w:rFonts w:ascii="Times New Roman" w:hAnsi="Times New Roman" w:eastAsia="宋体"/>
          <w:b w:val="0"/>
          <w:i w:val="0"/>
          <w:sz w:val="22"/>
        </w:rPr>
        <w:t>：DeepSpeed 的优化器状态/梯度/参数分片，分 1/2/3 阶段。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梯度检查点 checkpointing</w:t>
      </w:r>
      <w:r>
        <w:rPr>
          <w:rFonts w:ascii="Times New Roman" w:hAnsi="Times New Roman" w:eastAsia="宋体"/>
          <w:b w:val="0"/>
          <w:i w:val="0"/>
          <w:sz w:val="22"/>
        </w:rPr>
        <w:t>：用重算换显存，丢弃部分中间激活、反向时再算。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困惑度 PPL★</w:t>
      </w:r>
      <w:r>
        <w:rPr>
          <w:rFonts w:ascii="Times New Roman" w:hAnsi="Times New Roman" w:eastAsia="宋体"/>
          <w:b w:val="0"/>
          <w:i w:val="0"/>
          <w:sz w:val="22"/>
        </w:rPr>
        <w:t>：=exp(loss)，越小代表模型越"不困惑"。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checkpoint/.pth</w:t>
      </w:r>
      <w:r>
        <w:rPr>
          <w:rFonts w:ascii="Times New Roman" w:hAnsi="Times New Roman" w:eastAsia="宋体"/>
          <w:b w:val="0"/>
          <w:i w:val="0"/>
          <w:sz w:val="22"/>
        </w:rPr>
        <w:t>：模型权重存档文件。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量化 GPTQ/AWQ</w:t>
      </w:r>
      <w:r>
        <w:rPr>
          <w:rFonts w:ascii="Times New Roman" w:hAnsi="Times New Roman" w:eastAsia="宋体"/>
          <w:b w:val="0"/>
          <w:i w:val="0"/>
          <w:sz w:val="22"/>
        </w:rPr>
        <w:t>：把权重量到 4bit 等低精度以省显存，有轻微精度损失。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vLLM / PagedAttention</w:t>
      </w:r>
      <w:r>
        <w:rPr>
          <w:rFonts w:ascii="Times New Roman" w:hAnsi="Times New Roman" w:eastAsia="宋体"/>
          <w:b w:val="0"/>
          <w:i w:val="0"/>
          <w:sz w:val="22"/>
        </w:rPr>
        <w:t>：高吞吐推理引擎与它的显存分页管理。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四、Agent 与 RAG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Agent / ReAct★</w:t>
      </w:r>
      <w:r>
        <w:rPr>
          <w:rFonts w:ascii="Times New Roman" w:hAnsi="Times New Roman" w:eastAsia="宋体"/>
          <w:b w:val="0"/>
          <w:i w:val="0"/>
          <w:sz w:val="22"/>
        </w:rPr>
        <w:t>：以"思考 Reason→行动 Act→观察 Obs"循环调用工具解决任务。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Tool / Skill</w:t>
      </w:r>
      <w:r>
        <w:rPr>
          <w:rFonts w:ascii="Times New Roman" w:hAnsi="Times New Roman" w:eastAsia="宋体"/>
          <w:b w:val="0"/>
          <w:i w:val="0"/>
          <w:sz w:val="22"/>
        </w:rPr>
        <w:t>：原子工具函数 / 由多个工具编排成的高层能力。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上下文窗口 / 上下文压缩</w:t>
      </w:r>
      <w:r>
        <w:rPr>
          <w:rFonts w:ascii="Times New Roman" w:hAnsi="Times New Roman" w:eastAsia="宋体"/>
          <w:b w:val="0"/>
          <w:i w:val="0"/>
          <w:sz w:val="22"/>
        </w:rPr>
        <w:t>：模型一次能看的 token 上限；超限用摘要/外置/占位压缩。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多智能体</w:t>
      </w:r>
      <w:r>
        <w:rPr>
          <w:rFonts w:ascii="Times New Roman" w:hAnsi="Times New Roman" w:eastAsia="宋体"/>
          <w:b w:val="0"/>
          <w:i w:val="0"/>
          <w:sz w:val="22"/>
        </w:rPr>
        <w:t>：Supervisor 规划审批 + Worker 执行的分工协作。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RAG★</w:t>
      </w:r>
      <w:r>
        <w:rPr>
          <w:rFonts w:ascii="Times New Roman" w:hAnsi="Times New Roman" w:eastAsia="宋体"/>
          <w:b w:val="0"/>
          <w:i w:val="0"/>
          <w:sz w:val="22"/>
        </w:rPr>
        <w:t>：检索增强生成，先从知识库检索相关片段再让模型据此回答。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BM25 / 稠密检索</w:t>
      </w:r>
      <w:r>
        <w:rPr>
          <w:rFonts w:ascii="Times New Roman" w:hAnsi="Times New Roman" w:eastAsia="宋体"/>
          <w:b w:val="0"/>
          <w:i w:val="0"/>
          <w:sz w:val="22"/>
        </w:rPr>
        <w:t>：基于词频的稀疏检索 / 基于向量语义的稠密检索。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混合检索 / 融合策略</w:t>
      </w:r>
      <w:r>
        <w:rPr>
          <w:rFonts w:ascii="Times New Roman" w:hAnsi="Times New Roman" w:eastAsia="宋体"/>
          <w:b w:val="0"/>
          <w:i w:val="0"/>
          <w:sz w:val="22"/>
        </w:rPr>
        <w:t>：多路召回后合并排序，两种主流做法——RRF（Reciprocal Rank Fusion，按名次 1/(k+rank) 融合）与分数归一化加权融合；本仓库 05 采用后者（0.6 向量 + 0.4 BM25）。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Rerank 重排</w:t>
      </w:r>
      <w:r>
        <w:rPr>
          <w:rFonts w:ascii="Times New Roman" w:hAnsi="Times New Roman" w:eastAsia="宋体"/>
          <w:b w:val="0"/>
          <w:i w:val="0"/>
          <w:sz w:val="22"/>
        </w:rPr>
        <w:t>：对初召回结果用更强模型精排，提 Top-K 准确率。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HyDE</w:t>
      </w:r>
      <w:r>
        <w:rPr>
          <w:rFonts w:ascii="Times New Roman" w:hAnsi="Times New Roman" w:eastAsia="宋体"/>
          <w:b w:val="0"/>
          <w:i w:val="0"/>
          <w:sz w:val="22"/>
        </w:rPr>
        <w:t>：先让模型生成假设答案，再用它去检索，缓解问题-文档表述鸿沟。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chunk / embedding / 向量库</w:t>
      </w:r>
      <w:r>
        <w:rPr>
          <w:rFonts w:ascii="Times New Roman" w:hAnsi="Times New Roman" w:eastAsia="宋体"/>
          <w:b w:val="0"/>
          <w:i w:val="0"/>
          <w:sz w:val="22"/>
        </w:rPr>
        <w:t>：文本切块 / 文本向量 / 存向量并做近邻检索的库（如 FAISS）。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带引文生成</w:t>
      </w:r>
      <w:r>
        <w:rPr>
          <w:rFonts w:ascii="Times New Roman" w:hAnsi="Times New Roman" w:eastAsia="宋体"/>
          <w:b w:val="0"/>
          <w:i w:val="0"/>
          <w:sz w:val="22"/>
        </w:rPr>
        <w:t>：回答中标注来源文献，便于核查。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