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before="200" w:after="80"/>
      </w:pPr>
      <w:r>
        <w:rPr>
          <w:rFonts w:ascii="Times New Roman" w:hAnsi="Times New Roman" w:eastAsia="微软雅黑"/>
          <w:b/>
          <w:i w:val="0"/>
          <w:color w:val="1F3964"/>
          <w:sz w:val="40"/>
        </w:rPr>
        <w:t>论文清单 Papers（按模块）</w:t>
      </w:r>
    </w:p>
    <w:p>
      <w:pPr>
        <w:spacing w:line="312" w:lineRule="auto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>建议顺序：先在对应模块跑出直觉，再读论文看形式化。★为优先精读。</w:t>
      </w:r>
    </w:p>
    <w:p>
      <w:pPr>
        <w:pStyle w:val="Heading2"/>
        <w:spacing w:before="200" w:after="80"/>
      </w:pPr>
      <w:r>
        <w:rPr>
          <w:rFonts w:ascii="Times New Roman" w:hAnsi="Times New Roman" w:eastAsia="微软雅黑"/>
          <w:b/>
          <w:i w:val="0"/>
          <w:color w:val="1F3964"/>
          <w:sz w:val="32"/>
        </w:rPr>
        <w:t>01 / 02 基础结构与训练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★ Attention Is All You Need (Vaswani et al., 2017) — Transformer 原点。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★ RoFormer / RoPE (Su et al., 2021) — 旋转位置编码。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GQA: Training Generalized Multi-Query Transformer (2023) — 分组查询注意力。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GLU Variants Improve Transformer / SwiGLU (Shazeer, 2020)。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Root Mean Square Layer Normalization / RMSNorm (2019)。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★ FlashAttention 1 &amp; 2 (Dao et al., 2022/2023) — IO 感知的精确注意力加速。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★ Training Compute-Optimal LLMs / Chinchilla (Hoffmann et al., 2022) — 参数量与 token 量配比。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LLaMA / LLaMA 2 (Meta, 2023) — 现代开源 Decoder-only 架构范式。</w:t>
      </w:r>
    </w:p>
    <w:p>
      <w:pPr>
        <w:pStyle w:val="Heading2"/>
        <w:spacing w:before="200" w:after="80"/>
      </w:pPr>
      <w:r>
        <w:rPr>
          <w:rFonts w:ascii="Times New Roman" w:hAnsi="Times New Roman" w:eastAsia="微软雅黑"/>
          <w:b/>
          <w:i w:val="0"/>
          <w:color w:val="1F3964"/>
          <w:sz w:val="32"/>
        </w:rPr>
        <w:t>02 / 03 微调与对齐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★ LoRA (Hu et al., 2021) — 低秩适配。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QLoRA (Dettmers et al., 2023) — 4bit 基座 + LoRA。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DoRA、Adapter、Prefix/P-Tuning v2 — PEFT 其他代表。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★ InstructGPT / RLHF (Ouyang et al., 2022) — SFT+RM+PPO 三段式。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★ DPO (Rafailov et al., 2023) — 直接偏好优化，免奖励模型。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KTO / ORPO / SimPO (2023–2024) — 无需成对偏好或参考模型的对齐变体。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★ DeepSeekMath / GRPO (2024)、DeepSeek-R1 (2025) — 组相对策略优化与推理模型。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PPO (Schulman et al., 2017) — GRPO 的源头，理解 clip 目标。</w:t>
      </w:r>
    </w:p>
    <w:p>
      <w:pPr>
        <w:pStyle w:val="Heading2"/>
        <w:spacing w:before="200" w:after="80"/>
      </w:pPr>
      <w:r>
        <w:rPr>
          <w:rFonts w:ascii="Times New Roman" w:hAnsi="Times New Roman" w:eastAsia="微软雅黑"/>
          <w:b/>
          <w:i w:val="0"/>
          <w:color w:val="1F3964"/>
          <w:sz w:val="32"/>
        </w:rPr>
        <w:t>01 / 03 系统、并行与推理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★ DeepSpeed ZeRO (Rajbhandari et al., 2020) — 优化器/梯度/参数分片。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Megatron-LM (Shoeybi et al., 2019) — 张量并行。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Megatron-LM Pipeline Parallelism (2021) — 管道并行与 1F1B 调度。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GPTQ (2022)、AWQ (2023)、SmoothQuant — 量化。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★ vLLM / PagedAttention (Kwon et al., 2023) — 高吞吐推理。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Switch Transformer / Mixtral — MoE 稀疏专家。</w:t>
      </w:r>
    </w:p>
    <w:p>
      <w:pPr>
        <w:pStyle w:val="Heading2"/>
        <w:spacing w:before="200" w:after="80"/>
      </w:pPr>
      <w:r>
        <w:rPr>
          <w:rFonts w:ascii="Times New Roman" w:hAnsi="Times New Roman" w:eastAsia="微软雅黑"/>
          <w:b/>
          <w:i w:val="0"/>
          <w:color w:val="1F3964"/>
          <w:sz w:val="32"/>
        </w:rPr>
        <w:t>04 Agent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★ ReAct (Yao et al., 2022) — 推理与行动交织。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Toolformer (2023)、Reflexion (2023)、Tree-of-Thoughts (2023) — 工具调用/反思/搜索式推理。</w:t>
      </w:r>
    </w:p>
    <w:p>
      <w:pPr>
        <w:pStyle w:val="Heading2"/>
        <w:spacing w:before="200" w:after="80"/>
      </w:pPr>
      <w:r>
        <w:rPr>
          <w:rFonts w:ascii="Times New Roman" w:hAnsi="Times New Roman" w:eastAsia="微软雅黑"/>
          <w:b/>
          <w:i w:val="0"/>
          <w:color w:val="1F3964"/>
          <w:sz w:val="32"/>
        </w:rPr>
        <w:t>05 RAG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★ RAG: Retrieval-Augmented Generation (Lewis et al., 2020) — RAG 原点。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Dense Passage Retrieval / DPR (Karpukhin et al., 2020) — 稠密双塔检索。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Reciprocal Rank Fusion / RRF (Cormack et al., 2009) — 排名融合。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★ HyDE (Gao et al., 2022) — 假设文档嵌入。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ColBERT (Khattab &amp; Zaharia, 2020) — 后期交互式重排。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36" w:lineRule="auto"/>
    </w:pPr>
    <w:rPr>
      <w:rFonts w:ascii="Times New Roman" w:hAnsi="Times New Roman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eastAsia="微软雅黑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eastAsia="微软雅黑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eastAsia="微软雅黑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eastAsia="微软雅黑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eastAsia="微软雅黑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eastAsia="微软雅黑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